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при министерстве труда и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Общественный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14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09</w:t>
      </w:r>
      <w:r>
        <w:rPr>
          <w:rFonts w:ascii="Times New Roman" w:hAnsi="Times New Roman" w:cs="Times New Roman"/>
          <w:b/>
          <w:sz w:val="28"/>
          <w:szCs w:val="28"/>
        </w:rPr>
        <w:t xml:space="preserve"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0137"/>
      </w:tblGrid>
      <w:tr>
        <w:tc>
          <w:tcPr>
            <w:tcW w:w="10031" w:type="dxa"/>
            <w:tcBorders>
              <w:left w:val="none"/>
              <w:right w:val="none"/>
            </w:tcBorders>
          </w:tcPr>
          <w:tbl>
            <w:tblPr>
              <w:tblW w:w="10031" w:type="dxa"/>
              <w:tblLook w:val="0000" w:firstRow="0" w:lastRow="0" w:firstColumn="0" w:lastColumn="0" w:noHBand="0" w:noVBand="0"/>
            </w:tblPr>
            <w:tblGrid>
              <w:gridCol w:w="5495"/>
              <w:gridCol w:w="4536"/>
            </w:tblGrid>
            <w:tr>
              <w:tc>
                <w:tcPr>
                  <w:tcW w:w="5495" w:type="dxa"/>
                  <w:tcBorders>
                    <w:left w:val="none"/>
                    <w:bottom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Присутствовали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</w:p>
              </w:tc>
              <w:tc>
                <w:tcPr>
                  <w:tcW w:w="4536" w:type="dxa"/>
                  <w:tcBorders>
                    <w:left w:val="none"/>
                    <w:bottom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</w:t>
                  </w:r>
                  <w:r>
                    <w:rPr>
                      <w:sz w:val="28"/>
                      <w:szCs w:val="28"/>
                    </w:rPr>
                    <w:t xml:space="preserve">редседатель Общественного совета по НОК</w:t>
                  </w:r>
                  <w:r>
                    <w:rPr>
                      <w:sz w:val="28"/>
                      <w:szCs w:val="28"/>
                    </w:rPr>
                    <w:t xml:space="preserve">: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Малицкая Е.П.; </w:t>
                  </w: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члены Общественного совета</w:t>
                  </w:r>
                  <w:r>
                    <w:rPr>
                      <w:sz w:val="28"/>
                      <w:szCs w:val="28"/>
                    </w:rPr>
                    <w:t xml:space="preserve"> по НОК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Лесневский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Ю.Ю.,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Филимоненко И.Ю.,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Шабанова Н.М.;</w:t>
                  </w: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Отсутствовали члены Общественного совета</w:t>
                  </w:r>
                  <w:r>
                    <w:rPr>
                      <w:sz w:val="28"/>
                      <w:szCs w:val="28"/>
                    </w:rPr>
                    <w:t xml:space="preserve"> НОК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Джурабаева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М.К.,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Камалдинов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Д.О., Чернышева И.Г., Шкребнев В.В.; Ярохно В.И.;</w:t>
                  </w:r>
                </w:p>
                <w:p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Приглашенные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Москалева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Е.М., начальник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управления комплексного анали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за и социального проектирования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министерства труда и социального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развития Новосибирской области;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Середа Е.В., консультант отдела стандартизации и развития государственных и социальных услуг управления комплексного анализа и социального проектирования министерства труда и социального развития Новосибирской области.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ДНЯ:</w:t>
            </w:r>
          </w:p>
          <w:p>
            <w:pPr>
              <w:pStyle w:val="a3"/>
              <w:numPr>
                <w:numId w:val="2"/>
                <w:ilvl w:val="0"/>
              </w:numPr>
              <w:spacing w:before="24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Обсуждение вопроса о проведении независимой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оценки качества условий оказания услуг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организациями социального обслуживания Новосибирской области в 2020 году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информации о выполнении планов по устранению недостатков, выявленных в ходе независимой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качества условий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социального обслуживания Новосибирской области, в отношении которых проводилась независимая оценка качества условий оказания услуг в 2018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</w:tr>
    </w:tbl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1: 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Обсуждение вопроса о проведении независимой оценки качества условий оказания услуг организациями социального обслуживания Но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–</w:t>
      </w:r>
      <w:r>
        <w:rPr>
          <w:rFonts w:ascii="Times New Roman" w:hAnsi="Times New Roman" w:cs="Times New Roman"/>
          <w:sz w:val="28"/>
          <w:szCs w:val="28"/>
        </w:rPr>
        <w:t xml:space="preserve"> независимая оценка качества)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2020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 открыла</w:t>
      </w:r>
      <w:r>
        <w:rPr>
          <w:rFonts w:ascii="Times New Roman" w:hAnsi="Times New Roman" w:cs="Times New Roman"/>
          <w:sz w:val="28"/>
          <w:szCs w:val="28"/>
        </w:rPr>
        <w:t xml:space="preserve"> заседание, предложила перейти к обсуждению первого вопроса;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Москалева Е.М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ообщила, что</w:t>
      </w:r>
      <w:r>
        <w:rPr>
          <w:rFonts w:ascii="Times New Roman" w:hAnsi="Times New Roman" w:cs="Times New Roman"/>
          <w:sz w:val="28"/>
          <w:szCs w:val="28"/>
        </w:rPr>
        <w:t xml:space="preserve"> в 2020 году </w:t>
      </w: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уменьшены бю</w:t>
      </w:r>
      <w:r>
        <w:rPr>
          <w:rFonts w:ascii="Times New Roman" w:hAnsi="Times New Roman" w:cs="Times New Roman"/>
          <w:sz w:val="28"/>
          <w:szCs w:val="28"/>
        </w:rPr>
        <w:t xml:space="preserve">джетные ассигнования по мероприятию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оценки качества условий оказания услуг организациями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системы социальной поддержки населения и улучшение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положения семей с детьми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связи</w:t>
      </w:r>
      <w:r>
        <w:rPr>
          <w:rFonts w:ascii="Times New Roman" w:hAnsi="Times New Roman" w:cs="Times New Roman"/>
          <w:sz w:val="28"/>
          <w:szCs w:val="28"/>
        </w:rPr>
        <w:t xml:space="preserve"> с этим </w:t>
      </w:r>
      <w:r>
        <w:rPr>
          <w:rFonts w:ascii="Times New Roman" w:hAnsi="Times New Roman" w:cs="Times New Roman"/>
          <w:sz w:val="28"/>
          <w:szCs w:val="28"/>
        </w:rPr>
        <w:t xml:space="preserve">министер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смогло</w:t>
      </w:r>
      <w:r>
        <w:rPr>
          <w:rFonts w:ascii="Times New Roman" w:hAnsi="Times New Roman" w:cs="Times New Roman"/>
          <w:sz w:val="28"/>
          <w:szCs w:val="28"/>
        </w:rPr>
        <w:t xml:space="preserve"> заключить</w:t>
      </w:r>
      <w:r>
        <w:rPr>
          <w:rFonts w:ascii="Times New Roman" w:hAnsi="Times New Roman" w:cs="Times New Roman"/>
          <w:sz w:val="28"/>
          <w:szCs w:val="28"/>
        </w:rPr>
        <w:t xml:space="preserve"> контра</w:t>
      </w:r>
      <w:r>
        <w:rPr>
          <w:rFonts w:ascii="Times New Roman" w:hAnsi="Times New Roman" w:cs="Times New Roman"/>
          <w:sz w:val="28"/>
          <w:szCs w:val="28"/>
        </w:rPr>
        <w:t xml:space="preserve">кт с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организацией-оператором по сбору и обобщению информации о качестве условий оказания услуг организациями социального обс</w:t>
      </w:r>
      <w:r>
        <w:rPr>
          <w:rFonts w:ascii="Times New Roman" w:hAnsi="Times New Roman" w:cs="Times New Roman"/>
          <w:sz w:val="28"/>
          <w:szCs w:val="28"/>
        </w:rPr>
        <w:t xml:space="preserve">луживания Новосибирской области, в отношении которых проводится независимая оценка качества в 2020 году</w:t>
      </w:r>
      <w:r>
        <w:rPr>
          <w:rFonts w:ascii="Times New Roman" w:hAnsi="Times New Roman" w:cs="Times New Roman"/>
          <w:sz w:val="28"/>
          <w:szCs w:val="28"/>
        </w:rPr>
        <w:t xml:space="preserve">, в запланированные сроки. Исходя из сложившейся ситуации, </w:t>
      </w:r>
      <w:r>
        <w:rPr>
          <w:rFonts w:ascii="Times New Roman" w:hAnsi="Times New Roman" w:cs="Times New Roman"/>
          <w:sz w:val="28"/>
          <w:szCs w:val="28"/>
        </w:rPr>
        <w:t xml:space="preserve">процедуру закупки можно будет о</w:t>
      </w:r>
      <w:r>
        <w:rPr>
          <w:rFonts w:ascii="Times New Roman" w:hAnsi="Times New Roman" w:cs="Times New Roman"/>
          <w:sz w:val="28"/>
          <w:szCs w:val="28"/>
        </w:rPr>
        <w:t xml:space="preserve">существить в счет лимитов 2021 года, начав ее в ноябре-декабре 2020 года, а затем</w:t>
      </w:r>
      <w:r>
        <w:rPr>
          <w:rFonts w:ascii="Times New Roman" w:hAnsi="Times New Roman" w:cs="Times New Roman"/>
          <w:sz w:val="28"/>
          <w:szCs w:val="28"/>
        </w:rPr>
        <w:t xml:space="preserve"> провести независимую оцен</w:t>
      </w:r>
      <w:r>
        <w:rPr>
          <w:rFonts w:ascii="Times New Roman" w:hAnsi="Times New Roman" w:cs="Times New Roman"/>
          <w:sz w:val="28"/>
          <w:szCs w:val="28"/>
        </w:rPr>
        <w:t xml:space="preserve">ку качества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 предложила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учетом сложившейся ситуации с</w:t>
      </w:r>
      <w:r>
        <w:rPr>
          <w:rFonts w:ascii="Times New Roman" w:hAnsi="Times New Roman" w:cs="Times New Roman"/>
          <w:sz w:val="28"/>
          <w:szCs w:val="28"/>
        </w:rPr>
        <w:t xml:space="preserve">огласовать осуществление министерством закупки и заключение государственного контракта </w:t>
      </w:r>
      <w:r>
        <w:rPr>
          <w:rFonts w:ascii="Times New Roman" w:hAnsi="Times New Roman" w:cs="Times New Roman"/>
          <w:sz w:val="28"/>
          <w:szCs w:val="28"/>
        </w:rPr>
        <w:t xml:space="preserve">с организацией-оператором по сбору и обобщению информации о качестве условий оказания услуг организациями социального обслуживания Новосибирской области, в отношении которых проводится независи</w:t>
      </w:r>
      <w:r>
        <w:rPr>
          <w:rFonts w:ascii="Times New Roman" w:hAnsi="Times New Roman" w:cs="Times New Roman"/>
          <w:sz w:val="28"/>
          <w:szCs w:val="28"/>
        </w:rPr>
        <w:t xml:space="preserve">мая оценка качества в 2020 году, по ранее утвержденному техническому заданию с дополнением о проведении анкетирования в очной форме не менее 20%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, собрав часть анкет при выездах в ор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анизации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она предложила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обратиться к членам Общественной палаты Новосибирской области тех муниципальных районов, в которых будет проводиться независимая оценка качества,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оказания помощи </w:t>
      </w:r>
      <w:r>
        <w:rPr>
          <w:rFonts w:ascii="Times New Roman" w:hAnsi="Times New Roman" w:cs="Times New Roman"/>
          <w:sz w:val="28"/>
          <w:szCs w:val="28"/>
        </w:rPr>
        <w:t xml:space="preserve">оператору</w:t>
      </w:r>
      <w:r>
        <w:rPr>
          <w:rFonts w:ascii="Times New Roman" w:hAnsi="Times New Roman" w:cs="Times New Roman"/>
          <w:sz w:val="28"/>
          <w:szCs w:val="28"/>
        </w:rPr>
        <w:t xml:space="preserve"> при выездах в целях сбора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анкетировании получателей услуг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Лесневский Ю.Ю</w:t>
      </w:r>
      <w:r>
        <w:rPr>
          <w:rFonts w:ascii="Times New Roman" w:hAnsi="Times New Roman" w:cs="Times New Roman"/>
          <w:sz w:val="28"/>
          <w:szCs w:val="28"/>
        </w:rPr>
        <w:t xml:space="preserve">. – поддержал данное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, особенно в части анкетирования части респондентов в очной форме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Филимоненко И.Ю</w:t>
      </w:r>
      <w:r>
        <w:rPr>
          <w:rFonts w:ascii="Times New Roman" w:hAnsi="Times New Roman" w:cs="Times New Roman"/>
          <w:sz w:val="28"/>
          <w:szCs w:val="28"/>
        </w:rPr>
        <w:t xml:space="preserve">. – внес 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начиная с 2021 года </w:t>
      </w:r>
      <w:r>
        <w:rPr>
          <w:rFonts w:ascii="Times New Roman" w:hAnsi="Times New Roman" w:cs="Times New Roman"/>
          <w:sz w:val="28"/>
          <w:szCs w:val="28"/>
        </w:rPr>
        <w:t xml:space="preserve">охватить независимой оценкой качества общественные организации Новосибирской области, оказывающие социальные услуги, включенные в реестр поставщиков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получающие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поставщикам социальных услуг, предоставляющих гражданам социальные услуги, предусмотренные ИППСУ, включенным в реестр поставщиков социальных услуг Новосибирской области, но не участвующим в выполнении государственного задани</w:t>
      </w:r>
      <w:r>
        <w:rPr>
          <w:rFonts w:ascii="Times New Roman" w:hAnsi="Times New Roman" w:cs="Times New Roman"/>
          <w:sz w:val="28"/>
          <w:szCs w:val="28"/>
        </w:rPr>
        <w:t xml:space="preserve">я(</w:t>
      </w:r>
      <w:r>
        <w:rPr>
          <w:rFonts w:ascii="Times New Roman" w:hAnsi="Times New Roman" w:cs="Times New Roman"/>
          <w:sz w:val="28"/>
          <w:szCs w:val="28"/>
        </w:rPr>
        <w:t xml:space="preserve">заказа)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общественные организации), тем более такая практика уже</w:t>
      </w:r>
      <w:r>
        <w:rPr>
          <w:rFonts w:ascii="Times New Roman" w:hAnsi="Times New Roman" w:cs="Times New Roman"/>
          <w:sz w:val="28"/>
          <w:szCs w:val="28"/>
        </w:rPr>
        <w:t xml:space="preserve"> применялась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ддержала и </w:t>
      </w:r>
      <w:r>
        <w:rPr>
          <w:rFonts w:ascii="Times New Roman" w:hAnsi="Times New Roman" w:cs="Times New Roman"/>
          <w:sz w:val="28"/>
          <w:szCs w:val="28"/>
        </w:rPr>
        <w:t xml:space="preserve">дополнила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предложение тем, что </w:t>
      </w:r>
      <w:r>
        <w:rPr>
          <w:rFonts w:ascii="Times New Roman" w:hAnsi="Times New Roman" w:cs="Times New Roman"/>
          <w:sz w:val="28"/>
          <w:szCs w:val="28"/>
        </w:rPr>
        <w:t xml:space="preserve">можно проинформировать указанные выше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самим </w:t>
      </w:r>
      <w:r>
        <w:rPr>
          <w:rFonts w:ascii="Times New Roman" w:hAnsi="Times New Roman" w:cs="Times New Roman"/>
          <w:sz w:val="28"/>
          <w:szCs w:val="28"/>
        </w:rPr>
        <w:t xml:space="preserve">инициировать проведение в отношении них независимой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, выйдя с этим предложением на министерство или Общественный совет по НОК. Также она отметила, что независимая оценка качества – это не проверка, не </w:t>
      </w:r>
      <w:r>
        <w:rPr>
          <w:rFonts w:ascii="Times New Roman" w:hAnsi="Times New Roman" w:cs="Times New Roman"/>
          <w:sz w:val="28"/>
          <w:szCs w:val="28"/>
        </w:rPr>
        <w:t xml:space="preserve">функция контроля, а процесс в целях</w:t>
      </w:r>
      <w:r>
        <w:rPr>
          <w:rFonts w:ascii="Times New Roman" w:hAnsi="Times New Roman" w:cs="Times New Roman"/>
          <w:sz w:val="28"/>
          <w:szCs w:val="28"/>
        </w:rPr>
        <w:t xml:space="preserve"> принятия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решений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Лесневский Ю.Ю</w:t>
      </w:r>
      <w:r>
        <w:rPr>
          <w:rFonts w:ascii="Times New Roman" w:hAnsi="Times New Roman" w:cs="Times New Roman"/>
          <w:sz w:val="28"/>
          <w:szCs w:val="28"/>
        </w:rPr>
        <w:t xml:space="preserve">. – отметил, что это может стать движением общественных организаций к модели добровольной сертификации, </w:t>
      </w:r>
      <w:r>
        <w:rPr>
          <w:rFonts w:ascii="Times New Roman" w:hAnsi="Times New Roman" w:cs="Times New Roman"/>
          <w:sz w:val="28"/>
          <w:szCs w:val="28"/>
        </w:rPr>
        <w:t xml:space="preserve">что может дать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дополнительный стимулирующий эффект</w:t>
      </w:r>
      <w:r>
        <w:rPr>
          <w:rFonts w:ascii="Times New Roman" w:hAnsi="Times New Roman" w:cs="Times New Roman"/>
          <w:sz w:val="28"/>
          <w:szCs w:val="28"/>
        </w:rPr>
        <w:t xml:space="preserve"> в улучшении условий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проведении независимой оценки качества в 2020 году, </w:t>
      </w:r>
      <w:r>
        <w:rPr>
          <w:rFonts w:ascii="Times New Roman" w:hAnsi="Times New Roman" w:cs="Times New Roman"/>
          <w:sz w:val="28"/>
          <w:szCs w:val="28"/>
        </w:rPr>
        <w:t xml:space="preserve">согласовать осуществление министерством закупки и </w:t>
      </w:r>
      <w:r>
        <w:rPr>
          <w:rFonts w:ascii="Times New Roman" w:hAnsi="Times New Roman" w:cs="Times New Roman"/>
          <w:sz w:val="28"/>
          <w:szCs w:val="28"/>
        </w:rPr>
        <w:t xml:space="preserve">заключение государственного контракта </w:t>
      </w:r>
      <w:r>
        <w:rPr>
          <w:rFonts w:ascii="Times New Roman" w:hAnsi="Times New Roman" w:cs="Times New Roman"/>
          <w:sz w:val="28"/>
          <w:szCs w:val="28"/>
        </w:rPr>
        <w:t xml:space="preserve">с организацией-оператором по сбору и обобщению информации о качестве условий оказания услуг организациями социального обслуживания Новосибирской области, в отношении которых проводится независи</w:t>
      </w:r>
      <w:r>
        <w:rPr>
          <w:rFonts w:ascii="Times New Roman" w:hAnsi="Times New Roman" w:cs="Times New Roman"/>
          <w:sz w:val="28"/>
          <w:szCs w:val="28"/>
        </w:rPr>
        <w:t xml:space="preserve">мая оценка качества в 2020 году, по ранее утвержденному техническому заданию</w:t>
      </w:r>
      <w:r>
        <w:rPr>
          <w:rFonts w:ascii="Times New Roman" w:hAnsi="Times New Roman" w:cs="Times New Roman"/>
          <w:sz w:val="28"/>
          <w:szCs w:val="28"/>
        </w:rPr>
        <w:t xml:space="preserve"> с дополнениями по проведению опроса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2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Обсуждение информации о выполнении планов по устранению недостатков, выявленных в ходе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Новосибирской области, в отношении которых проводилась независимая оценка качес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в 2018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году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Планы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предло</w:t>
      </w:r>
      <w:r>
        <w:rPr>
          <w:rFonts w:ascii="Times New Roman" w:hAnsi="Times New Roman" w:cs="Times New Roman"/>
          <w:sz w:val="28"/>
          <w:szCs w:val="28"/>
        </w:rPr>
        <w:t xml:space="preserve">жила обсудить итоги проведенного мониторинга выполнения П</w:t>
      </w:r>
      <w:r>
        <w:rPr>
          <w:rFonts w:ascii="Times New Roman" w:hAnsi="Times New Roman" w:cs="Times New Roman"/>
          <w:sz w:val="28"/>
          <w:szCs w:val="28"/>
        </w:rPr>
        <w:t xml:space="preserve">ланов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отметила</w:t>
      </w:r>
      <w:r>
        <w:rPr>
          <w:rFonts w:ascii="Times New Roman" w:hAnsi="Times New Roman" w:cs="Times New Roman"/>
          <w:sz w:val="28"/>
          <w:szCs w:val="28"/>
        </w:rPr>
        <w:t xml:space="preserve">, что в целом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ланов выполнены, однако </w:t>
      </w:r>
      <w:r>
        <w:rPr>
          <w:rFonts w:ascii="Times New Roman" w:hAnsi="Times New Roman" w:cs="Times New Roman"/>
          <w:sz w:val="28"/>
          <w:szCs w:val="28"/>
        </w:rPr>
        <w:t xml:space="preserve">есть перенос сроков исполнения отдельных мероприятий в основном по критерию «Доступность услуг для инвалидов», связанных с отсутствием фин</w:t>
      </w:r>
      <w:r>
        <w:rPr>
          <w:rFonts w:ascii="Times New Roman" w:hAnsi="Times New Roman" w:cs="Times New Roman"/>
          <w:sz w:val="28"/>
          <w:szCs w:val="28"/>
        </w:rPr>
        <w:t xml:space="preserve">ансирования и </w:t>
      </w:r>
      <w:r>
        <w:rPr>
          <w:rFonts w:ascii="Times New Roman" w:hAnsi="Times New Roman" w:cs="Times New Roman"/>
          <w:sz w:val="28"/>
          <w:szCs w:val="28"/>
        </w:rPr>
        <w:t xml:space="preserve">по включе</w:t>
      </w:r>
      <w:r>
        <w:rPr>
          <w:rFonts w:ascii="Times New Roman" w:hAnsi="Times New Roman" w:cs="Times New Roman"/>
          <w:sz w:val="28"/>
          <w:szCs w:val="28"/>
        </w:rPr>
        <w:t xml:space="preserve">нию этих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планы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на 2020-2021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контроля исполнения </w:t>
      </w:r>
      <w:r>
        <w:rPr>
          <w:rFonts w:ascii="Times New Roman" w:hAnsi="Times New Roman" w:cs="Times New Roman"/>
          <w:sz w:val="28"/>
          <w:szCs w:val="28"/>
        </w:rPr>
        <w:t xml:space="preserve"> отложенных по срокам мероприятий можно будет включить в техническое задание для оператора в 2021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мониторинга их исполнения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выяснения причин</w:t>
      </w:r>
      <w:r>
        <w:rPr>
          <w:rFonts w:ascii="Times New Roman" w:hAnsi="Times New Roman" w:cs="Times New Roman"/>
          <w:sz w:val="28"/>
          <w:szCs w:val="28"/>
        </w:rPr>
        <w:t xml:space="preserve"> их неисполнения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она попросила уточнить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>
        <w:rPr>
          <w:rFonts w:ascii="Times New Roman" w:hAnsi="Times New Roman" w:cs="Times New Roman"/>
          <w:sz w:val="28"/>
          <w:szCs w:val="28"/>
        </w:rPr>
        <w:t xml:space="preserve">как</w:t>
      </w:r>
      <w:r>
        <w:rPr>
          <w:rFonts w:ascii="Times New Roman" w:hAnsi="Times New Roman" w:cs="Times New Roman"/>
          <w:sz w:val="28"/>
          <w:szCs w:val="28"/>
        </w:rPr>
        <w:t xml:space="preserve">им образом</w:t>
      </w:r>
      <w:r>
        <w:rPr>
          <w:rFonts w:ascii="Times New Roman" w:hAnsi="Times New Roman" w:cs="Times New Roman"/>
          <w:sz w:val="28"/>
          <w:szCs w:val="28"/>
        </w:rPr>
        <w:t xml:space="preserve"> происходит финансирование муниципальных организаций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обслуживания области, и как происходит 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мер по выявленным недостаткам с администрациями муниципальных районов;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Москалева Е.М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сообщила, что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муниципальных организаций социального обслуживания Новосибирской области происходит путем выделения субвенций на социальные услуги, но не на ул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учшен</w:t>
      </w:r>
      <w:r>
        <w:rPr>
          <w:rFonts w:ascii="Times New Roman" w:hAnsi="Times New Roman" w:cs="Times New Roman"/>
          <w:sz w:val="28"/>
          <w:szCs w:val="28"/>
        </w:rPr>
        <w:t xml:space="preserve">ие условий оказания услуг, а по итогам независимой оценки качества министерство пишет письма главам администраций муниципальных районов о принятии мер по выявленным недостаткам с указанием всей нормативной правовой базы по ответственности за исполнение Планов;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 предложила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Планов;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поддержали данное предложение.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выполнении п</w:t>
      </w:r>
      <w:r>
        <w:rPr>
          <w:rFonts w:ascii="Times New Roman" w:hAnsi="Times New Roman" w:cs="Times New Roman"/>
          <w:sz w:val="28"/>
          <w:szCs w:val="28"/>
        </w:rPr>
        <w:t xml:space="preserve">ланов по устранению недостатков, выявленных в ходе независимой оценки качества условий оказания услуг организациями социального обслуживания Новосибирской области, в отношении которых проводилась независимая оценка качества условий оказания услуг в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</w:t>
      </w:r>
      <w:r>
        <w:rPr>
          <w:rFonts w:ascii="Times New Roman" w:hAnsi="Times New Roman" w:cs="Times New Roman"/>
          <w:sz w:val="28"/>
          <w:szCs w:val="28"/>
        </w:rPr>
        <w:t xml:space="preserve">, при составлении планов в будущем учесть, что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они могут составляться </w:t>
      </w:r>
      <w:r>
        <w:rPr>
          <w:rFonts w:ascii="Times New Roman" w:hAnsi="Times New Roman" w:cs="Times New Roman"/>
          <w:sz w:val="28"/>
          <w:szCs w:val="28"/>
        </w:rPr>
        <w:t xml:space="preserve">на период до трех лет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2021 году в техническое задание для организации-оператора включить работы по </w:t>
      </w:r>
      <w:r>
        <w:rPr>
          <w:rFonts w:ascii="Times New Roman" w:hAnsi="Times New Roman" w:cs="Times New Roman"/>
          <w:sz w:val="28"/>
          <w:szCs w:val="28"/>
        </w:rPr>
        <w:t xml:space="preserve">проведению анализа исполнения мероприятий Планов и </w:t>
      </w:r>
      <w:r>
        <w:rPr>
          <w:rFonts w:ascii="Times New Roman" w:hAnsi="Times New Roman" w:cs="Times New Roman"/>
          <w:sz w:val="28"/>
          <w:szCs w:val="28"/>
        </w:rPr>
        <w:t xml:space="preserve">получению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выявленных недостатков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Е.П. Малицкая</w:t>
      </w: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6631</Characters>
  <CharactersWithSpaces>7779</CharactersWithSpaces>
  <Company>PNO</Company>
  <DocSecurity>0</DocSecurity>
  <HyperlinksChanged>false</HyperlinksChanged>
  <Lines>55</Lines>
  <LinksUpToDate>false</LinksUpToDate>
  <Pages>3</Pages>
  <Paragraphs>15</Paragraphs>
  <ScaleCrop>false</ScaleCrop>
  <SharedDoc>false</SharedDoc>
  <Template>Normal</Template>
  <TotalTime>737</TotalTime>
  <Words>1163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43</cp:revision>
  <cp:lastPrinted>2020-10-16T05:29:00Z</cp:lastPrinted>
  <dcterms:created xsi:type="dcterms:W3CDTF">2019-02-11T07:25:00Z</dcterms:created>
  <dcterms:modified xsi:type="dcterms:W3CDTF">2020-10-16T07:12:00Z</dcterms:modified>
</cp:coreProperties>
</file>