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 </w:t>
      </w:r>
      <w:r>
        <w:rPr>
          <w:rFonts w:ascii="Times New Roman" w:hAnsi="Times New Roman" w:cs="Times New Roman"/>
          <w:b/>
          <w:sz w:val="28"/>
          <w:szCs w:val="28"/>
        </w:rPr>
        <w:t xml:space="preserve">13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оценки качества условий оказания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организациями социального обслуживания при министерстве труда и социального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(далее – Общественный 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НОК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19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05</w:t>
      </w:r>
      <w:r>
        <w:rPr>
          <w:rFonts w:ascii="Times New Roman" w:hAnsi="Times New Roman" w:cs="Times New Roman"/>
          <w:b/>
          <w:sz w:val="28"/>
          <w:szCs w:val="28"/>
        </w:rPr>
        <w:t xml:space="preserve">.2021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10137"/>
      </w:tblGrid>
      <w:tr>
        <w:tc>
          <w:tcPr>
            <w:tcW w:w="10031" w:type="dxa"/>
            <w:tcBorders>
              <w:left w:val="none"/>
              <w:right w:val="none"/>
            </w:tcBorders>
          </w:tcPr>
          <w:tbl>
            <w:tblPr>
              <w:tblW w:w="10031" w:type="dxa"/>
              <w:tblLook w:val="0000" w:firstRow="0" w:lastRow="0" w:firstColumn="0" w:lastColumn="0" w:noHBand="0" w:noVBand="0"/>
            </w:tblPr>
            <w:tblGrid>
              <w:gridCol w:w="5495"/>
              <w:gridCol w:w="4536"/>
            </w:tblGrid>
            <w:tr>
              <w:tc>
                <w:tcPr>
                  <w:tcW w:w="5495" w:type="dxa"/>
                  <w:tcBorders>
                    <w:left w:val="none"/>
                    <w:bottom w:val="none"/>
                    <w:right w:val="none"/>
                  </w:tcBorders>
                </w:tcPr>
                <w:p>
                  <w:pPr>
                    <w:pStyle w:val="a6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  <w:tcBorders>
                    <w:left w:val="none"/>
                    <w:bottom w:val="none"/>
                    <w:right w:val="none"/>
                  </w:tcBorders>
                </w:tcPr>
                <w:p>
                  <w:pPr>
                    <w:pStyle w:val="a6"/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10031" w:type="dxa"/>
                  <w:gridSpan w:val="2"/>
                  <w:tcBorders>
                    <w:left w:val="none"/>
                    <w:right w:val="none"/>
                  </w:tcBorders>
                </w:tcPr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10031" w:type="dxa"/>
                  <w:gridSpan w:val="2"/>
                  <w:tcBorders>
                    <w:left w:val="none"/>
                    <w:right w:val="none"/>
                  </w:tcBorders>
                </w:tcPr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Присутствовали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члены Общественного совета</w:t>
                  </w:r>
                  <w:r>
                    <w:rPr>
                      <w:sz w:val="28"/>
                      <w:szCs w:val="28"/>
                    </w:rPr>
                    <w:t xml:space="preserve"> по НОК</w:t>
                  </w:r>
                  <w:r>
                    <w:rPr>
                      <w:sz w:val="28"/>
                      <w:szCs w:val="28"/>
                    </w:rPr>
                    <w:t xml:space="preserve">: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</w:t>
                  </w:r>
                </w:p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Камалдинов Д.О.,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Лесневский Ю.Ю.,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Малицкая Е.П., Панин П.С., Чернышева И.Г.</w:t>
                  </w:r>
                </w:p>
              </w:tc>
            </w:tr>
            <w:tr>
              <w:tc>
                <w:tcPr>
                  <w:tcW w:w="10031" w:type="dxa"/>
                  <w:gridSpan w:val="2"/>
                  <w:tcBorders>
                    <w:left w:val="none"/>
                    <w:right w:val="none"/>
                  </w:tcBorders>
                </w:tcPr>
                <w:p>
                  <w:pPr>
                    <w:pStyle w:val="a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Приглашенные</w:t>
                  </w:r>
                  <w:r>
                    <w:rPr>
                      <w:sz w:val="28"/>
                      <w:szCs w:val="28"/>
                    </w:rPr>
                    <w:t xml:space="preserve">:</w:t>
                  </w:r>
                </w:p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Москалева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Е.М., начальник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управления комплексного анали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за и социального проектирования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министерства труда и социального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развития Новосибирской области (далее - министерство);</w:t>
                  </w:r>
                </w:p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Середа Е.В., консультант отд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ела стратегического планирования и проектного управления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управления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комплексного анализа и социального проектирования министерства.</w:t>
                  </w:r>
                </w:p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ПОВЕСТКА ДНЯ:</w:t>
            </w:r>
          </w:p>
          <w:p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pStyle w:val="a3"/>
              <w:numPr>
                <w:numId w:val="2"/>
                <w:ilvl w:val="0"/>
              </w:numPr>
              <w:spacing w:before="24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Открытие заседания. Выборы председателя, заместителя председателя и секретаря Общественного совета по НОК.</w:t>
            </w:r>
          </w:p>
          <w:p>
            <w:pPr>
              <w:pStyle w:val="a3"/>
              <w:numPr>
                <w:numId w:val="2"/>
                <w:ilvl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уточнении перечня организаций социального обслуживания Новосибирской области, в отношении которых проводится независимая оценка качества условий оказания услуг в 2021 году.</w:t>
            </w:r>
          </w:p>
          <w:p>
            <w:pPr>
              <w:pStyle w:val="a3"/>
              <w:numPr>
                <w:numId w:val="2"/>
                <w:ilvl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государственного контракта и документации о закупке на оказание услуг по сбору и анализу информации о качестве условий оказания услуг организациями социального обслуживания Новосибирской области, в отношении которых проводится независимая оценка качества в 2021 году.</w:t>
            </w:r>
          </w:p>
          <w:p>
            <w:pPr>
              <w:pStyle w:val="a3"/>
              <w:numPr>
                <w:numId w:val="2"/>
                <w:ilvl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Разное.</w:t>
            </w:r>
          </w:p>
        </w:tc>
      </w:tr>
    </w:tbl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 1: </w:t>
      </w:r>
      <w:r>
        <w:rPr>
          <w:rFonts w:ascii="Times New Roman" w:hAnsi="Times New Roman" w:cs="Times New Roman"/>
          <w:b/>
          <w:sz w:val="28"/>
          <w:szCs w:val="28"/>
        </w:rPr>
        <w:t xml:space="preserve">Открытие заседания. Выборы председателя, заместителя председателя и секретаря Общественного совета по НОК.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ВЫСТУПИЛИ: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Москалева Е.М</w:t>
      </w:r>
      <w:r>
        <w:rPr>
          <w:rFonts w:ascii="Times New Roman" w:hAnsi="Times New Roman" w:cs="Times New Roman"/>
          <w:sz w:val="28"/>
          <w:szCs w:val="28"/>
        </w:rPr>
        <w:t xml:space="preserve">. – открыла</w:t>
      </w:r>
      <w:r>
        <w:rPr>
          <w:rFonts w:ascii="Times New Roman" w:hAnsi="Times New Roman" w:cs="Times New Roman"/>
          <w:sz w:val="28"/>
          <w:szCs w:val="28"/>
        </w:rPr>
        <w:t xml:space="preserve"> заседание, сообщила о том, что советом Общественной палатой Новосибирской области 26.03.2021 сформирован новый состав Общественного совета по НОК, поздравила присутствующих с включением в члены Общественного совета по НОК и предложила перейти к процедуре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выбора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председателя, заместителя председателя и секретаря Общественного совета по НОК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Присутствующие члены Общественного совета по НОК предложили выдвинуть председателем Малицкую Е.П., заместителем председателя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Камалдинова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Д.О.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секретарем – Чернышеву И.Г.,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перешли к голосованию и проголосовали единогласно за выдвинутые кандидатуры.</w:t>
      </w:r>
    </w:p>
    <w:p>
      <w:pPr>
        <w:tabs>
          <w:tab w:val="center" w:pos="467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РЕШИЛИ ПО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совета по НОК</w:t>
      </w:r>
      <w:r>
        <w:rPr>
          <w:rFonts w:ascii="Times New Roman" w:hAnsi="Times New Roman" w:cs="Times New Roman"/>
          <w:sz w:val="28"/>
          <w:szCs w:val="28"/>
        </w:rPr>
        <w:t xml:space="preserve"> Малицкую Е.П., заместителем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совета по НОК </w:t>
      </w:r>
      <w:r>
        <w:rPr>
          <w:rFonts w:ascii="Times New Roman" w:hAnsi="Times New Roman" w:cs="Times New Roman"/>
          <w:sz w:val="28"/>
          <w:szCs w:val="28"/>
        </w:rPr>
        <w:t xml:space="preserve">Камалдинова</w:t>
      </w:r>
      <w:r>
        <w:rPr>
          <w:rFonts w:ascii="Times New Roman" w:hAnsi="Times New Roman" w:cs="Times New Roman"/>
          <w:sz w:val="28"/>
          <w:szCs w:val="28"/>
        </w:rPr>
        <w:t xml:space="preserve"> Д.О., секретарем Общественного совета по НОК Чернышеву И.Г.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 2</w:t>
      </w:r>
      <w:r>
        <w:rPr>
          <w:rFonts w:ascii="Times New Roman" w:hAnsi="Times New Roman" w:cs="Times New Roman"/>
          <w:b/>
          <w:sz w:val="28"/>
          <w:szCs w:val="28"/>
        </w:rPr>
        <w:t xml:space="preserve">: 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уточнении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перечня организаций социального обслуживания Новосибирской области, в отношении которых проводится независимая оценка качества оказания социальных услуг в 2021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</w:t>
      </w:r>
      <w:r>
        <w:rPr>
          <w:rFonts w:ascii="Times New Roman" w:hAnsi="Times New Roman" w:cs="Times New Roman"/>
          <w:sz w:val="28"/>
          <w:szCs w:val="28"/>
        </w:rPr>
        <w:t xml:space="preserve">. –</w:t>
      </w:r>
      <w:r>
        <w:rPr>
          <w:rFonts w:ascii="Times New Roman" w:hAnsi="Times New Roman" w:cs="Times New Roman"/>
          <w:sz w:val="28"/>
          <w:szCs w:val="28"/>
        </w:rPr>
        <w:t xml:space="preserve"> сообщила о том, что </w:t>
      </w:r>
      <w:r>
        <w:rPr>
          <w:rFonts w:ascii="Times New Roman" w:hAnsi="Times New Roman" w:cs="Times New Roman"/>
          <w:sz w:val="28"/>
          <w:szCs w:val="28"/>
        </w:rPr>
        <w:t xml:space="preserve">на заседании общественного совета 04.02.2021 был утвержден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социального обслуживания Новосибирской области, в отношении которых проводится независимая оценка качества оказания социальных услуг в 2021 году</w:t>
      </w:r>
      <w:r>
        <w:rPr>
          <w:rFonts w:ascii="Times New Roman" w:hAnsi="Times New Roman" w:cs="Times New Roman"/>
          <w:sz w:val="28"/>
          <w:szCs w:val="28"/>
        </w:rPr>
        <w:t xml:space="preserve"> (далее - перечень)</w:t>
      </w:r>
      <w:r>
        <w:rPr>
          <w:rFonts w:ascii="Times New Roman" w:hAnsi="Times New Roman" w:cs="Times New Roman"/>
          <w:sz w:val="28"/>
          <w:szCs w:val="28"/>
        </w:rPr>
        <w:t xml:space="preserve">, м</w:t>
      </w:r>
      <w:r>
        <w:rPr>
          <w:rFonts w:ascii="Times New Roman" w:hAnsi="Times New Roman" w:cs="Times New Roman"/>
          <w:sz w:val="28"/>
          <w:szCs w:val="28"/>
        </w:rPr>
        <w:t xml:space="preserve">ини</w:t>
      </w:r>
      <w:r>
        <w:rPr>
          <w:rFonts w:ascii="Times New Roman" w:hAnsi="Times New Roman" w:cs="Times New Roman"/>
          <w:sz w:val="28"/>
          <w:szCs w:val="28"/>
        </w:rPr>
        <w:t xml:space="preserve">стерство</w:t>
      </w:r>
      <w:r>
        <w:rPr>
          <w:rFonts w:ascii="Times New Roman" w:hAnsi="Times New Roman" w:cs="Times New Roman"/>
          <w:sz w:val="28"/>
          <w:szCs w:val="28"/>
        </w:rPr>
        <w:t xml:space="preserve"> проинформировало о том, что проводится процедура реорганизации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в форме присоединения социально-реабилитационных </w:t>
      </w:r>
      <w:r>
        <w:rPr>
          <w:rFonts w:ascii="Times New Roman" w:hAnsi="Times New Roman" w:cs="Times New Roman"/>
          <w:sz w:val="28"/>
          <w:szCs w:val="28"/>
        </w:rPr>
        <w:t xml:space="preserve">центров для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к комплексным центрам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Тогучинском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Коченевском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районах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которые включены в перечень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 в связи с этим предложила рекомендовать оператору по сбору и анализу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 качестве условий оказания услуг организациями социального обслуживания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2021 году в первоочередном порядке собрать информацию в реорганизуемых учреждениях;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Присутствующие поддержали данное предложение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tabs>
          <w:tab w:val="center" w:pos="467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РЕШИЛИ ПО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 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об уточнении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перечня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социального обслуживания Новосибирской области, в отношении которых проводится независимая оценка качества условий оказания услуг в 2021 году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сведению; 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в первоочередном порядке собрать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качестве условий оказания услуг </w:t>
      </w:r>
      <w:r>
        <w:rPr>
          <w:rFonts w:ascii="Times New Roman" w:hAnsi="Times New Roman" w:cs="Times New Roman"/>
          <w:sz w:val="28"/>
          <w:szCs w:val="28"/>
        </w:rPr>
        <w:t xml:space="preserve">в реорганизуемых учреждениях.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 3</w:t>
      </w:r>
      <w:r>
        <w:rPr>
          <w:rFonts w:ascii="Times New Roman" w:hAnsi="Times New Roman" w:cs="Times New Roman"/>
          <w:b/>
          <w:sz w:val="28"/>
          <w:szCs w:val="28"/>
        </w:rPr>
        <w:t xml:space="preserve">: </w:t>
      </w:r>
      <w:r>
        <w:rPr>
          <w:rFonts w:ascii="Times New Roman" w:hAnsi="Times New Roman" w:cs="Times New Roman"/>
          <w:b/>
          <w:sz w:val="28"/>
          <w:szCs w:val="28"/>
        </w:rPr>
        <w:t xml:space="preserve">Рас</w:t>
      </w:r>
      <w:r>
        <w:rPr>
          <w:rFonts w:ascii="Times New Roman" w:hAnsi="Times New Roman" w:cs="Times New Roman"/>
          <w:b/>
          <w:sz w:val="28"/>
          <w:szCs w:val="28"/>
        </w:rPr>
        <w:t xml:space="preserve">смотрение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государственного контракта и документации о закупке на оказание услуг по сбору и анализу информации о качестве условий оказания услуг организациями социального обслуживания Новосибирской области, в отношении которых проводится независимая оценка качества в 2021 году.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</w:t>
      </w:r>
      <w:r>
        <w:rPr>
          <w:rFonts w:ascii="Times New Roman" w:hAnsi="Times New Roman" w:cs="Times New Roman"/>
          <w:sz w:val="28"/>
          <w:szCs w:val="28"/>
        </w:rPr>
        <w:t xml:space="preserve">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проинформировала о том, что членам Общественного совета по НОК по электронной почте был направлен пакет документов о проекте государственного контракта и </w:t>
      </w:r>
      <w:r>
        <w:rPr>
          <w:rFonts w:ascii="Times New Roman" w:hAnsi="Times New Roman" w:cs="Times New Roman"/>
          <w:sz w:val="28"/>
          <w:szCs w:val="28"/>
        </w:rPr>
        <w:t xml:space="preserve">документации о закупке на ока</w:t>
      </w:r>
      <w:r>
        <w:rPr>
          <w:rFonts w:ascii="Times New Roman" w:hAnsi="Times New Roman" w:cs="Times New Roman"/>
          <w:sz w:val="28"/>
          <w:szCs w:val="28"/>
        </w:rPr>
        <w:t xml:space="preserve">зание услуг по сбору и анализу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качестве условий оказания услуг организациями социального об</w:t>
      </w:r>
      <w:r>
        <w:rPr>
          <w:rFonts w:ascii="Times New Roman" w:hAnsi="Times New Roman" w:cs="Times New Roman"/>
          <w:sz w:val="28"/>
          <w:szCs w:val="28"/>
        </w:rPr>
        <w:t xml:space="preserve">служивания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2021 году, </w:t>
      </w:r>
      <w:r>
        <w:rPr>
          <w:rFonts w:ascii="Times New Roman" w:hAnsi="Times New Roman" w:cs="Times New Roman"/>
          <w:sz w:val="28"/>
          <w:szCs w:val="28"/>
        </w:rPr>
        <w:t xml:space="preserve">уточнила</w:t>
      </w:r>
      <w:r>
        <w:rPr>
          <w:rFonts w:ascii="Times New Roman" w:hAnsi="Times New Roman" w:cs="Times New Roman"/>
          <w:sz w:val="28"/>
          <w:szCs w:val="28"/>
        </w:rPr>
        <w:t xml:space="preserve"> есть ли предложения и замечания по направленной документации;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</w:t>
      </w:r>
      <w:r>
        <w:rPr>
          <w:rFonts w:ascii="Times New Roman" w:hAnsi="Times New Roman" w:cs="Times New Roman"/>
          <w:sz w:val="28"/>
          <w:szCs w:val="28"/>
        </w:rPr>
        <w:t xml:space="preserve">ий или предложений не поступило;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</w:t>
      </w:r>
      <w:r>
        <w:rPr>
          <w:rFonts w:ascii="Times New Roman" w:hAnsi="Times New Roman" w:cs="Times New Roman"/>
          <w:sz w:val="28"/>
          <w:szCs w:val="28"/>
        </w:rPr>
        <w:t xml:space="preserve">. –</w:t>
      </w:r>
      <w:r>
        <w:rPr>
          <w:rFonts w:ascii="Times New Roman" w:hAnsi="Times New Roman" w:cs="Times New Roman"/>
          <w:sz w:val="28"/>
          <w:szCs w:val="28"/>
        </w:rPr>
        <w:t xml:space="preserve"> предложила</w:t>
      </w:r>
      <w:r>
        <w:rPr>
          <w:rFonts w:ascii="Times New Roman" w:hAnsi="Times New Roman" w:cs="Times New Roman"/>
          <w:sz w:val="28"/>
          <w:szCs w:val="28"/>
        </w:rPr>
        <w:t xml:space="preserve"> одобрить проекты направленной документации;</w:t>
      </w:r>
    </w:p>
    <w:p>
      <w:pPr>
        <w:tabs>
          <w:tab w:val="center" w:pos="467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Члены Общественного совета по НОК</w:t>
      </w:r>
      <w:r>
        <w:rPr>
          <w:rFonts w:ascii="Times New Roman" w:hAnsi="Times New Roman" w:cs="Times New Roman"/>
          <w:sz w:val="28"/>
          <w:szCs w:val="28"/>
        </w:rPr>
        <w:t xml:space="preserve"> проголосовали единогласно.</w:t>
      </w:r>
    </w:p>
    <w:p>
      <w:pPr>
        <w:tabs>
          <w:tab w:val="center" w:pos="467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РЕШИЛИ ПО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ВОПРОСУ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контракта и</w:t>
      </w:r>
      <w:r>
        <w:rPr>
          <w:rFonts w:ascii="Times New Roman" w:hAnsi="Times New Roman" w:cs="Times New Roman"/>
          <w:sz w:val="28"/>
          <w:szCs w:val="28"/>
        </w:rPr>
        <w:t xml:space="preserve">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о закупке</w:t>
      </w:r>
      <w:r>
        <w:rPr>
          <w:rFonts w:ascii="Times New Roman" w:hAnsi="Times New Roman" w:cs="Times New Roman"/>
          <w:sz w:val="28"/>
          <w:szCs w:val="28"/>
        </w:rPr>
        <w:t xml:space="preserve"> в 2021 году.</w:t>
      </w: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 по 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Е.П. Малицкая</w:t>
      </w: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6AD83D9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65CE05BE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0AF0F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 w:tplc="906C18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9CFC1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 w:tplc="7B6C54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multiLevelType w:val="hybridMultilevel"/>
    <w:lvl w:ilvl="0" w:tplc="C756A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 w:tplc="741CD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 w:tplc="FC98F8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7" w:customStyle="1">
    <w:name w:val="Название Знак"/>
    <w:basedOn w:val="a0"/>
    <w:link w:val="a6"/>
    <w:uiPriority w:val="10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pple-converted-space" w:customStyle="1">
    <w:name w:val="apple-converted-space"/>
    <w:basedOn w:val="a0"/>
  </w:style>
  <w:style w:type="character" w:styleId="a8">
    <w:name w:val="Hyperlink"/>
    <w:basedOn w:val="a0"/>
    <w:uiPriority w:val="99"/>
    <w:unhideWhenUsed/>
    <w:rPr>
      <w:color w:val="0563c1"/>
      <w:u w:val="single"/>
    </w:rPr>
  </w:style>
  <w:style w:type="table" w:styleId="a9">
    <w:name w:val="Table Grid"/>
    <w:basedOn w:val="a1"/>
    <w:uiPriority w:val="59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" w:customStyle="1">
    <w:name w:val="Сетка таблицы1"/>
    <w:basedOn w:val="a1"/>
    <w:next w:val="a9"/>
    <w:uiPriority w:val="59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4139</Characters>
  <CharactersWithSpaces>4855</CharactersWithSpaces>
  <Company>PNO</Company>
  <DocSecurity>0</DocSecurity>
  <HyperlinksChanged>false</HyperlinksChanged>
  <Lines>34</Lines>
  <LinksUpToDate>false</LinksUpToDate>
  <Pages>3</Pages>
  <Paragraphs>9</Paragraphs>
  <ScaleCrop>false</ScaleCrop>
  <SharedDoc>false</SharedDoc>
  <Template>Normal</Template>
  <TotalTime>16</TotalTime>
  <Words>725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selv</cp:lastModifiedBy>
  <cp:revision>3</cp:revision>
  <cp:lastPrinted>2021-06-07T04:57:00Z</cp:lastPrinted>
  <dcterms:created xsi:type="dcterms:W3CDTF">2021-06-07T04:56:00Z</dcterms:created>
  <dcterms:modified xsi:type="dcterms:W3CDTF">2021-06-07T05:04:00Z</dcterms:modified>
</cp:coreProperties>
</file>