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ходе реализации </w:t>
      </w:r>
      <w:r>
        <w:rPr>
          <w:b/>
          <w:szCs w:val="28"/>
        </w:rPr>
        <w:t xml:space="preserve"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(далее – региональная программа)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январь-</w:t>
      </w:r>
      <w:r>
        <w:rPr>
          <w:rFonts w:eastAsia="Calibri"/>
          <w:sz w:val="28"/>
          <w:szCs w:val="28"/>
        </w:rPr>
        <w:t xml:space="preserve">октябрь </w:t>
      </w:r>
      <w:r>
        <w:rPr>
          <w:rFonts w:eastAsia="Calibri"/>
          <w:sz w:val="28"/>
          <w:szCs w:val="28"/>
        </w:rPr>
        <w:t xml:space="preserve">2024 года в министерство труда и социального развития Новосибирской области поступило на рассмотрение </w:t>
      </w:r>
      <w:r>
        <w:rPr>
          <w:rFonts w:eastAsia="Calibri"/>
          <w:sz w:val="28"/>
          <w:szCs w:val="28"/>
        </w:rPr>
        <w:t xml:space="preserve">823 заявлени</w:t>
      </w:r>
      <w:r>
        <w:rPr>
          <w:rFonts w:eastAsia="Calibri"/>
          <w:sz w:val="28"/>
          <w:szCs w:val="28"/>
        </w:rPr>
        <w:t xml:space="preserve">я соотечественников на участие в региональной программе.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Наибольший интерес для переселения Новосибирская область представляет для граждан Ре</w:t>
      </w:r>
      <w:r>
        <w:rPr>
          <w:rFonts w:eastAsia="Calibri"/>
          <w:sz w:val="28"/>
          <w:szCs w:val="28"/>
        </w:rPr>
        <w:t xml:space="preserve">спублики Казахстан (8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% от общего количест</w:t>
      </w:r>
      <w:r>
        <w:rPr>
          <w:rFonts w:eastAsia="Calibri"/>
          <w:sz w:val="28"/>
          <w:szCs w:val="28"/>
        </w:rPr>
        <w:t xml:space="preserve">ва поступивших заявлений)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отчетный период Управлением по вопросам миграции ГУ МВД России по Новосибирской области поставлены на учет </w:t>
      </w:r>
      <w:r>
        <w:rPr>
          <w:rFonts w:eastAsia="Calibri"/>
          <w:sz w:val="28"/>
          <w:szCs w:val="28"/>
        </w:rPr>
        <w:t xml:space="preserve">2090 соотечественник</w:t>
      </w:r>
      <w:r>
        <w:rPr>
          <w:rFonts w:eastAsia="Calibri"/>
          <w:sz w:val="28"/>
          <w:szCs w:val="28"/>
        </w:rPr>
        <w:t xml:space="preserve">ов</w:t>
      </w:r>
      <w:r>
        <w:rPr>
          <w:rFonts w:eastAsia="Calibri"/>
          <w:sz w:val="28"/>
          <w:szCs w:val="28"/>
        </w:rPr>
        <w:t xml:space="preserve">, в том числе: </w:t>
      </w:r>
      <w:r>
        <w:rPr>
          <w:rFonts w:eastAsia="Calibri"/>
          <w:sz w:val="28"/>
          <w:szCs w:val="28"/>
        </w:rPr>
        <w:t xml:space="preserve">836 участников региональной программы и </w:t>
      </w:r>
      <w:r>
        <w:rPr>
          <w:rFonts w:eastAsia="Calibri"/>
          <w:sz w:val="28"/>
          <w:szCs w:val="28"/>
        </w:rPr>
        <w:t xml:space="preserve">1254 члена их семей.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числа прибывших в отчетном периоде нашли работу либо занялись предпринимательской или иной не запрещенной законом деятельностью </w:t>
      </w:r>
      <w:r>
        <w:rPr>
          <w:rFonts w:eastAsia="Calibri"/>
          <w:sz w:val="28"/>
          <w:szCs w:val="28"/>
        </w:rPr>
        <w:t xml:space="preserve">866 соотечественников, в том числе работают по найму – </w:t>
      </w:r>
      <w:r>
        <w:rPr>
          <w:rFonts w:eastAsia="Calibri"/>
          <w:sz w:val="28"/>
          <w:szCs w:val="28"/>
        </w:rPr>
        <w:t xml:space="preserve">737 человек,</w:t>
      </w:r>
      <w:r>
        <w:rPr>
          <w:rFonts w:eastAsia="Calibri"/>
          <w:sz w:val="28"/>
          <w:szCs w:val="28"/>
        </w:rPr>
        <w:t xml:space="preserve"> 62</w:t>
      </w:r>
      <w:r>
        <w:rPr>
          <w:rFonts w:eastAsia="Calibri"/>
          <w:sz w:val="28"/>
          <w:szCs w:val="28"/>
        </w:rPr>
        <w:t xml:space="preserve"> – заняты индивидуальной предпринимательской деятельностью (в том числе самозанятые), 67</w:t>
      </w:r>
      <w:bookmarkStart w:id="0" w:name="_GoBack"/>
      <w:r/>
      <w:bookmarkEnd w:id="0"/>
      <w:r>
        <w:rPr>
          <w:rFonts w:eastAsia="Calibri"/>
          <w:sz w:val="28"/>
          <w:szCs w:val="28"/>
        </w:rPr>
        <w:t xml:space="preserve"> – студенты, обучающиеся в профессиональных образовательных организациях и образовательных организациях высшего образования Новосибирской области.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</w:pPr>
      <w:r>
        <w:rPr>
          <w:rFonts w:eastAsia="Calibri"/>
          <w:sz w:val="28"/>
          <w:szCs w:val="28"/>
        </w:rPr>
        <w:t xml:space="preserve">Прибывшим соотече</w:t>
      </w:r>
      <w:r>
        <w:rPr>
          <w:rFonts w:eastAsia="Calibri"/>
          <w:sz w:val="28"/>
          <w:szCs w:val="28"/>
        </w:rPr>
        <w:t xml:space="preserve">ственникам предоставляются следующие меры социальной поддержки:</w:t>
      </w:r>
      <w:r/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на каждого ребенка в возрасте до 17 лет включительно, в семьях участников региональной программы произведены единовременные денежные выплаты в размере 15 000 рублей на каждого ребенка;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уч</w:t>
      </w:r>
      <w:r>
        <w:rPr>
          <w:rFonts w:eastAsia="Calibri"/>
          <w:sz w:val="28"/>
          <w:szCs w:val="28"/>
        </w:rPr>
        <w:t xml:space="preserve">астникам региональной программы, получающим профессиональное образование в образовательных организациях, расположенных на территории Новосибирской области, оказана единовременная финансовая помощь на обустройство в размере 20 000 рублей;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ежемесячно выпл</w:t>
      </w:r>
      <w:r>
        <w:rPr>
          <w:rFonts w:eastAsia="Calibri"/>
          <w:sz w:val="28"/>
          <w:szCs w:val="28"/>
        </w:rPr>
        <w:t xml:space="preserve">ачивается стипендия Правительства Новосибирской области 5 талантливым студентам-соотечественникам по 3 035 рублей;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школьники из многодетных и малоимущих семей участников региональной программы обеспечиваются горячим питанием наравне с детьми граждан Росс</w:t>
      </w:r>
      <w:r>
        <w:rPr>
          <w:rFonts w:eastAsia="Calibri"/>
          <w:sz w:val="28"/>
          <w:szCs w:val="28"/>
        </w:rPr>
        <w:t xml:space="preserve">ийской Федерации при предоставлении подтверждающих документов.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Наибольшее число соотечественников выбрали для переселения города Новосибирск и Бердск, Искитимский и Новосибирский районы.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6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16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16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Отдел трудовой миграции</w:t>
      </w:r>
      <w:r>
        <w:rPr>
          <w:szCs w:val="28"/>
        </w:rPr>
      </w:r>
      <w:r>
        <w:rPr>
          <w:szCs w:val="28"/>
        </w:rPr>
      </w:r>
    </w:p>
    <w:p>
      <w:pPr>
        <w:pStyle w:val="916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управления занятости населения</w:t>
      </w:r>
      <w:r>
        <w:rPr>
          <w:szCs w:val="28"/>
        </w:rPr>
      </w:r>
      <w:r>
        <w:rPr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920"/>
      </w:rPr>
      <w:framePr w:wrap="around" w:vAnchor="text" w:hAnchor="margin" w:xAlign="right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separate"/>
    </w:r>
    <w:r>
      <w:rPr>
        <w:rStyle w:val="920"/>
      </w:rPr>
      <w:t xml:space="preserve">2</w: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3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920"/>
      </w:rPr>
      <w:framePr w:wrap="around" w:vAnchor="text" w:hAnchor="margin" w:xAlign="right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3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rPr>
      <w:sz w:val="24"/>
      <w:szCs w:val="24"/>
      <w:lang w:eastAsia="ru-RU"/>
    </w:rPr>
  </w:style>
  <w:style w:type="paragraph" w:styleId="717">
    <w:name w:val="Heading 1"/>
    <w:basedOn w:val="716"/>
    <w:next w:val="716"/>
    <w:link w:val="7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8">
    <w:name w:val="Heading 2"/>
    <w:basedOn w:val="716"/>
    <w:next w:val="716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95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paragraph" w:styleId="722">
    <w:name w:val="Heading 6"/>
    <w:basedOn w:val="716"/>
    <w:next w:val="716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paragraph" w:styleId="729">
    <w:name w:val="List Paragraph"/>
    <w:basedOn w:val="716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16"/>
    <w:next w:val="716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2">
    <w:name w:val="Subtitle"/>
    <w:basedOn w:val="716"/>
    <w:next w:val="716"/>
    <w:link w:val="801"/>
    <w:uiPriority w:val="11"/>
    <w:qFormat/>
    <w:pPr>
      <w:spacing w:before="200" w:after="200"/>
    </w:pPr>
  </w:style>
  <w:style w:type="paragraph" w:styleId="733">
    <w:name w:val="Quote"/>
    <w:basedOn w:val="716"/>
    <w:next w:val="716"/>
    <w:link w:val="802"/>
    <w:uiPriority w:val="29"/>
    <w:qFormat/>
    <w:pPr>
      <w:ind w:left="720" w:right="720"/>
    </w:pPr>
    <w:rPr>
      <w:i/>
    </w:rPr>
  </w:style>
  <w:style w:type="paragraph" w:styleId="734">
    <w:name w:val="Intense Quote"/>
    <w:basedOn w:val="716"/>
    <w:next w:val="716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Header"/>
    <w:basedOn w:val="716"/>
    <w:link w:val="80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6">
    <w:name w:val="Footer"/>
    <w:basedOn w:val="716"/>
    <w:link w:val="806"/>
    <w:pPr>
      <w:tabs>
        <w:tab w:val="center" w:pos="4677" w:leader="none"/>
        <w:tab w:val="right" w:pos="9355" w:leader="none"/>
      </w:tabs>
    </w:pPr>
  </w:style>
  <w:style w:type="paragraph" w:styleId="737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738">
    <w:name w:val="Table Grid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Plain Table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List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List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List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58">
    <w:name w:val="Hyperlink"/>
    <w:uiPriority w:val="99"/>
    <w:unhideWhenUsed/>
    <w:rPr>
      <w:color w:val="0000ff"/>
      <w:u w:val="single"/>
    </w:rPr>
  </w:style>
  <w:style w:type="paragraph" w:styleId="759">
    <w:name w:val="footnote text"/>
    <w:basedOn w:val="716"/>
    <w:link w:val="913"/>
    <w:uiPriority w:val="99"/>
    <w:semiHidden/>
    <w:unhideWhenUsed/>
    <w:pPr>
      <w:spacing w:after="40"/>
    </w:pPr>
    <w:rPr>
      <w:sz w:val="18"/>
    </w:rPr>
  </w:style>
  <w:style w:type="character" w:styleId="760">
    <w:name w:val="footnote reference"/>
    <w:uiPriority w:val="99"/>
    <w:unhideWhenUsed/>
    <w:rPr>
      <w:vertAlign w:val="superscript"/>
    </w:rPr>
  </w:style>
  <w:style w:type="paragraph" w:styleId="761">
    <w:name w:val="endnote text"/>
    <w:basedOn w:val="716"/>
    <w:link w:val="914"/>
    <w:uiPriority w:val="99"/>
    <w:semiHidden/>
    <w:unhideWhenUsed/>
    <w:rPr>
      <w:sz w:val="20"/>
    </w:rPr>
  </w:style>
  <w:style w:type="character" w:styleId="762">
    <w:name w:val="endnote reference"/>
    <w:uiPriority w:val="99"/>
    <w:semiHidden/>
    <w:unhideWhenUsed/>
    <w:rPr>
      <w:vertAlign w:val="superscript"/>
    </w:rPr>
  </w:style>
  <w:style w:type="paragraph" w:styleId="763">
    <w:name w:val="toc 1"/>
    <w:basedOn w:val="716"/>
    <w:next w:val="716"/>
    <w:uiPriority w:val="39"/>
    <w:unhideWhenUsed/>
    <w:pPr>
      <w:spacing w:after="57"/>
    </w:pPr>
  </w:style>
  <w:style w:type="paragraph" w:styleId="764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765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766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767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768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769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770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771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772">
    <w:name w:val="TOC Heading"/>
    <w:uiPriority w:val="39"/>
    <w:unhideWhenUsed/>
  </w:style>
  <w:style w:type="paragraph" w:styleId="773">
    <w:name w:val="table of figures"/>
    <w:basedOn w:val="716"/>
    <w:next w:val="716"/>
    <w:uiPriority w:val="99"/>
    <w:unhideWhenUsed/>
  </w:style>
  <w:style w:type="character" w:styleId="77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Heading 2 Char"/>
    <w:uiPriority w:val="9"/>
    <w:rPr>
      <w:rFonts w:ascii="Arial" w:hAnsi="Arial" w:eastAsia="Arial" w:cs="Arial"/>
      <w:sz w:val="34"/>
    </w:rPr>
  </w:style>
  <w:style w:type="character" w:styleId="77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Title Char"/>
    <w:uiPriority w:val="10"/>
    <w:rPr>
      <w:sz w:val="48"/>
      <w:szCs w:val="48"/>
    </w:rPr>
  </w:style>
  <w:style w:type="character" w:styleId="784" w:customStyle="1">
    <w:name w:val="Subtitle Char"/>
    <w:uiPriority w:val="11"/>
    <w:rPr>
      <w:sz w:val="24"/>
      <w:szCs w:val="24"/>
    </w:rPr>
  </w:style>
  <w:style w:type="character" w:styleId="785" w:customStyle="1">
    <w:name w:val="Quote Char"/>
    <w:uiPriority w:val="29"/>
    <w:rPr>
      <w:i/>
    </w:rPr>
  </w:style>
  <w:style w:type="character" w:styleId="786" w:customStyle="1">
    <w:name w:val="Intense Quote Char"/>
    <w:uiPriority w:val="30"/>
    <w:rPr>
      <w:i/>
    </w:rPr>
  </w:style>
  <w:style w:type="character" w:styleId="787" w:customStyle="1">
    <w:name w:val="Header Char"/>
    <w:uiPriority w:val="99"/>
  </w:style>
  <w:style w:type="character" w:styleId="788" w:customStyle="1">
    <w:name w:val="Caption Char"/>
    <w:uiPriority w:val="99"/>
  </w:style>
  <w:style w:type="character" w:styleId="789" w:customStyle="1">
    <w:name w:val="Footnote Text Char"/>
    <w:uiPriority w:val="99"/>
    <w:rPr>
      <w:sz w:val="18"/>
    </w:rPr>
  </w:style>
  <w:style w:type="character" w:styleId="790" w:customStyle="1">
    <w:name w:val="Endnote Text Char"/>
    <w:uiPriority w:val="99"/>
    <w:rPr>
      <w:sz w:val="20"/>
    </w:rPr>
  </w:style>
  <w:style w:type="character" w:styleId="791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93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Название Знак"/>
    <w:link w:val="731"/>
    <w:uiPriority w:val="10"/>
    <w:rPr>
      <w:sz w:val="48"/>
      <w:szCs w:val="48"/>
    </w:rPr>
  </w:style>
  <w:style w:type="character" w:styleId="801" w:customStyle="1">
    <w:name w:val="Подзаголовок Знак"/>
    <w:link w:val="732"/>
    <w:uiPriority w:val="11"/>
    <w:rPr>
      <w:sz w:val="24"/>
      <w:szCs w:val="24"/>
    </w:rPr>
  </w:style>
  <w:style w:type="character" w:styleId="802" w:customStyle="1">
    <w:name w:val="Цитата 2 Знак"/>
    <w:link w:val="733"/>
    <w:uiPriority w:val="29"/>
    <w:rPr>
      <w:i/>
    </w:rPr>
  </w:style>
  <w:style w:type="character" w:styleId="803" w:customStyle="1">
    <w:name w:val="Выделенная цитата Знак"/>
    <w:link w:val="734"/>
    <w:uiPriority w:val="30"/>
    <w:rPr>
      <w:i/>
    </w:rPr>
  </w:style>
  <w:style w:type="character" w:styleId="804" w:customStyle="1">
    <w:name w:val="Верхний колонтитул Знак"/>
    <w:link w:val="735"/>
    <w:uiPriority w:val="99"/>
  </w:style>
  <w:style w:type="character" w:styleId="805" w:customStyle="1">
    <w:name w:val="Footer Char"/>
    <w:uiPriority w:val="99"/>
  </w:style>
  <w:style w:type="character" w:styleId="806" w:customStyle="1">
    <w:name w:val="Нижний колонтитул Знак"/>
    <w:link w:val="736"/>
    <w:uiPriority w:val="99"/>
  </w:style>
  <w:style w:type="table" w:styleId="807" w:customStyle="1">
    <w:name w:val="Table Grid Light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3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5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6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13" w:customStyle="1">
    <w:name w:val="Текст сноски Знак"/>
    <w:link w:val="759"/>
    <w:uiPriority w:val="99"/>
    <w:rPr>
      <w:sz w:val="18"/>
    </w:rPr>
  </w:style>
  <w:style w:type="character" w:styleId="914" w:customStyle="1">
    <w:name w:val="Текст концевой сноски Знак"/>
    <w:link w:val="761"/>
    <w:uiPriority w:val="99"/>
    <w:rPr>
      <w:sz w:val="20"/>
    </w:rPr>
  </w:style>
  <w:style w:type="paragraph" w:styleId="915">
    <w:name w:val="Body Text"/>
    <w:basedOn w:val="716"/>
    <w:pPr>
      <w:jc w:val="center"/>
    </w:pPr>
    <w:rPr>
      <w:sz w:val="28"/>
      <w:u w:val="single"/>
    </w:rPr>
  </w:style>
  <w:style w:type="paragraph" w:styleId="916">
    <w:name w:val="Body Text Indent"/>
    <w:basedOn w:val="716"/>
    <w:pPr>
      <w:ind w:left="5760"/>
      <w:spacing w:line="320" w:lineRule="atLeast"/>
    </w:pPr>
    <w:rPr>
      <w:sz w:val="28"/>
      <w:szCs w:val="20"/>
    </w:rPr>
  </w:style>
  <w:style w:type="paragraph" w:styleId="917" w:customStyle="1">
    <w:name w:val="ConsNormal"/>
    <w:pPr>
      <w:ind w:firstLine="720"/>
      <w:widowControl w:val="off"/>
    </w:pPr>
    <w:rPr>
      <w:rFonts w:ascii="Arial" w:hAnsi="Arial"/>
      <w:lang w:eastAsia="ru-RU"/>
    </w:rPr>
  </w:style>
  <w:style w:type="paragraph" w:styleId="918">
    <w:name w:val="Body Text Indent 2"/>
    <w:basedOn w:val="716"/>
    <w:pPr>
      <w:ind w:firstLine="748"/>
      <w:jc w:val="both"/>
      <w:spacing w:before="60" w:line="320" w:lineRule="atLeast"/>
    </w:pPr>
    <w:rPr>
      <w:sz w:val="28"/>
    </w:rPr>
  </w:style>
  <w:style w:type="paragraph" w:styleId="919">
    <w:name w:val="Body Text 2"/>
    <w:basedOn w:val="716"/>
    <w:pPr>
      <w:jc w:val="both"/>
      <w:spacing w:before="60" w:line="320" w:lineRule="atLeast"/>
    </w:pPr>
    <w:rPr>
      <w:sz w:val="28"/>
    </w:rPr>
  </w:style>
  <w:style w:type="character" w:styleId="920">
    <w:name w:val="page number"/>
    <w:basedOn w:val="726"/>
  </w:style>
  <w:style w:type="paragraph" w:styleId="921">
    <w:name w:val="Balloon Text"/>
    <w:basedOn w:val="716"/>
    <w:semiHidden/>
    <w:rPr>
      <w:rFonts w:ascii="Tahoma" w:hAnsi="Tahoma" w:cs="Tahoma"/>
      <w:sz w:val="16"/>
      <w:szCs w:val="16"/>
    </w:rPr>
  </w:style>
  <w:style w:type="paragraph" w:styleId="922" w:customStyle="1">
    <w:name w:val="Îáû÷íûé"/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ДФГСЗН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7</cp:revision>
  <dcterms:created xsi:type="dcterms:W3CDTF">2024-07-10T04:04:00Z</dcterms:created>
  <dcterms:modified xsi:type="dcterms:W3CDTF">2024-11-06T07:37:08Z</dcterms:modified>
  <cp:version>983040</cp:version>
</cp:coreProperties>
</file>