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9C" w:rsidRDefault="00FF509C">
      <w:pPr>
        <w:pStyle w:val="ConsPlusTitlePage"/>
      </w:pPr>
      <w:bookmarkStart w:id="0" w:name="_GoBack"/>
      <w:bookmarkEnd w:id="0"/>
    </w:p>
    <w:p w:rsidR="00FF509C" w:rsidRDefault="00FF509C">
      <w:pPr>
        <w:pStyle w:val="ConsPlusNormal"/>
        <w:ind w:firstLine="540"/>
        <w:jc w:val="both"/>
        <w:outlineLvl w:val="0"/>
      </w:pPr>
    </w:p>
    <w:p w:rsidR="00FF509C" w:rsidRDefault="00FF509C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FF509C" w:rsidRDefault="00FF509C">
      <w:pPr>
        <w:pStyle w:val="ConsPlusTitle"/>
        <w:jc w:val="center"/>
      </w:pPr>
      <w:r>
        <w:t>НОВОСИБИРСКОЙ ОБЛАСТИ</w:t>
      </w:r>
    </w:p>
    <w:p w:rsidR="00FF509C" w:rsidRDefault="00FF509C">
      <w:pPr>
        <w:pStyle w:val="ConsPlusTitle"/>
        <w:jc w:val="center"/>
      </w:pPr>
    </w:p>
    <w:p w:rsidR="00FF509C" w:rsidRDefault="00FF509C">
      <w:pPr>
        <w:pStyle w:val="ConsPlusTitle"/>
        <w:jc w:val="center"/>
      </w:pPr>
      <w:r>
        <w:t>ПРИКАЗ</w:t>
      </w:r>
    </w:p>
    <w:p w:rsidR="00FF509C" w:rsidRDefault="00FF509C">
      <w:pPr>
        <w:pStyle w:val="ConsPlusTitle"/>
        <w:jc w:val="center"/>
      </w:pPr>
      <w:r>
        <w:t>от 26 марта 2019 г. N 338</w:t>
      </w:r>
    </w:p>
    <w:p w:rsidR="00FF509C" w:rsidRDefault="00FF509C">
      <w:pPr>
        <w:pStyle w:val="ConsPlusTitle"/>
        <w:jc w:val="center"/>
      </w:pPr>
    </w:p>
    <w:p w:rsidR="00FF509C" w:rsidRDefault="00FF509C">
      <w:pPr>
        <w:pStyle w:val="ConsPlusTitle"/>
        <w:jc w:val="center"/>
      </w:pPr>
      <w:r>
        <w:t>ОБ УСТАНОВЛЕНИИ КЛЮЧЕВЫХ ПОКАЗАТЕЛЕЙ ЭФФЕКТИВНОСТИ</w:t>
      </w:r>
    </w:p>
    <w:p w:rsidR="00FF509C" w:rsidRDefault="00FF509C">
      <w:pPr>
        <w:pStyle w:val="ConsPlusTitle"/>
        <w:jc w:val="center"/>
      </w:pPr>
      <w:r>
        <w:t>РЕАЛИЗАЦИИ МЕРОПРИЯТИЙ АНТИМОНОПОЛЬНОГО КОМПЛАЕНСА</w:t>
      </w:r>
    </w:p>
    <w:p w:rsidR="00FF509C" w:rsidRDefault="00FF509C">
      <w:pPr>
        <w:pStyle w:val="ConsPlusTitle"/>
        <w:jc w:val="center"/>
      </w:pPr>
      <w:r>
        <w:t>В МИНИСТЕРСТВЕ ТРУДА И СОЦИАЛЬНОГО</w:t>
      </w:r>
    </w:p>
    <w:p w:rsidR="00FF509C" w:rsidRDefault="00FF509C">
      <w:pPr>
        <w:pStyle w:val="ConsPlusTitle"/>
        <w:jc w:val="center"/>
      </w:pPr>
      <w:r>
        <w:t>РАЗВИТИЯ НОВОСИБИРСКОЙ ОБЛАСТИ</w:t>
      </w:r>
    </w:p>
    <w:p w:rsidR="00FF509C" w:rsidRDefault="00FF50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50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09C" w:rsidRDefault="00FF50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09C" w:rsidRDefault="00FF50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09C" w:rsidRDefault="00FF50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09C" w:rsidRDefault="00FF50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F509C" w:rsidRDefault="00FF509C">
            <w:pPr>
              <w:pStyle w:val="ConsPlusNormal"/>
              <w:jc w:val="center"/>
            </w:pPr>
            <w:r>
              <w:rPr>
                <w:color w:val="392C69"/>
              </w:rPr>
              <w:t>от 05.09.2022 N 1188)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09C" w:rsidRDefault="00FF509C">
            <w:pPr>
              <w:pStyle w:val="ConsPlusNormal"/>
            </w:pPr>
          </w:p>
        </w:tc>
      </w:tr>
    </w:tbl>
    <w:p w:rsidR="00FF509C" w:rsidRDefault="00FF509C">
      <w:pPr>
        <w:pStyle w:val="ConsPlusNormal"/>
        <w:ind w:firstLine="540"/>
        <w:jc w:val="both"/>
      </w:pPr>
    </w:p>
    <w:p w:rsidR="00FF509C" w:rsidRDefault="00FF509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труда и социального развития Новосибирской области от 30.01.2019 N 80 "Об организации системы внутреннего обеспечения соответствия требованиям антимонопольного законодательства в министерстве труда и социального развития Новосибирской области" приказываю:</w:t>
      </w:r>
    </w:p>
    <w:p w:rsidR="00FF509C" w:rsidRDefault="00FF509C">
      <w:pPr>
        <w:pStyle w:val="ConsPlusNormal"/>
        <w:spacing w:before="220"/>
        <w:ind w:firstLine="540"/>
        <w:jc w:val="both"/>
      </w:pPr>
      <w:r>
        <w:t xml:space="preserve">1. Установить ключевые </w:t>
      </w:r>
      <w:hyperlink w:anchor="P33">
        <w:r>
          <w:rPr>
            <w:color w:val="0000FF"/>
          </w:rPr>
          <w:t>показатели</w:t>
        </w:r>
      </w:hyperlink>
      <w:r>
        <w:t xml:space="preserve"> эффективности реализации мероприятий антимонопольного </w:t>
      </w:r>
      <w:proofErr w:type="spellStart"/>
      <w:r>
        <w:t>комплаенса</w:t>
      </w:r>
      <w:proofErr w:type="spellEnd"/>
      <w:r>
        <w:t xml:space="preserve"> в министерстве труда и социального развития Новосибирской области.</w:t>
      </w:r>
    </w:p>
    <w:p w:rsidR="00FF509C" w:rsidRDefault="00FF509C">
      <w:pPr>
        <w:pStyle w:val="ConsPlusNormal"/>
        <w:spacing w:before="220"/>
        <w:ind w:firstLine="540"/>
        <w:jc w:val="both"/>
      </w:pPr>
      <w:r>
        <w:t>2. Контроль за исполнением приказа оставляю за собой.</w:t>
      </w:r>
    </w:p>
    <w:p w:rsidR="00FF509C" w:rsidRDefault="00FF509C">
      <w:pPr>
        <w:pStyle w:val="ConsPlusNormal"/>
        <w:ind w:firstLine="540"/>
        <w:jc w:val="both"/>
      </w:pPr>
    </w:p>
    <w:p w:rsidR="00FF509C" w:rsidRDefault="00FF509C">
      <w:pPr>
        <w:pStyle w:val="ConsPlusNormal"/>
        <w:jc w:val="right"/>
      </w:pPr>
      <w:r>
        <w:t>Министр</w:t>
      </w:r>
    </w:p>
    <w:p w:rsidR="00FF509C" w:rsidRDefault="00FF509C">
      <w:pPr>
        <w:pStyle w:val="ConsPlusNormal"/>
        <w:jc w:val="right"/>
      </w:pPr>
      <w:r>
        <w:t>Я.А.ФРОЛОВ</w:t>
      </w:r>
    </w:p>
    <w:p w:rsidR="00FF509C" w:rsidRDefault="00FF509C">
      <w:pPr>
        <w:pStyle w:val="ConsPlusNormal"/>
        <w:ind w:firstLine="540"/>
        <w:jc w:val="both"/>
      </w:pPr>
    </w:p>
    <w:p w:rsidR="00FF509C" w:rsidRDefault="00FF509C">
      <w:pPr>
        <w:pStyle w:val="ConsPlusNormal"/>
        <w:ind w:firstLine="540"/>
        <w:jc w:val="both"/>
      </w:pPr>
    </w:p>
    <w:p w:rsidR="00FF509C" w:rsidRDefault="00FF509C">
      <w:pPr>
        <w:pStyle w:val="ConsPlusNormal"/>
        <w:ind w:firstLine="540"/>
        <w:jc w:val="both"/>
      </w:pPr>
    </w:p>
    <w:p w:rsidR="00FF509C" w:rsidRDefault="00FF509C">
      <w:pPr>
        <w:pStyle w:val="ConsPlusNormal"/>
        <w:ind w:firstLine="540"/>
        <w:jc w:val="both"/>
      </w:pPr>
    </w:p>
    <w:p w:rsidR="00FF509C" w:rsidRDefault="00FF509C">
      <w:pPr>
        <w:pStyle w:val="ConsPlusNormal"/>
        <w:ind w:firstLine="540"/>
        <w:jc w:val="both"/>
      </w:pPr>
    </w:p>
    <w:p w:rsidR="00FF509C" w:rsidRDefault="00FF509C">
      <w:pPr>
        <w:pStyle w:val="ConsPlusNormal"/>
        <w:jc w:val="right"/>
        <w:outlineLvl w:val="0"/>
      </w:pPr>
      <w:r>
        <w:t>Установлены</w:t>
      </w:r>
    </w:p>
    <w:p w:rsidR="00FF509C" w:rsidRDefault="00FF509C">
      <w:pPr>
        <w:pStyle w:val="ConsPlusNormal"/>
        <w:jc w:val="right"/>
      </w:pPr>
      <w:r>
        <w:t>приказом</w:t>
      </w:r>
    </w:p>
    <w:p w:rsidR="00FF509C" w:rsidRDefault="00FF509C">
      <w:pPr>
        <w:pStyle w:val="ConsPlusNormal"/>
        <w:jc w:val="right"/>
      </w:pPr>
      <w:r>
        <w:t>министерства труда и</w:t>
      </w:r>
    </w:p>
    <w:p w:rsidR="00FF509C" w:rsidRDefault="00FF509C">
      <w:pPr>
        <w:pStyle w:val="ConsPlusNormal"/>
        <w:jc w:val="right"/>
      </w:pPr>
      <w:r>
        <w:t>социального развития</w:t>
      </w:r>
    </w:p>
    <w:p w:rsidR="00FF509C" w:rsidRDefault="00FF509C">
      <w:pPr>
        <w:pStyle w:val="ConsPlusNormal"/>
        <w:jc w:val="right"/>
      </w:pPr>
      <w:r>
        <w:t>Новосибирской области</w:t>
      </w:r>
    </w:p>
    <w:p w:rsidR="00FF509C" w:rsidRDefault="00FF509C">
      <w:pPr>
        <w:pStyle w:val="ConsPlusNormal"/>
        <w:jc w:val="right"/>
      </w:pPr>
      <w:r>
        <w:t>от 26 марта 2019 г. N 338</w:t>
      </w:r>
    </w:p>
    <w:p w:rsidR="00FF509C" w:rsidRDefault="00FF509C">
      <w:pPr>
        <w:pStyle w:val="ConsPlusNormal"/>
        <w:ind w:firstLine="540"/>
        <w:jc w:val="both"/>
      </w:pPr>
    </w:p>
    <w:p w:rsidR="00FF509C" w:rsidRDefault="00FF509C">
      <w:pPr>
        <w:pStyle w:val="ConsPlusTitle"/>
        <w:jc w:val="center"/>
      </w:pPr>
      <w:bookmarkStart w:id="1" w:name="P33"/>
      <w:bookmarkEnd w:id="1"/>
      <w:r>
        <w:t>КЛЮЧЕВЫЕ ПОКАЗАТЕЛИ</w:t>
      </w:r>
    </w:p>
    <w:p w:rsidR="00FF509C" w:rsidRDefault="00FF509C">
      <w:pPr>
        <w:pStyle w:val="ConsPlusTitle"/>
        <w:jc w:val="center"/>
      </w:pPr>
      <w:r>
        <w:t>ЭФФЕКТИВНОСТИ РЕАЛИЗАЦИИ МЕРОПРИЯТИЙ АНТИМОНОПОЛЬНОГО</w:t>
      </w:r>
    </w:p>
    <w:p w:rsidR="00FF509C" w:rsidRDefault="00FF509C">
      <w:pPr>
        <w:pStyle w:val="ConsPlusTitle"/>
        <w:jc w:val="center"/>
      </w:pPr>
      <w:r>
        <w:t>КОМПЛАЕНСА В МИНИСТЕРСТВЕ ТРУДА И СОЦИАЛЬНОГО РАЗВИТИЯ</w:t>
      </w:r>
    </w:p>
    <w:p w:rsidR="00FF509C" w:rsidRDefault="00FF509C">
      <w:pPr>
        <w:pStyle w:val="ConsPlusTitle"/>
        <w:jc w:val="center"/>
      </w:pPr>
      <w:r>
        <w:t>НОВОСИБИРСКОЙ ОБЛАСТИ (ДАЛЕЕ - МИНИСТЕРСТВО)</w:t>
      </w:r>
    </w:p>
    <w:p w:rsidR="00FF509C" w:rsidRDefault="00FF50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50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09C" w:rsidRDefault="00FF50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09C" w:rsidRDefault="00FF50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09C" w:rsidRDefault="00FF50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09C" w:rsidRDefault="00FF50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F509C" w:rsidRDefault="00FF509C">
            <w:pPr>
              <w:pStyle w:val="ConsPlusNormal"/>
              <w:jc w:val="center"/>
            </w:pPr>
            <w:r>
              <w:rPr>
                <w:color w:val="392C69"/>
              </w:rPr>
              <w:t>от 05.09.2022 N 1188)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09C" w:rsidRDefault="00FF509C">
            <w:pPr>
              <w:pStyle w:val="ConsPlusNormal"/>
            </w:pPr>
          </w:p>
        </w:tc>
      </w:tr>
    </w:tbl>
    <w:p w:rsidR="00FF509C" w:rsidRDefault="00FF509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39"/>
        <w:gridCol w:w="1247"/>
        <w:gridCol w:w="3171"/>
      </w:tblGrid>
      <w:tr w:rsidR="00FF509C">
        <w:tc>
          <w:tcPr>
            <w:tcW w:w="510" w:type="dxa"/>
          </w:tcPr>
          <w:p w:rsidR="00FF509C" w:rsidRDefault="00FF509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39" w:type="dxa"/>
          </w:tcPr>
          <w:p w:rsidR="00FF509C" w:rsidRDefault="00FF50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FF509C" w:rsidRDefault="00FF509C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3171" w:type="dxa"/>
          </w:tcPr>
          <w:p w:rsidR="00FF509C" w:rsidRDefault="00FF509C">
            <w:pPr>
              <w:pStyle w:val="ConsPlusNormal"/>
              <w:jc w:val="center"/>
            </w:pPr>
            <w:r>
              <w:lastRenderedPageBreak/>
              <w:t>Значение показателя</w:t>
            </w:r>
          </w:p>
        </w:tc>
      </w:tr>
      <w:tr w:rsidR="00FF509C">
        <w:tc>
          <w:tcPr>
            <w:tcW w:w="510" w:type="dxa"/>
          </w:tcPr>
          <w:p w:rsidR="00FF509C" w:rsidRDefault="00FF50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</w:tcPr>
          <w:p w:rsidR="00FF509C" w:rsidRDefault="00FF509C">
            <w:pPr>
              <w:pStyle w:val="ConsPlusNormal"/>
              <w:jc w:val="both"/>
            </w:pPr>
            <w:r>
              <w:t>Доля устраненных нарушений от общего числа выявленных нарушений антимонопольного законодательства</w:t>
            </w:r>
          </w:p>
        </w:tc>
        <w:tc>
          <w:tcPr>
            <w:tcW w:w="1247" w:type="dxa"/>
          </w:tcPr>
          <w:p w:rsidR="00FF509C" w:rsidRDefault="00FF509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1" w:type="dxa"/>
          </w:tcPr>
          <w:p w:rsidR="00FF509C" w:rsidRDefault="00FF509C">
            <w:pPr>
              <w:pStyle w:val="ConsPlusNormal"/>
              <w:jc w:val="center"/>
            </w:pPr>
            <w:r>
              <w:t>эффективно - 100</w:t>
            </w:r>
          </w:p>
          <w:p w:rsidR="00FF509C" w:rsidRDefault="00FF509C">
            <w:pPr>
              <w:pStyle w:val="ConsPlusNormal"/>
              <w:jc w:val="center"/>
            </w:pPr>
            <w:proofErr w:type="spellStart"/>
            <w:r>
              <w:t>среднеэффективно</w:t>
            </w:r>
            <w:proofErr w:type="spellEnd"/>
            <w:r>
              <w:t xml:space="preserve"> - 70 - 90</w:t>
            </w:r>
          </w:p>
          <w:p w:rsidR="00FF509C" w:rsidRDefault="00FF509C">
            <w:pPr>
              <w:pStyle w:val="ConsPlusNormal"/>
              <w:jc w:val="center"/>
            </w:pPr>
            <w:r>
              <w:t>неэффективно - менее 70</w:t>
            </w:r>
          </w:p>
        </w:tc>
      </w:tr>
      <w:tr w:rsidR="00FF509C">
        <w:tc>
          <w:tcPr>
            <w:tcW w:w="510" w:type="dxa"/>
          </w:tcPr>
          <w:p w:rsidR="00FF509C" w:rsidRDefault="00FF50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FF509C" w:rsidRDefault="00FF509C">
            <w:pPr>
              <w:pStyle w:val="ConsPlusNormal"/>
              <w:jc w:val="both"/>
            </w:pPr>
            <w:r>
              <w:t>Количество должностных лиц министерства, привлеченных к административной ответственности за нарушение антимонопольного законодательства</w:t>
            </w:r>
          </w:p>
        </w:tc>
        <w:tc>
          <w:tcPr>
            <w:tcW w:w="1247" w:type="dxa"/>
          </w:tcPr>
          <w:p w:rsidR="00FF509C" w:rsidRDefault="00FF509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171" w:type="dxa"/>
          </w:tcPr>
          <w:p w:rsidR="00FF509C" w:rsidRDefault="00FF509C">
            <w:pPr>
              <w:pStyle w:val="ConsPlusNormal"/>
              <w:jc w:val="center"/>
            </w:pPr>
            <w:r>
              <w:t>эффективно - 0</w:t>
            </w:r>
          </w:p>
          <w:p w:rsidR="00FF509C" w:rsidRDefault="00FF509C">
            <w:pPr>
              <w:pStyle w:val="ConsPlusNormal"/>
              <w:jc w:val="center"/>
            </w:pPr>
            <w:proofErr w:type="spellStart"/>
            <w:r>
              <w:t>среднеэффективно</w:t>
            </w:r>
            <w:proofErr w:type="spellEnd"/>
            <w:r>
              <w:t xml:space="preserve"> - 1 - 3</w:t>
            </w:r>
          </w:p>
          <w:p w:rsidR="00FF509C" w:rsidRDefault="00FF509C">
            <w:pPr>
              <w:pStyle w:val="ConsPlusNormal"/>
              <w:jc w:val="center"/>
            </w:pPr>
            <w:r>
              <w:t>неэффективно - более 3</w:t>
            </w:r>
          </w:p>
        </w:tc>
      </w:tr>
      <w:tr w:rsidR="00FF509C">
        <w:tc>
          <w:tcPr>
            <w:tcW w:w="510" w:type="dxa"/>
          </w:tcPr>
          <w:p w:rsidR="00FF509C" w:rsidRDefault="00FF50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</w:tcPr>
          <w:p w:rsidR="00FF509C" w:rsidRDefault="00FF509C">
            <w:pPr>
              <w:pStyle w:val="ConsPlusNormal"/>
              <w:jc w:val="both"/>
            </w:pPr>
            <w:r>
              <w:t>Доля нормативных правовых актов министерства, регламентирующих закупочную деятельность, в отношении которых проведена правовая и антикоррупционная экспертиза с целью минимизации рисков нарушения антимонопольного законодательства</w:t>
            </w:r>
          </w:p>
        </w:tc>
        <w:tc>
          <w:tcPr>
            <w:tcW w:w="1247" w:type="dxa"/>
          </w:tcPr>
          <w:p w:rsidR="00FF509C" w:rsidRDefault="00FF509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1" w:type="dxa"/>
          </w:tcPr>
          <w:p w:rsidR="00FF509C" w:rsidRDefault="00FF509C">
            <w:pPr>
              <w:pStyle w:val="ConsPlusNormal"/>
              <w:jc w:val="center"/>
            </w:pPr>
            <w:r>
              <w:t>эффективно - 100</w:t>
            </w:r>
          </w:p>
          <w:p w:rsidR="00FF509C" w:rsidRDefault="00FF509C">
            <w:pPr>
              <w:pStyle w:val="ConsPlusNormal"/>
              <w:jc w:val="center"/>
            </w:pPr>
            <w:r>
              <w:t>неэффективно - менее 100</w:t>
            </w:r>
          </w:p>
        </w:tc>
      </w:tr>
      <w:tr w:rsidR="00FF509C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F509C" w:rsidRDefault="00FF50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9" w:type="dxa"/>
            <w:tcBorders>
              <w:bottom w:val="nil"/>
            </w:tcBorders>
          </w:tcPr>
          <w:p w:rsidR="00FF509C" w:rsidRDefault="00FF509C">
            <w:pPr>
              <w:pStyle w:val="ConsPlusNormal"/>
              <w:jc w:val="both"/>
            </w:pPr>
            <w:r>
              <w:t>Доля сотрудников отдела контрактной службы управления государственных закупок и учета министерства, прошедших обучение, переподготовку и повышение квалификации в сфере организации закупочной деятельности в течение последних 3 лет</w:t>
            </w:r>
          </w:p>
        </w:tc>
        <w:tc>
          <w:tcPr>
            <w:tcW w:w="1247" w:type="dxa"/>
            <w:tcBorders>
              <w:bottom w:val="nil"/>
            </w:tcBorders>
          </w:tcPr>
          <w:p w:rsidR="00FF509C" w:rsidRDefault="00FF509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1" w:type="dxa"/>
            <w:tcBorders>
              <w:bottom w:val="nil"/>
            </w:tcBorders>
          </w:tcPr>
          <w:p w:rsidR="00FF509C" w:rsidRDefault="00FF509C">
            <w:pPr>
              <w:pStyle w:val="ConsPlusNormal"/>
              <w:jc w:val="center"/>
            </w:pPr>
            <w:r>
              <w:t>эффективно - 100</w:t>
            </w:r>
          </w:p>
          <w:p w:rsidR="00FF509C" w:rsidRDefault="00FF509C">
            <w:pPr>
              <w:pStyle w:val="ConsPlusNormal"/>
              <w:jc w:val="center"/>
            </w:pPr>
            <w:r>
              <w:t>неэффективно - менее 100</w:t>
            </w:r>
          </w:p>
        </w:tc>
      </w:tr>
      <w:tr w:rsidR="00FF509C">
        <w:tblPrEx>
          <w:tblBorders>
            <w:insideH w:val="nil"/>
          </w:tblBorders>
        </w:tblPrEx>
        <w:tc>
          <w:tcPr>
            <w:tcW w:w="9067" w:type="dxa"/>
            <w:gridSpan w:val="4"/>
            <w:tcBorders>
              <w:top w:val="nil"/>
            </w:tcBorders>
          </w:tcPr>
          <w:p w:rsidR="00FF509C" w:rsidRDefault="00FF509C">
            <w:pPr>
              <w:pStyle w:val="ConsPlusNormal"/>
              <w:jc w:val="both"/>
            </w:pPr>
            <w: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05.09.2022 N 1188)</w:t>
            </w:r>
          </w:p>
        </w:tc>
      </w:tr>
      <w:tr w:rsidR="00FF509C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FF509C" w:rsidRDefault="00FF50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39" w:type="dxa"/>
            <w:tcBorders>
              <w:bottom w:val="nil"/>
            </w:tcBorders>
          </w:tcPr>
          <w:p w:rsidR="00FF509C" w:rsidRDefault="00FF509C">
            <w:pPr>
              <w:pStyle w:val="ConsPlusNormal"/>
              <w:jc w:val="both"/>
            </w:pPr>
            <w:r>
              <w:t>Доля членов комиссии министерства по осуществлению закупок товаров, работ, услуг для обеспечения государственных нужд Новосибирской области в установленной сфере деятельности, прошедших повышение квалификации в сфере закупок</w:t>
            </w:r>
          </w:p>
        </w:tc>
        <w:tc>
          <w:tcPr>
            <w:tcW w:w="1247" w:type="dxa"/>
            <w:tcBorders>
              <w:bottom w:val="nil"/>
            </w:tcBorders>
          </w:tcPr>
          <w:p w:rsidR="00FF509C" w:rsidRDefault="00FF509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1" w:type="dxa"/>
            <w:tcBorders>
              <w:bottom w:val="nil"/>
            </w:tcBorders>
          </w:tcPr>
          <w:p w:rsidR="00FF509C" w:rsidRDefault="00FF509C">
            <w:pPr>
              <w:pStyle w:val="ConsPlusNormal"/>
              <w:jc w:val="center"/>
            </w:pPr>
            <w:r>
              <w:t>эффективно - 80 - 100</w:t>
            </w:r>
          </w:p>
          <w:p w:rsidR="00FF509C" w:rsidRDefault="00FF509C">
            <w:pPr>
              <w:pStyle w:val="ConsPlusNormal"/>
              <w:jc w:val="center"/>
            </w:pPr>
            <w:proofErr w:type="spellStart"/>
            <w:r>
              <w:t>среднеэффективно</w:t>
            </w:r>
            <w:proofErr w:type="spellEnd"/>
            <w:r>
              <w:t xml:space="preserve"> - 50 - 79</w:t>
            </w:r>
          </w:p>
          <w:p w:rsidR="00FF509C" w:rsidRDefault="00FF509C">
            <w:pPr>
              <w:pStyle w:val="ConsPlusNormal"/>
              <w:jc w:val="center"/>
            </w:pPr>
            <w:r>
              <w:t>неэффективно - ниже 50</w:t>
            </w:r>
          </w:p>
        </w:tc>
      </w:tr>
      <w:tr w:rsidR="00FF509C">
        <w:tblPrEx>
          <w:tblBorders>
            <w:insideH w:val="nil"/>
          </w:tblBorders>
        </w:tblPrEx>
        <w:tc>
          <w:tcPr>
            <w:tcW w:w="9067" w:type="dxa"/>
            <w:gridSpan w:val="4"/>
            <w:tcBorders>
              <w:top w:val="nil"/>
            </w:tcBorders>
          </w:tcPr>
          <w:p w:rsidR="00FF509C" w:rsidRDefault="00FF509C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05.09.2022 N 1188)</w:t>
            </w:r>
          </w:p>
        </w:tc>
      </w:tr>
      <w:tr w:rsidR="00FF509C">
        <w:tc>
          <w:tcPr>
            <w:tcW w:w="510" w:type="dxa"/>
          </w:tcPr>
          <w:p w:rsidR="00FF509C" w:rsidRDefault="00FF50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39" w:type="dxa"/>
          </w:tcPr>
          <w:p w:rsidR="00FF509C" w:rsidRDefault="00FF509C">
            <w:pPr>
              <w:pStyle w:val="ConsPlusNormal"/>
              <w:jc w:val="both"/>
            </w:pPr>
            <w:r>
              <w:t>Доля жалоб на деятельность министерства как государственного заказчика (в сфере закупок товаров, работ, услуг для обеспечения государственных и муниципальных нужд), признанных необоснованными, от общего количества жалоб</w:t>
            </w:r>
          </w:p>
        </w:tc>
        <w:tc>
          <w:tcPr>
            <w:tcW w:w="1247" w:type="dxa"/>
          </w:tcPr>
          <w:p w:rsidR="00FF509C" w:rsidRDefault="00FF509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71" w:type="dxa"/>
          </w:tcPr>
          <w:p w:rsidR="00FF509C" w:rsidRDefault="00FF509C">
            <w:pPr>
              <w:pStyle w:val="ConsPlusNormal"/>
              <w:jc w:val="center"/>
            </w:pPr>
            <w:r>
              <w:t>эффективно - 90 - 100</w:t>
            </w:r>
          </w:p>
          <w:p w:rsidR="00FF509C" w:rsidRDefault="00FF509C">
            <w:pPr>
              <w:pStyle w:val="ConsPlusNormal"/>
              <w:jc w:val="center"/>
            </w:pPr>
            <w:proofErr w:type="spellStart"/>
            <w:r>
              <w:t>среднеэффективно</w:t>
            </w:r>
            <w:proofErr w:type="spellEnd"/>
            <w:r>
              <w:t xml:space="preserve"> - 80 - 89</w:t>
            </w:r>
          </w:p>
          <w:p w:rsidR="00FF509C" w:rsidRDefault="00FF509C">
            <w:pPr>
              <w:pStyle w:val="ConsPlusNormal"/>
              <w:jc w:val="center"/>
            </w:pPr>
            <w:r>
              <w:t>неэффективно - ниже 80</w:t>
            </w:r>
          </w:p>
        </w:tc>
      </w:tr>
    </w:tbl>
    <w:p w:rsidR="00FF509C" w:rsidRDefault="00FF509C">
      <w:pPr>
        <w:pStyle w:val="ConsPlusNormal"/>
        <w:ind w:firstLine="540"/>
        <w:jc w:val="both"/>
      </w:pPr>
    </w:p>
    <w:p w:rsidR="00FF509C" w:rsidRDefault="00FF509C">
      <w:pPr>
        <w:pStyle w:val="ConsPlusNormal"/>
        <w:ind w:firstLine="540"/>
        <w:jc w:val="both"/>
      </w:pPr>
    </w:p>
    <w:p w:rsidR="00FF509C" w:rsidRDefault="00FF50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A18" w:rsidRDefault="005B5A18"/>
    <w:sectPr w:rsidR="005B5A18" w:rsidSect="005D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9C"/>
    <w:rsid w:val="005B5A18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F3ECC-984F-4CC5-8D81-E29747F8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0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50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50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54514&amp;dst=100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49&amp;n=154514&amp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54514&amp;dst=100006" TargetMode="External"/><Relationship Id="rId5" Type="http://schemas.openxmlformats.org/officeDocument/2006/relationships/hyperlink" Target="https://login.consultant.ru/link/?req=doc&amp;base=RLAW049&amp;n=14731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49&amp;n=154514&amp;dst=10000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Цвингер Ольга Фёдоровна</dc:creator>
  <cp:keywords/>
  <dc:description/>
  <cp:lastModifiedBy>Цвингер Ольга Фёдоровна</cp:lastModifiedBy>
  <cp:revision>1</cp:revision>
  <dcterms:created xsi:type="dcterms:W3CDTF">2024-02-06T05:19:00Z</dcterms:created>
  <dcterms:modified xsi:type="dcterms:W3CDTF">2024-02-06T05:20:00Z</dcterms:modified>
</cp:coreProperties>
</file>