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jc w:val="right"/>
        <w:outlineLvl w:val="0"/>
      </w:pPr>
      <w:r>
        <w:rPr>
          <w:sz w:val="24"/>
        </w:rPr>
        <w:t xml:space="preserve">Приложение N 8</w:t>
      </w:r>
      <w:r/>
      <w:r/>
    </w:p>
    <w:p>
      <w:pPr>
        <w:pStyle w:val="1_633"/>
        <w:jc w:val="right"/>
      </w:pPr>
      <w:r>
        <w:rPr>
          <w:sz w:val="24"/>
        </w:rPr>
        <w:t xml:space="preserve">к постановлению</w:t>
      </w:r>
      <w:r/>
      <w:r/>
    </w:p>
    <w:p>
      <w:pPr>
        <w:pStyle w:val="1_633"/>
        <w:jc w:val="right"/>
      </w:pPr>
      <w:r>
        <w:rPr>
          <w:sz w:val="24"/>
        </w:rPr>
        <w:t xml:space="preserve">Правительства Новосибирской области</w:t>
      </w:r>
      <w:r/>
      <w:r/>
    </w:p>
    <w:p>
      <w:pPr>
        <w:pStyle w:val="1_633"/>
        <w:jc w:val="right"/>
      </w:pPr>
      <w:r>
        <w:rPr>
          <w:sz w:val="24"/>
        </w:rPr>
        <w:t xml:space="preserve">от 23.04.2013 N 177-п</w:t>
      </w:r>
      <w:r/>
      <w:r/>
    </w:p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pStyle w:val="1_634"/>
        <w:jc w:val="center"/>
      </w:pPr>
      <w:r/>
      <w:bookmarkStart w:id="0" w:name="undefined"/>
      <w:r/>
      <w:bookmarkEnd w:id="0"/>
      <w:r>
        <w:rPr>
          <w:sz w:val="24"/>
        </w:rPr>
        <w:t xml:space="preserve">ПОРЯДОК</w:t>
      </w:r>
      <w:r/>
      <w:r/>
    </w:p>
    <w:p>
      <w:pPr>
        <w:pStyle w:val="1_634"/>
        <w:jc w:val="center"/>
      </w:pPr>
      <w:r>
        <w:rPr>
          <w:sz w:val="24"/>
        </w:rPr>
        <w:t xml:space="preserve">ПРЕДОСТАВЛЕНИЯ И РАЗМЕР ФИНАНСОВОЙ ПОДДЕРЖКИ ГРАЖДАНАМ,</w:t>
      </w:r>
      <w:r/>
      <w:r/>
    </w:p>
    <w:p>
      <w:pPr>
        <w:pStyle w:val="1_634"/>
        <w:jc w:val="center"/>
      </w:pPr>
      <w:r>
        <w:rPr>
          <w:sz w:val="24"/>
        </w:rPr>
        <w:t xml:space="preserve">ИЩУЩИМ РАБОТУ, БЕЗРАБОТНЫМ ГРАЖДАНАМ ПРИ ИХ ПЕРЕЕЗДЕ</w:t>
      </w:r>
      <w:r/>
      <w:r/>
    </w:p>
    <w:p>
      <w:pPr>
        <w:pStyle w:val="1_634"/>
        <w:jc w:val="center"/>
      </w:pPr>
      <w:r>
        <w:rPr>
          <w:sz w:val="24"/>
        </w:rPr>
        <w:t xml:space="preserve">(ПЕРЕСЕЛЕНИИ) В ДРУГУЮ МЕСТНОСТЬ ДЛЯ ТРУДОУСТРОЙСТВА</w:t>
      </w:r>
      <w:r/>
      <w:r/>
    </w:p>
    <w:p>
      <w:pPr>
        <w:pStyle w:val="1_634"/>
        <w:jc w:val="center"/>
      </w:pPr>
      <w:r>
        <w:rPr>
          <w:sz w:val="24"/>
        </w:rPr>
        <w:t xml:space="preserve">ПО НАПРАВЛЕНИЮ ОРГАНОВ СЛУЖБЫ ЗАНЯТОСТИ В РАМКАХ</w:t>
      </w:r>
      <w:r/>
      <w:r/>
    </w:p>
    <w:p>
      <w:pPr>
        <w:pStyle w:val="1_634"/>
        <w:jc w:val="center"/>
      </w:pPr>
      <w:r>
        <w:rPr>
          <w:sz w:val="24"/>
        </w:rPr>
        <w:t xml:space="preserve">РЕАЛИЗАЦИИ ГОСУДАРСТВЕННОЙ ПРОГРАММЫ НОВОСИБИРСКОЙ</w:t>
      </w:r>
      <w:r/>
      <w:r/>
    </w:p>
    <w:p>
      <w:pPr>
        <w:pStyle w:val="1_634"/>
        <w:jc w:val="center"/>
      </w:pPr>
      <w:r>
        <w:rPr>
          <w:sz w:val="24"/>
        </w:rPr>
        <w:t xml:space="preserve">ОБЛАСТИ "СОДЕЙСТВИЕ ЗАНЯТОСТИ НАСЕЛЕНИЯ"</w:t>
      </w:r>
      <w:r/>
      <w:r/>
    </w:p>
    <w:p>
      <w:pPr>
        <w:pStyle w:val="1_634"/>
        <w:jc w:val="center"/>
      </w:pPr>
      <w:r/>
      <w:r/>
      <w:r/>
    </w:p>
    <w:p>
      <w:pPr>
        <w:spacing w:after="1"/>
      </w:pPr>
      <w:r/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  <w:r/>
          </w:p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Новосибирской области</w:t>
            </w:r>
            <w:r/>
            <w:r/>
          </w:p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от 19.03.2024 </w:t>
            </w:r>
            <w:hyperlink r:id="rId8" w:tooltip="Постановление Правительства Новосибирской области от 19.03.2024 N 106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106-п</w:t>
              </w:r>
            </w:hyperlink>
            <w:r>
              <w:rPr>
                <w:color w:val="392c69"/>
                <w:sz w:val="24"/>
              </w:rPr>
              <w:t xml:space="preserve">, от 31.05.2024 </w:t>
            </w:r>
            <w:hyperlink r:id="rId9" w:tooltip="Постановление Правительства Новосибирской области от 31.05.2024 N 249-п &quot;О внесении изменений в постановление Правительства Новосибирской области от 23.04.2013 N 177-п и признании утратившими силу отдельных постановлений Правительства Новосибирской области&quot; {КонсультантПлюс}" w:history="1">
              <w:r>
                <w:rPr>
                  <w:color w:val="0000ff"/>
                  <w:sz w:val="24"/>
                </w:rPr>
                <w:t xml:space="preserve">N 249-п</w:t>
              </w:r>
            </w:hyperlink>
            <w:r>
              <w:rPr>
                <w:color w:val="392c69"/>
                <w:sz w:val="24"/>
              </w:rPr>
              <w:t xml:space="preserve">, </w:t>
            </w:r>
            <w:r>
              <w:rPr>
                <w:color w:val="392c69"/>
                <w:sz w:val="24"/>
              </w:rPr>
              <w:t xml:space="preserve">от 23.09.2025 </w:t>
            </w:r>
            <w:hyperlink r:id="rId10" w:tooltip="Постановление Правительства Новосибирской области от 31.08.2021 N 336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437-п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</w:tr>
    </w:tbl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pStyle w:val="1_633"/>
        <w:ind w:firstLine="540"/>
        <w:jc w:val="both"/>
      </w:pPr>
      <w:r>
        <w:rPr>
          <w:sz w:val="24"/>
        </w:rPr>
        <w:t xml:space="preserve">1. Настоящий Порядок разработан в соответствии со </w:t>
      </w:r>
      <w:hyperlink r:id="rId1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статьей 31</w:t>
        </w:r>
      </w:hyperlink>
      <w:r>
        <w:rPr>
          <w:sz w:val="24"/>
        </w:rPr>
        <w:t xml:space="preserve"> Федерального закона от 12.12.2023 N 565-ФЗ "О занятости населения в Российской Федерации", </w:t>
      </w:r>
      <w:hyperlink r:id="rId12" w:tooltip="Приказ Минтруда России от 18.12.2024 N 708н &quot;Об утвержде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&quot; (Зарегистрировано в Минюсте России 17.02.2025 N 81268)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18.12.2024 N 708н "Об утвержде</w:t>
      </w:r>
      <w:r>
        <w:rPr>
          <w:sz w:val="24"/>
        </w:rPr>
        <w:t xml:space="preserve">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занятости" и регл</w:t>
      </w:r>
      <w:r>
        <w:rPr>
          <w:sz w:val="24"/>
        </w:rPr>
        <w:t xml:space="preserve">аментирует предоставление финансовой поддержки гражданам, ищущим работу, безработным гражданам при переезде и гражданам, ищущим работу, безработным гражданам при переселении совместно с членами их семей в другую местность (местность за пределами администра</w:t>
      </w:r>
      <w:r>
        <w:rPr>
          <w:sz w:val="24"/>
        </w:rPr>
        <w:t xml:space="preserve">тивно-территориальных границ соответствующего населенного пункта) для трудоустройства по направлению органов службы занятости, источником финансового обеспечения которой являются средства областного бюджета Новосибирской области (далее - областной бюджет).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2. Информирование граждан о мере государ</w:t>
      </w:r>
      <w:r>
        <w:rPr>
          <w:sz w:val="24"/>
        </w:rPr>
        <w:t xml:space="preserve">ственной поддержки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 и порядке ее предоставления осуществляется: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в федеральной государственной</w:t>
      </w:r>
      <w:r>
        <w:rPr>
          <w:sz w:val="24"/>
        </w:rPr>
        <w:t xml:space="preserve"> информационной системе Единая цифровая платформа в сфере занятости и трудовых отношений "Работа в России", в разделах, посвященных порядку предоставления мер государственной поддержки в сфере занятости населения, в виде текстовой и графической информации;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непосредственно в помещениях государственн</w:t>
      </w:r>
      <w:r>
        <w:rPr>
          <w:sz w:val="24"/>
        </w:rPr>
        <w:t xml:space="preserve">ых казенных учреждений Новосибирской области центров занятости населения (далее - центры занятости населения)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3. Финансовая поддержка предоставляется центрами занятости населения гражданам, ищущим работу, безработным гражданам (далее - граждане):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при переезде граждан в другую местность для временного трудоустройства по имеющимся у них профессии, специальности, направлению подготовки, квалификации;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при переселении граждан совместно с членами их семей в другую местность на новое место жительства для трудоустройства по имеющейся у них профессии, специальности, направлению подготовки, квалификации.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Финансовая поддержка предоставляется в виде компенсации расходов, понесенных гражданами при переезде (переселении) в другую местность для трудоустройства по направлению центра занятости населения.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4. Финансовая поддержка при переезде граждан для трудоустройства в другую местность по направлению органов службы занятости (далее - финансовая поддержка при переезде) включает: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стоимость проезда к месту работы и обратно, за исключением случаев, если переезд граждан осуществляется за счет средств работодателей, - в размере фактических расходов, подтвержденных проездными документами, но не выше стоимости проезда: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железнодорожным транспортом - в плацкартном вагоне пассажирского поезда;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автомобильным транспортом - в общественном транспорте на маршрутах внутрирайонного или междугородного сообщения;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суточные расходы за время следования к месту работы и обратно - в размере 300 рублей за каждый день нахождения в пути. Суточные не выплачиваются в случае, если время нахождения в пути находится в пределах одних суток;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3) стоимость найма жилого помещения на весь период временного </w:t>
      </w:r>
      <w:r>
        <w:rPr>
          <w:sz w:val="24"/>
        </w:rPr>
        <w:t xml:space="preserve">трудоустройства, за исключением случаев, если работодатели предоставляют гражданам жилые помещения, - по фактическим расходам, но не выше максимальной величины пособия по безработице, увеличенной на размер районного коэффициента, за весь период проживания.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 Перечень документов, необходимых для получения финансовой поддержки при переезде:</w:t>
      </w:r>
      <w:r/>
      <w:r/>
    </w:p>
    <w:p>
      <w:pPr>
        <w:pStyle w:val="1_633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1) представляемых гражданином лично в центр занятости населения: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а) документ, удостоверяющий личность гражданина;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б) документы, подтверждающие сведения о понесенных затратах при переезде, в том числе: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документы, подтверждающие стоимость проезда к месту работы и обратно;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документы, подтверждающие расходы по найму жилого помещения (счета </w:t>
      </w:r>
      <w:r>
        <w:rPr>
          <w:sz w:val="24"/>
        </w:rPr>
        <w:t xml:space="preserve">или договоры, к которым прилагаются документы об оплате услуг - кассовые чеки и (или) бланки строгой отчетности, сформированные и выданные (направленные) с использованием контрольно-кассовой техники в соответствии с законодательством Российской Федерации);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представляемых гражданином в центр занятости населения по собственной инициативе: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документы, подтверждающие осуществление трудовой деятельности в другой местности по направлению центра занятости населе</w:t>
      </w:r>
      <w:r>
        <w:rPr>
          <w:sz w:val="24"/>
        </w:rPr>
        <w:t xml:space="preserve">ния: приказ о приеме на работу (выписка из приказа или копия документа, заверенная в порядке, установленном законодательством Российской Федерации) (при наличии), срочный трудовой договор (на время выполнения временных (до двух месяцев) работ, копия докуме</w:t>
      </w:r>
      <w:r>
        <w:rPr>
          <w:sz w:val="24"/>
        </w:rPr>
        <w:t xml:space="preserve">нта, заверенная в порядке, установленном законодательством Российской Федерации), приказ об увольнении или о переводе на постоянную работу (выписка из приказа или копия документа, заверенная в порядке, установленном законодательством Российской Федерации).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Центр занятости населения направляет в отношении граж</w:t>
      </w:r>
      <w:r>
        <w:rPr>
          <w:sz w:val="24"/>
        </w:rPr>
        <w:t xml:space="preserve">данина межведомственный запрос с использованием единой системы межведомственного электронного взаимодействия в Фонд пенсионного и социального страхования Российской Федерации о сведениях о трудовой деятельности, о месте осуществления трудовой деятельности.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 Представление документов, указанных в </w:t>
      </w:r>
      <w:hyperlink w:tooltip="1) представляемых гражданином лично в центр занятости населения:" w:anchor="P931" w:history="1">
        <w:r>
          <w:rPr>
            <w:color w:val="0000ff"/>
            <w:sz w:val="24"/>
          </w:rPr>
          <w:t xml:space="preserve">подпункте 1 пункта 5</w:t>
        </w:r>
      </w:hyperlink>
      <w:r>
        <w:rPr>
          <w:sz w:val="24"/>
        </w:rPr>
        <w:t xml:space="preserve"> настоящего Порядка, осуществляется гражданином в течение десяти рабочих дней после истечения срока трудового договора (исключая время нахождения в пути).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7. Финансовая поддержка гражданам при переезде в части оплаты стоимости проезда к месту работы и обратно предоставляется один раз за весь срок работы в другой местности, предусмотренный трудовым договором.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8. Финансовая поддержка при в переезде подлежит возврату в случае установления факта представления гражданином недостоверных сведений, документов, послуживших основанием для предоставления ему финансовой поддержки.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В течение десяти рабочих дней с момента получения письменного уведомления из центра занятости населения о возврате финансовых средств, гражданин обязан вернуть финансовые средства.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 Финансовая поддержка при переселении граждан совместно с членами их семей для трудоустройства в другую местность по направлению органов службы занятости (далее - финансовая поддержка при переселении) включает: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стоимость проезда и провоза имущества граждан и членов их семей к новому месту жительства, за исключением случаев, если переезд граждан осуществляется за счет средств работодателей;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а) стоимость проезда граждан и членов их семей - в размере фактических расходов, подтвержденных проездными документами, но не выше стоимости проезда: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железнодорожным транспортом - в плацкартном вагоне пассажирского поезда;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автомобильным транспортом - в общественном транспорте на маршрутах внутрирайонного или междугородного сообщения;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б) стоимость провоза имущества граждан и членов их семей к ново</w:t>
      </w:r>
      <w:r>
        <w:rPr>
          <w:sz w:val="24"/>
        </w:rPr>
        <w:t xml:space="preserve">му месту жительства железнодорожным или автомобильным транспортом - в размере документально подтвержденных фактических расходов на провоз имущества, но не выше максимальной величины пособия по безработице, установленной Правительством Российской Федерации;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суточные расходы за время следования к новому месту жительства - 300 рублей на человека за каждый день нахождения в пути следования к новому месту жительства. Суточные не выплачиваются, если время нахождения в пути находится в пределах одних суток;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3) единовременное пособие: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а) гражданам и каждому члену их семей - из расчета 10000 рублей на человека при переселении в другую местность на новое место жительства на территории Новосибирской области;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б) гражданам и каждому члену их семей - из расчета 2000 рублей на человека при переселении в другую местность на новое место жительства вне территории Новосибирской области.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10. Для получения финансовой поддержки при переселении гражданин представляет в центр занятости насе</w:t>
      </w:r>
      <w:r>
        <w:rPr>
          <w:sz w:val="24"/>
        </w:rPr>
        <w:t xml:space="preserve">ления заявление о предоставлении финансовой поддержки с указанием почтового адреса получателя и реквизитов лицевого счета, открытого в кредитной организации. В заявлении также указываются члены семьи, переселившиеся вместе с гражданином в другую местность.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Перечень документов, необходимых для получения финансовой поддержки при переселении:</w:t>
      </w:r>
      <w:r/>
      <w:r/>
    </w:p>
    <w:p>
      <w:pPr>
        <w:pStyle w:val="1_633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1) представляемых гражданином лично в центр занятости населения: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а) документ, удостоверяющий личность гражданина;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б) свидетельства о государственной регистрации актов гражданского состояния,</w:t>
      </w:r>
      <w:r>
        <w:rPr>
          <w:sz w:val="24"/>
        </w:rPr>
        <w:t xml:space="preserve"> выданные компетентными органами иностранного государства, и их нотариально удостоверенный перевод на русский язык, а также свидетельства об усыновлении, выданные органом записи актов гражданского состояния или консульским учреждением Российской Федерации;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в) документы, подтверждающие расходы по переезду к новому месту жительства (проездные документы), провозу имущества (договоры, акты выполненных работ, товарно-транспортные накладные, с</w:t>
      </w:r>
      <w:r>
        <w:rPr>
          <w:sz w:val="24"/>
        </w:rPr>
        <w:t xml:space="preserve">чета-фактуры, к которым прилагаются документы об оплате услуг - кассовые чеки и (или) бланки строгой отчетности, сформированные и выданные (направленные) с использованием контрольно-кассовой техники в соответствии с законодательством Российской Федерации);</w:t>
      </w:r>
      <w:r/>
      <w:r/>
    </w:p>
    <w:p>
      <w:pPr>
        <w:pStyle w:val="1_633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2) представляемых гражданином в центр занятости населения по собственной инициативе: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а) документы, подтверждающие осуществление тру</w:t>
      </w:r>
      <w:r>
        <w:rPr>
          <w:sz w:val="24"/>
        </w:rPr>
        <w:t xml:space="preserve">довой деятельности в другой местности по направлению центра занятости населения: трудовой договор, приказ о приеме на работу (выписка из приказа или копия документа, заверенная в порядке, установленном законодательством Российской Федерации) (при наличии);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б) документы, удостоверяющие личность членов семьи заявителя (в случае переселения гражданина совместно с членами его семьи);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в) документы, подтверждающие родственные отношения и отношения свойства с членами семьи (свидетельство о заключении (расторжен</w:t>
      </w:r>
      <w:r>
        <w:rPr>
          <w:sz w:val="24"/>
        </w:rPr>
        <w:t xml:space="preserve">ии) брака, свидетельство о рождении ребенка, решение органа опеки и попечительства об установлении опеки и попечительства над ребенком (в случае установления опеки и попечительства над ребенком), свидетельство об усыновлении (в случае усыновления ребенка).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В случае непредставления гражданином по собственной инициативе документов, предусмотренных </w:t>
      </w:r>
      <w:hyperlink w:tooltip="2) представляемых гражданином в центр занятости населения по собственной инициативе:" w:anchor="P960" w:history="1">
        <w:r>
          <w:rPr>
            <w:color w:val="0000ff"/>
            <w:sz w:val="24"/>
          </w:rPr>
          <w:t xml:space="preserve">подпунктом 2</w:t>
        </w:r>
      </w:hyperlink>
      <w:r>
        <w:rPr>
          <w:sz w:val="24"/>
        </w:rPr>
        <w:t xml:space="preserve"> настоящего пункта, центр занятости населения получает на основании межведомственных запросов, в том числе с использованием единой системы межведомственного электронного взаимодействия: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сведения о документах, удостоверяющих личность членов семьи гражданина;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сведения о заключении (расторжении) брака;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сведения о рождении ребенка;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сведения, содержащиеся в решении органа опеки и попечительства об установлении опеки и попечительства над ребенком;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свидетельства об усыновлении (в случае усыновления ребенка).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Центр занятости населения направляет в отношении гражданина межведомственный запрос с использованием единой системы межведомственного электронного взаимодействия в Фо</w:t>
      </w:r>
      <w:r>
        <w:rPr>
          <w:sz w:val="24"/>
        </w:rPr>
        <w:t xml:space="preserve">нд пенсионного и социального страхования Российской Федерации о сведениях о трудовой деятельности, о месте осуществления трудовой деятельности, в Министерство внутренних дел Российской Федерации о сведениях о регистрации по месту жительства или пребывания.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11. Представление документов, указанных в </w:t>
      </w:r>
      <w:hyperlink w:tooltip="1) представляемых гражданином лично в центр занятости населения:" w:anchor="P956" w:history="1">
        <w:r>
          <w:rPr>
            <w:color w:val="0000ff"/>
            <w:sz w:val="24"/>
          </w:rPr>
          <w:t xml:space="preserve">подпункте 1 пункта 10</w:t>
        </w:r>
      </w:hyperlink>
      <w:r>
        <w:rPr>
          <w:sz w:val="24"/>
        </w:rPr>
        <w:t xml:space="preserve"> настоящего Порядка, осуществляется гражданином в срок не позднее 30 календарных дней с даты заключения трудового договора.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12. Гражданин вправе представить документы, указанные в </w:t>
      </w:r>
      <w:hyperlink w:tooltip="1) представляемых гражданином лично в центр занятости населения:" w:anchor="P931" w:history="1">
        <w:r>
          <w:rPr>
            <w:color w:val="0000ff"/>
            <w:sz w:val="24"/>
          </w:rPr>
          <w:t xml:space="preserve">подпункте 1 пункта 5</w:t>
        </w:r>
      </w:hyperlink>
      <w:r>
        <w:rPr>
          <w:sz w:val="24"/>
        </w:rPr>
        <w:t xml:space="preserve"> или </w:t>
      </w:r>
      <w:hyperlink w:tooltip="1) представляемых гражданином лично в центр занятости населения:" w:anchor="P956" w:history="1">
        <w:r>
          <w:rPr>
            <w:color w:val="0000ff"/>
            <w:sz w:val="24"/>
          </w:rPr>
          <w:t xml:space="preserve">подпункте 1 пункта 10</w:t>
        </w:r>
      </w:hyperlink>
      <w:r>
        <w:rPr>
          <w:sz w:val="24"/>
        </w:rPr>
        <w:t xml:space="preserve"> настоящего Порядка в центр занятости населения, который принял решение о содействии гражданину в переезде или переселении или в центр занятости населения по месту переезда или переселения гражданина.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В случае представления гражданином документов, подтверждающих понесенные затраты, в центр занятости населения по месту пере</w:t>
      </w:r>
      <w:r>
        <w:rPr>
          <w:sz w:val="24"/>
        </w:rPr>
        <w:t xml:space="preserve">езда или переселения гражданина, указанный центр занятости населения, удостоверив личность гражданина, направляет документы, представленные гражданином, в центр занятости населения, который принял решение о содействии гражданину в переезде или переселении.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13. Центр занятости населения приним</w:t>
      </w:r>
      <w:r>
        <w:rPr>
          <w:sz w:val="24"/>
        </w:rPr>
        <w:t xml:space="preserve">ает решение о выплате финансовой поддержки в соответствии с заключенным договором о содействии в переезде в другую местность для трудоустройства по направлению центра занятости населения (далее - договор о содействии в переезде) или договором о содействии </w:t>
      </w:r>
      <w:r>
        <w:rPr>
          <w:sz w:val="24"/>
        </w:rPr>
        <w:t xml:space="preserve">гражданину и членам его семьи в переселении в другую местность для трудоустройства по направлению центра занятости населения (далее - договор о содействии в переселении) в срок, не превышающий десять рабочих дней с даты поступления документов, указанных в </w:t>
      </w:r>
      <w:hyperlink w:tooltip="1) представляемых гражданином лично в центр занятости населения:" w:anchor="P931" w:history="1">
        <w:r>
          <w:rPr>
            <w:color w:val="0000ff"/>
            <w:sz w:val="24"/>
          </w:rPr>
          <w:t xml:space="preserve">подпункте 1 пункта 5</w:t>
        </w:r>
      </w:hyperlink>
      <w:r>
        <w:rPr>
          <w:sz w:val="24"/>
        </w:rPr>
        <w:t xml:space="preserve"> или </w:t>
      </w:r>
      <w:hyperlink w:tooltip="1) представляемых гражданином лично в центр занятости населения:" w:anchor="P956" w:history="1">
        <w:r>
          <w:rPr>
            <w:color w:val="0000ff"/>
            <w:sz w:val="24"/>
          </w:rPr>
          <w:t xml:space="preserve">подпункте 1 пункта 10</w:t>
        </w:r>
      </w:hyperlink>
      <w:r>
        <w:rPr>
          <w:sz w:val="24"/>
        </w:rPr>
        <w:t xml:space="preserve"> настоящего Порядка.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14. Основанием для отказа в предоставлении финансовой поддержки является несоблюдение следующих условий: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наличие заключенного между центром занятости населения и гражданином договора о содействии в переезде или договора о содействии гражданину в переселении;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получение гражданином в центре занятости населения направления на работу в другой местности по имеющейся у него профессии, специальности, направлению подготовки, квалификации;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3) заключение гражданином трудового договора с работодателем в соответствии с выданным центром занятости населения направлением на работу в другой местности;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4) представление гражданином в центр занятости населения документов, предусмотренных </w:t>
      </w:r>
      <w:hyperlink w:tooltip="1) представляемых гражданином лично в центр занятости населения:" w:anchor="P931" w:history="1">
        <w:r>
          <w:rPr>
            <w:color w:val="0000ff"/>
            <w:sz w:val="24"/>
          </w:rPr>
          <w:t xml:space="preserve">подпунктом 1 пункта 5</w:t>
        </w:r>
      </w:hyperlink>
      <w:r>
        <w:rPr>
          <w:sz w:val="24"/>
        </w:rPr>
        <w:t xml:space="preserve"> или </w:t>
      </w:r>
      <w:hyperlink w:tooltip="1) представляемых гражданином лично в центр занятости населения:" w:anchor="P956" w:history="1">
        <w:r>
          <w:rPr>
            <w:color w:val="0000ff"/>
            <w:sz w:val="24"/>
          </w:rPr>
          <w:t xml:space="preserve">подпунктом 1 пункта 10</w:t>
        </w:r>
      </w:hyperlink>
      <w:r>
        <w:rPr>
          <w:sz w:val="24"/>
        </w:rPr>
        <w:t xml:space="preserve"> настоящего Порядка в установленный срок.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15. Принятое решение об оказании финансовой поддержки либо об отказе в оказании финансовой поддержки оформляются приказом центра занятости населения.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16. Центр занятости населения направляет гражданину уведомление о принятом решении не позднее одного рабочего дня со дня издания приказа.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17. В течение десяти рабочих дней со дня издани</w:t>
      </w:r>
      <w:r>
        <w:rPr>
          <w:sz w:val="24"/>
        </w:rPr>
        <w:t xml:space="preserve">я приказа выплата финансовой поддержки осуществляется через указанные в договоре о переезде либо в заявлении о предоставлении финансовой поддержки при переселении кредитные организации путем зачисления денежных средств на указанный лицевой счет гражданина.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18. Финансовая поддержка, выплаченная гражданину и членам его семьи, подлежит возврату в случае увольнения гражданина до истечения одного года работы за виновные действия, которые в соответствии с</w:t>
      </w:r>
      <w:r>
        <w:rPr>
          <w:sz w:val="24"/>
        </w:rPr>
        <w:t xml:space="preserve"> законодательством Российской Федерации явились основанием прекращения трудового договора, а также в случае установления факта представления гражданином недостоверных сведений, документов, послуживших основанием для предоставления ему финансовой поддержки.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В течение десяти рабочих дней с момента получения письменного уведомления из центра занятости населения о возврате финансовых средств, гражданин обязан вернуть финансовые средства.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19. Финансовое обеспечение расходных обязательств </w:t>
      </w:r>
      <w:r>
        <w:rPr>
          <w:sz w:val="24"/>
        </w:rPr>
        <w:t xml:space="preserve">по выплате гражданам финансовой поддержки осуществляется в пределах бюджетных ассигнований и лимитов бюджетных обязательств, предусмотренных центрам занятости населения на указанные цели на соответствующий финансовый год за счет средств областного бюджета.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20. Центры занятости населения осуществляют учет граждан, получивших содействие в переезде в другую местность для временного трудоустройства по имеющейся у них профессии (специальности), граждан и членов их семей при переселении в д</w:t>
      </w:r>
      <w:r>
        <w:rPr>
          <w:sz w:val="24"/>
        </w:rPr>
        <w:t xml:space="preserve">ругую местность на новое место жительства для трудоустройства по имеющейся у них профессии, специальности, направлению подготовки, квалификации по направлению центров занятости населения с выплатой или мотивированным отказом в выплате финансовой поддержки.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21. Министерство труда и социального развития Новосибирской области осуществляет контроль за целевым использованием центрами занятости населения средств областного бюджета, направленных на предоставление финансовой поддержки.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3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49&amp;n=171069&amp;date=26.09.2025&amp;dst=100031&amp;field=134" TargetMode="External"/><Relationship Id="rId9" Type="http://schemas.openxmlformats.org/officeDocument/2006/relationships/hyperlink" Target="https://login.consultant.ru/link/?req=doc&amp;base=RLAW049&amp;n=173123&amp;date=26.09.2025&amp;dst=100022&amp;field=134" TargetMode="External"/><Relationship Id="rId10" Type="http://schemas.openxmlformats.org/officeDocument/2006/relationships/hyperlink" Target="https://login.consultant.ru/link/?req=doc&amp;base=RLAW049&amp;n=142385&amp;date=26.09.2025&amp;dst=100006&amp;field=134" TargetMode="External"/><Relationship Id="rId11" Type="http://schemas.openxmlformats.org/officeDocument/2006/relationships/hyperlink" Target="https://login.consultant.ru/link/?req=doc&amp;base=LAW&amp;n=482895&amp;date=29.09.2025&amp;dst=100393&amp;field=134" TargetMode="External"/><Relationship Id="rId12" Type="http://schemas.openxmlformats.org/officeDocument/2006/relationships/hyperlink" Target="https://login.consultant.ru/link/?req=doc&amp;base=LAW&amp;n=499054&amp;date=29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2025-09-29T07:44:02Z</dcterms:modified>
</cp:coreProperties>
</file>