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E8" w:rsidRDefault="00742EE8">
      <w:pPr>
        <w:pStyle w:val="ConsPlusNormal"/>
        <w:jc w:val="right"/>
        <w:outlineLvl w:val="0"/>
      </w:pPr>
      <w:r>
        <w:t>Приложение N 6</w:t>
      </w:r>
    </w:p>
    <w:p w:rsidR="00742EE8" w:rsidRDefault="00742EE8">
      <w:pPr>
        <w:pStyle w:val="ConsPlusNormal"/>
        <w:jc w:val="right"/>
      </w:pPr>
      <w:r>
        <w:t>к постановлению</w:t>
      </w:r>
    </w:p>
    <w:p w:rsidR="00742EE8" w:rsidRDefault="00742EE8">
      <w:pPr>
        <w:pStyle w:val="ConsPlusNormal"/>
        <w:jc w:val="right"/>
      </w:pPr>
      <w:r>
        <w:t>Правительства Новосибирской области</w:t>
      </w:r>
    </w:p>
    <w:p w:rsidR="00742EE8" w:rsidRDefault="00742EE8">
      <w:pPr>
        <w:pStyle w:val="ConsPlusNormal"/>
        <w:jc w:val="right"/>
      </w:pPr>
      <w:r>
        <w:t>от 23.04.2013 N 177-п</w:t>
      </w:r>
    </w:p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Title"/>
        <w:jc w:val="center"/>
      </w:pPr>
      <w:bookmarkStart w:id="0" w:name="P6340"/>
      <w:bookmarkEnd w:id="0"/>
      <w:r>
        <w:t>ПОРЯДОК И УСЛОВИЯ</w:t>
      </w:r>
    </w:p>
    <w:p w:rsidR="00742EE8" w:rsidRDefault="00742EE8">
      <w:pPr>
        <w:pStyle w:val="ConsPlusTitle"/>
        <w:jc w:val="center"/>
      </w:pPr>
      <w:r>
        <w:t>НАПРАВЛЕНИЯ ОРГАНАМИ СЛУЖБЫ ЗАНЯТОСТИ ЖЕНЩИН В ПЕРИОД</w:t>
      </w:r>
    </w:p>
    <w:p w:rsidR="00742EE8" w:rsidRDefault="00742EE8">
      <w:pPr>
        <w:pStyle w:val="ConsPlusTitle"/>
        <w:jc w:val="center"/>
      </w:pPr>
      <w:r>
        <w:t>ОТПУСКА ПО УХОДУ ЗА РЕБЕНКОМ ДО ДОСТИЖЕНИЯ ИМ ВОЗРАСТА</w:t>
      </w:r>
    </w:p>
    <w:p w:rsidR="00742EE8" w:rsidRDefault="00742EE8">
      <w:pPr>
        <w:pStyle w:val="ConsPlusTitle"/>
        <w:jc w:val="center"/>
      </w:pPr>
      <w:r>
        <w:t>ТРЕХ ЛЕТ, НЕЗАНЯТЫХ ИНВАЛИДОВ, В ТОМ ЧИСЛЕ ИНВАЛИДОВ</w:t>
      </w:r>
    </w:p>
    <w:p w:rsidR="00742EE8" w:rsidRDefault="00742EE8">
      <w:pPr>
        <w:pStyle w:val="ConsPlusTitle"/>
        <w:jc w:val="center"/>
      </w:pPr>
      <w:r>
        <w:t>МОЛОДОГО ВОЗРАСТА, НЕЗАНЯТЫХ ГРАЖДАН, КОТОРЫМ В СООТВЕТСТВИИ</w:t>
      </w:r>
    </w:p>
    <w:p w:rsidR="00742EE8" w:rsidRDefault="00742EE8">
      <w:pPr>
        <w:pStyle w:val="ConsPlusTitle"/>
        <w:jc w:val="center"/>
      </w:pPr>
      <w:r>
        <w:t xml:space="preserve">С ЗАКОНОДАТЕЛЬСТВОМ РОССИЙСКОЙ ФЕДЕРАЦИИ </w:t>
      </w:r>
      <w:proofErr w:type="gramStart"/>
      <w:r>
        <w:t>НАЗНАЧЕНА</w:t>
      </w:r>
      <w:proofErr w:type="gramEnd"/>
      <w:r>
        <w:t xml:space="preserve"> СТРАХОВАЯ</w:t>
      </w:r>
    </w:p>
    <w:p w:rsidR="00742EE8" w:rsidRDefault="00742EE8">
      <w:pPr>
        <w:pStyle w:val="ConsPlusTitle"/>
        <w:jc w:val="center"/>
      </w:pPr>
      <w:r>
        <w:t xml:space="preserve">ПЕНСИЯ ПО СТАРОСТИ И КОТОРЫЕ СТРЕМЯТСЯ ВОЗОБНОВИТЬ </w:t>
      </w:r>
      <w:proofErr w:type="gramStart"/>
      <w:r>
        <w:t>ТРУДОВУЮ</w:t>
      </w:r>
      <w:proofErr w:type="gramEnd"/>
    </w:p>
    <w:p w:rsidR="00742EE8" w:rsidRDefault="00742EE8">
      <w:pPr>
        <w:pStyle w:val="ConsPlusTitle"/>
        <w:jc w:val="center"/>
      </w:pPr>
      <w:r>
        <w:t>ДЕЯТЕЛЬНОСТЬ, ДЛЯ ПРОХОЖДЕНИЯ ПРОФЕССИОНАЛЬНОГО ОБУЧЕНИЯ ИЛИ</w:t>
      </w:r>
    </w:p>
    <w:p w:rsidR="00742EE8" w:rsidRDefault="00742EE8">
      <w:pPr>
        <w:pStyle w:val="ConsPlusTitle"/>
        <w:jc w:val="center"/>
      </w:pPr>
      <w:r>
        <w:t>ПОЛУЧЕНИЯ ДОПОЛНИТЕЛЬНОГО ПРОФЕССИОНАЛЬНОГО ОБРАЗОВАНИЯ</w:t>
      </w:r>
    </w:p>
    <w:p w:rsidR="00742EE8" w:rsidRDefault="00742EE8">
      <w:pPr>
        <w:pStyle w:val="ConsPlusTitle"/>
        <w:jc w:val="center"/>
      </w:pPr>
      <w:r>
        <w:t>В РАМКАХ РЕАЛИЗАЦИИ ГОСУДАРСТВЕННОЙ ПРОГРАММЫ НОВОСИБИРСКОЙ</w:t>
      </w:r>
    </w:p>
    <w:p w:rsidR="00742EE8" w:rsidRDefault="00742EE8">
      <w:pPr>
        <w:pStyle w:val="ConsPlusTitle"/>
        <w:jc w:val="center"/>
      </w:pPr>
      <w:r>
        <w:t>ОБЛАСТИ "СОДЕЙСТВИЕ ЗАНЯТОСТИ НАСЕЛЕНИЯ"</w:t>
      </w:r>
    </w:p>
    <w:p w:rsidR="00742EE8" w:rsidRDefault="00742EE8">
      <w:pPr>
        <w:pStyle w:val="ConsPlusTitle"/>
        <w:jc w:val="center"/>
      </w:pPr>
      <w:r>
        <w:t>(ДАЛЕЕ - ПОРЯДОК)</w:t>
      </w:r>
    </w:p>
    <w:p w:rsidR="00742EE8" w:rsidRDefault="00742E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42E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EE8" w:rsidRDefault="00742E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EE8" w:rsidRDefault="00742E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EE8" w:rsidRDefault="00742E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>от 27.06.2017 N 245-п;</w:t>
            </w:r>
          </w:p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Новосибирской области</w:t>
            </w:r>
          </w:p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6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07.02.2019 </w:t>
            </w:r>
            <w:hyperlink r:id="rId7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 xml:space="preserve">, от 14.01.2020 </w:t>
            </w:r>
            <w:hyperlink r:id="rId8">
              <w:r>
                <w:rPr>
                  <w:color w:val="0000FF"/>
                </w:rPr>
                <w:t>N 1-п</w:t>
              </w:r>
            </w:hyperlink>
            <w:r>
              <w:rPr>
                <w:color w:val="392C69"/>
              </w:rPr>
              <w:t>,</w:t>
            </w:r>
          </w:p>
          <w:p w:rsidR="00742EE8" w:rsidRDefault="00742E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9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 xml:space="preserve">, от 17.11.2021 </w:t>
            </w:r>
            <w:hyperlink r:id="rId10">
              <w:r>
                <w:rPr>
                  <w:color w:val="0000FF"/>
                </w:rPr>
                <w:t>N 463-п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EE8" w:rsidRDefault="00742EE8">
            <w:pPr>
              <w:pStyle w:val="ConsPlusNormal"/>
            </w:pPr>
          </w:p>
        </w:tc>
      </w:tr>
    </w:tbl>
    <w:p w:rsidR="00742EE8" w:rsidRDefault="00742EE8">
      <w:pPr>
        <w:pStyle w:val="ConsPlusNormal"/>
        <w:ind w:firstLine="540"/>
        <w:jc w:val="both"/>
      </w:pPr>
    </w:p>
    <w:p w:rsidR="00742EE8" w:rsidRDefault="00742EE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1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 (далее - Закон о занятости) и регламентирует направление органами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Российской Федерации</w:t>
      </w:r>
      <w:proofErr w:type="gramEnd"/>
      <w:r>
        <w:t xml:space="preserve"> назначена страховая пенсия по </w:t>
      </w:r>
      <w:proofErr w:type="gramStart"/>
      <w:r>
        <w:t>старости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стремятся возобновить трудовую деятельность (далее - незанятые граждане), для прохождения профессионального обучения или получения дополнительного профессионального образования.</w:t>
      </w:r>
    </w:p>
    <w:p w:rsidR="00742EE8" w:rsidRDefault="00742EE8">
      <w:pPr>
        <w:pStyle w:val="ConsPlusNormal"/>
        <w:jc w:val="both"/>
      </w:pPr>
      <w:r>
        <w:t xml:space="preserve">(в ред. постановлений Правительства Новосибирской области от 25.09.2018 </w:t>
      </w:r>
      <w:hyperlink r:id="rId12">
        <w:r>
          <w:rPr>
            <w:color w:val="0000FF"/>
          </w:rPr>
          <w:t>N 397-п</w:t>
        </w:r>
      </w:hyperlink>
      <w:r>
        <w:t xml:space="preserve">, от 14.01.2020 </w:t>
      </w:r>
      <w:hyperlink r:id="rId13">
        <w:r>
          <w:rPr>
            <w:color w:val="0000FF"/>
          </w:rPr>
          <w:t>N 1-п</w:t>
        </w:r>
      </w:hyperlink>
      <w:r>
        <w:t>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Под органами службы занятости понимаются государственные казенные учреждения Новосибирской области центры занятости населения (далее - центры занятости населения).</w:t>
      </w:r>
    </w:p>
    <w:p w:rsidR="00742EE8" w:rsidRDefault="00742EE8">
      <w:pPr>
        <w:pStyle w:val="ConsPlusNormal"/>
        <w:spacing w:before="220"/>
        <w:ind w:firstLine="540"/>
        <w:jc w:val="both"/>
      </w:pPr>
      <w:proofErr w:type="gramStart"/>
      <w:r>
        <w:t xml:space="preserve">В целях настоящей государственной </w:t>
      </w:r>
      <w:hyperlink w:anchor="P64">
        <w:r>
          <w:rPr>
            <w:color w:val="0000FF"/>
          </w:rPr>
          <w:t>программы</w:t>
        </w:r>
      </w:hyperlink>
      <w:r>
        <w:t xml:space="preserve"> "Содействие занятости населения" под женщинами в период отпуска по уходу за ребенком до достижения им возраста трех лет понимаются женщины, имеющие ребенка в возрасте до трех лет, находящиеся в трудовых отношениях с юридическим лицом независимо от организационно-правовой формы и формы собственности, физическим лицом, зарегистрированным в качестве индивидуального предпринимателя, либо крестьянским (фермерским) хозяйством (далее - женщины, работодатель).</w:t>
      </w:r>
      <w:proofErr w:type="gramEnd"/>
    </w:p>
    <w:p w:rsidR="00742EE8" w:rsidRDefault="00742EE8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Под профессиональным обучением женщин понимается следующее:</w:t>
      </w:r>
    </w:p>
    <w:p w:rsidR="00742EE8" w:rsidRDefault="00742EE8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1) профессиональное </w:t>
      </w:r>
      <w:proofErr w:type="gramStart"/>
      <w:r>
        <w:t>обучение женщин по программам</w:t>
      </w:r>
      <w:proofErr w:type="gramEnd"/>
      <w:r>
        <w:t xml:space="preserve"> профессиональной подготовки по профессиям рабочих и должностям служащих, ранее не имевших профессии рабочего или должности служащего;</w:t>
      </w:r>
    </w:p>
    <w:p w:rsidR="00742EE8" w:rsidRDefault="00742EE8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1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2) профессиональное </w:t>
      </w:r>
      <w:proofErr w:type="gramStart"/>
      <w:r>
        <w:t>обучение женщин по программам</w:t>
      </w:r>
      <w:proofErr w:type="gramEnd"/>
      <w:r>
        <w:t xml:space="preserve"> переподготовки рабочих и служащих,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деятельности;</w:t>
      </w:r>
    </w:p>
    <w:p w:rsidR="00742EE8" w:rsidRDefault="00742EE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3) профессиональное </w:t>
      </w:r>
      <w:proofErr w:type="gramStart"/>
      <w:r>
        <w:t>обучение женщин по программам</w:t>
      </w:r>
      <w:proofErr w:type="gramEnd"/>
      <w:r>
        <w:t xml:space="preserve"> повышения квалификации рабочих и служащих,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742EE8" w:rsidRDefault="00742EE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Дополнительное профессиональное образование женщин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742EE8" w:rsidRDefault="00742EE8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31.08.2021 N 336-п.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2. Подбор вариантов профессионального обучения или дополнительного профессионального образования для женщин, незанятых граждан осуществляется центрами занятости населения с учетом перечня востребованных на рынке труда Новосибирской области профессий (специальностей); уровня имеющейся у женщин, незанятых граждан квалификации; рекомендаций о противопоказанных и доступных условиях и видах труда (заключения о результатах медицинского освидетельствования); пожеланий женщин, незанятых граждан к квалификации профессионального обучения или получения дополнительного профессионального образования.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1" w:name="P6376"/>
      <w:bookmarkEnd w:id="1"/>
      <w:r>
        <w:t xml:space="preserve">3. </w:t>
      </w:r>
      <w:proofErr w:type="gramStart"/>
      <w:r>
        <w:t xml:space="preserve">Основаниями для прохождения профессионального обучения или получения дополнительного профессионального образования женщин, незанятых граждан являются государственные контракты (гражданско-правовые договоры) об организации прохождения профессионального обучения или получения дополнительного профессионального образования женщин, незанятых граждан, заключенные между центрами занятости населения и образовательными организациями, определяемыми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</w:t>
      </w:r>
      <w:proofErr w:type="gramEnd"/>
      <w:r>
        <w:t xml:space="preserve"> государственных и муниципальных нужд".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2" w:name="P6377"/>
      <w:bookmarkEnd w:id="2"/>
      <w:r>
        <w:t>4.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раз.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Период прохождения профессионального обучения или получения дополнительного профессионального образования женщины должен приходиться на период ее отпуска по уходу </w:t>
      </w:r>
      <w:proofErr w:type="gramStart"/>
      <w:r>
        <w:t>за</w:t>
      </w:r>
      <w:proofErr w:type="gramEnd"/>
      <w:r>
        <w:t xml:space="preserve"> ребенком до достижения им возраста трех лет.</w:t>
      </w:r>
    </w:p>
    <w:p w:rsidR="00742EE8" w:rsidRDefault="00742EE8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Незанятые граждане, которым в соответствии с законодательством Российской Федерации </w:t>
      </w:r>
      <w:proofErr w:type="gramStart"/>
      <w:r>
        <w:t>назначена страховая пенсия по старости и которые стремятся</w:t>
      </w:r>
      <w:proofErr w:type="gramEnd"/>
      <w:r>
        <w:t xml:space="preserve"> возобновить трудовую деятельность, направляются для прохождения профессионального обучения или получения дополнительного профессионального образования один раз.</w:t>
      </w:r>
    </w:p>
    <w:p w:rsidR="00742EE8" w:rsidRDefault="00742EE8">
      <w:pPr>
        <w:pStyle w:val="ConsPlusNormal"/>
        <w:jc w:val="both"/>
      </w:pPr>
      <w:r>
        <w:lastRenderedPageBreak/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07.02.2019 N 29-п)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Незанятые инвалиды, в том числе инвалиды молодого возраста, направляются для прохождения профессионального обучения или получения дополнительного профессионального образования один раз. В случае</w:t>
      </w:r>
      <w:proofErr w:type="gramStart"/>
      <w:r>
        <w:t>,</w:t>
      </w:r>
      <w:proofErr w:type="gramEnd"/>
      <w:r>
        <w:t xml:space="preserve"> если при повторном освидетельствовании инвалида будут установлены противопоказания к осуществлению трудовой деятельности по полученной профессии (специальности), незанятые инвалиды, в том числе инвалиды молодого возраста, имеют право пройти профессиональное обучение или дополнительное профессиональное образование повторно.</w:t>
      </w:r>
    </w:p>
    <w:p w:rsidR="00742EE8" w:rsidRDefault="00742EE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07.02.2019 N 29-п)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3" w:name="P6384"/>
      <w:bookmarkEnd w:id="3"/>
      <w:r>
        <w:t>5.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документы: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1) заявление о направлении на профессиональное обучение или дополнительное профессиональное образование.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В случае обращения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паспорт или документ, его заменяющий;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3) копия свидетельства о рождении ребенка, которая представляется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язык;</w:t>
      </w:r>
    </w:p>
    <w:p w:rsidR="00742EE8" w:rsidRDefault="00742EE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17.11.2021 N 463-п)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4) копию документа, связанного с работой и подтверждающего нахождение в отпуске по уходу за ребенком до достижения им возраста трех лет (копию приказа о предоставлении отпуска работнику по уходу за ребенком до достижения им возраста трех лет), заверенную работодателем.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4" w:name="P6393"/>
      <w:bookmarkEnd w:id="4"/>
      <w:r>
        <w:t xml:space="preserve">6. Для прохождения профессионального обучения или получения дополнительного профессионального образования незанятые граждане, которым в соответствии с законодательством Российской Федерации </w:t>
      </w:r>
      <w:proofErr w:type="gramStart"/>
      <w:r>
        <w:t>назначена страховая пенсия по старости и которые стремятся</w:t>
      </w:r>
      <w:proofErr w:type="gramEnd"/>
      <w:r>
        <w:t xml:space="preserve"> возобновить трудовую деятельность, или их уполномоченные представители обращаются в центры занятости населения по месту жительства или пребывания и представляют следующие документы:</w:t>
      </w:r>
    </w:p>
    <w:p w:rsidR="00742EE8" w:rsidRDefault="00742EE8">
      <w:pPr>
        <w:pStyle w:val="ConsPlusNormal"/>
        <w:jc w:val="both"/>
      </w:pPr>
      <w:r>
        <w:t xml:space="preserve">(в ред. постановлений Правительства Новосибирской области от 25.09.2018 </w:t>
      </w:r>
      <w:hyperlink r:id="rId28">
        <w:r>
          <w:rPr>
            <w:color w:val="0000FF"/>
          </w:rPr>
          <w:t>N 397-п</w:t>
        </w:r>
      </w:hyperlink>
      <w:r>
        <w:t xml:space="preserve">, от 14.01.2020 </w:t>
      </w:r>
      <w:hyperlink r:id="rId29">
        <w:r>
          <w:rPr>
            <w:color w:val="0000FF"/>
          </w:rPr>
          <w:t>N 1-п</w:t>
        </w:r>
      </w:hyperlink>
      <w:r>
        <w:t>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1) заявление о направлении на профессиональное обучение или дополнительное профессиональное образование.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В случае обращения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паспорт или документ, его заменяющий;</w:t>
      </w:r>
    </w:p>
    <w:p w:rsidR="00742EE8" w:rsidRDefault="00742EE8">
      <w:pPr>
        <w:pStyle w:val="ConsPlusNormal"/>
        <w:spacing w:before="220"/>
        <w:ind w:firstLine="540"/>
        <w:jc w:val="both"/>
      </w:pPr>
      <w:proofErr w:type="gramStart"/>
      <w:r>
        <w:lastRenderedPageBreak/>
        <w:t>3) копия трудовой книжки и (или) сведения о трудовой деятельности, трудовом стаже, оформленные в установленном законодательством Российской Федерации порядке, которые граждане или их уполномоченные представители вправе представить по собственной инициативе;</w:t>
      </w:r>
      <w:proofErr w:type="gramEnd"/>
    </w:p>
    <w:p w:rsidR="00742EE8" w:rsidRDefault="00742EE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17.11.2021 N 463-п)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4) документ, подтверждающий назначение страховой пенсии по старости (справка о назначении пенсии гражданину из Пенсионного фонда Российской Федерации) (представляется по собственной инициативе). В случае если вышеназванный документ не представлен незанятыми гражданами или их уполномоченными представителями по собственной инициативе, центры занятости населения запрашивают его в порядке межведомственного взаимодействия с территориальным органом Пенсионного фонда Российской Федерации.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5" w:name="P6401"/>
      <w:bookmarkEnd w:id="5"/>
      <w:r>
        <w:t>6.1. Для прохождения профессионального обучения или получения дополнительного профессионального образования незанятые инвалиды, в том числе инвалиды молодого возраста, или их уполномоченные представители обращаются в центры занятости населения по месту жительства или пребывания и представляют следующие документы: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1) заявление о направлении на профессиональное обучение или дополнительное профессиональное образование.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В случае обращения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паспорт или документ, его заменяющий;</w:t>
      </w:r>
    </w:p>
    <w:p w:rsidR="00742EE8" w:rsidRDefault="00742EE8">
      <w:pPr>
        <w:pStyle w:val="ConsPlusNormal"/>
        <w:spacing w:before="220"/>
        <w:ind w:firstLine="540"/>
        <w:jc w:val="both"/>
      </w:pPr>
      <w:proofErr w:type="gramStart"/>
      <w:r>
        <w:t>3) копия трудовой книжки и (или) сведения о трудовой деятельности, трудовом стаже, оформленные в установленном законодательством Российской Федерации порядке, которые граждане или их уполномоченные представители вправе представить по собственной инициативе;</w:t>
      </w:r>
      <w:proofErr w:type="gramEnd"/>
    </w:p>
    <w:p w:rsidR="00742EE8" w:rsidRDefault="00742EE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17.11.2021 N 463-п)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4)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 или выписка из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выданная в установленном порядке (представляется по собственной инициативе).</w:t>
      </w:r>
    </w:p>
    <w:p w:rsidR="00742EE8" w:rsidRDefault="00742EE8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в центре занятости населения выписки из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центр занятости населения осуществляет ее запрос у федерального учреждения медико-социальной экспертизы, представляющего выписку в электронной форме, с использованием единой системы межведомственного электронного взаимодействия в порядке, установленном в Новосибирской области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</w:t>
      </w:r>
      <w:proofErr w:type="gramEnd"/>
      <w:r>
        <w:t xml:space="preserve"> </w:t>
      </w:r>
      <w:proofErr w:type="gramStart"/>
      <w:r>
        <w:t xml:space="preserve">приказами Министерства труда и социальной защиты Российской Федерации от 16.11.2015 </w:t>
      </w:r>
      <w:hyperlink r:id="rId34">
        <w:r>
          <w:rPr>
            <w:color w:val="0000FF"/>
          </w:rPr>
          <w:t>N 872н</w:t>
        </w:r>
      </w:hyperlink>
      <w:r>
        <w:t xml:space="preserve"> "Об утверждении Порядка, формы и сроков обмена сведениями между органами службы занятости и федеральными учреждениями медико-социальной экспертизы" и от 13.06.2017 </w:t>
      </w:r>
      <w:hyperlink r:id="rId35">
        <w:r>
          <w:rPr>
            <w:color w:val="0000FF"/>
          </w:rPr>
          <w:t>N 486н</w:t>
        </w:r>
      </w:hyperlink>
      <w:r>
        <w:t xml:space="preserve"> "Об утверждении Порядка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выдаваемых федеральными государственными учреждениями медико-социальной экспертизы, и их</w:t>
      </w:r>
      <w:proofErr w:type="gramEnd"/>
      <w:r>
        <w:t xml:space="preserve"> форм".</w:t>
      </w:r>
    </w:p>
    <w:p w:rsidR="00742EE8" w:rsidRDefault="00742EE8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7. Центры занятости населения осуществляют проверку полноты и правильности оформления документов, предусмотренных </w:t>
      </w:r>
      <w:hyperlink w:anchor="P6384">
        <w:r>
          <w:rPr>
            <w:color w:val="0000FF"/>
          </w:rPr>
          <w:t>пунктами 5</w:t>
        </w:r>
      </w:hyperlink>
      <w:r>
        <w:t xml:space="preserve">, </w:t>
      </w:r>
      <w:hyperlink w:anchor="P6393">
        <w:r>
          <w:rPr>
            <w:color w:val="0000FF"/>
          </w:rPr>
          <w:t>6</w:t>
        </w:r>
      </w:hyperlink>
      <w:r>
        <w:t xml:space="preserve"> и </w:t>
      </w:r>
      <w:hyperlink w:anchor="P6401">
        <w:r>
          <w:rPr>
            <w:color w:val="0000FF"/>
          </w:rPr>
          <w:t>6.1</w:t>
        </w:r>
      </w:hyperlink>
      <w:r>
        <w:t xml:space="preserve"> настоящего Порядка, в день </w:t>
      </w:r>
      <w:r>
        <w:lastRenderedPageBreak/>
        <w:t>обращения женщин, незанятых граждан или их уполномоченных представителей.</w:t>
      </w:r>
    </w:p>
    <w:p w:rsidR="00742EE8" w:rsidRDefault="00742E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Рассмотрение документов, указанных в </w:t>
      </w:r>
      <w:hyperlink w:anchor="P6384">
        <w:r>
          <w:rPr>
            <w:color w:val="0000FF"/>
          </w:rPr>
          <w:t>пунктах 5</w:t>
        </w:r>
      </w:hyperlink>
      <w:r>
        <w:t xml:space="preserve">, </w:t>
      </w:r>
      <w:hyperlink w:anchor="P6393">
        <w:r>
          <w:rPr>
            <w:color w:val="0000FF"/>
          </w:rPr>
          <w:t>6</w:t>
        </w:r>
      </w:hyperlink>
      <w:r>
        <w:t xml:space="preserve"> и </w:t>
      </w:r>
      <w:hyperlink w:anchor="P6401">
        <w:r>
          <w:rPr>
            <w:color w:val="0000FF"/>
          </w:rPr>
          <w:t>6.1</w:t>
        </w:r>
      </w:hyperlink>
      <w:r>
        <w:t xml:space="preserve"> настоящего Порядка, осуществляется центрами занятости населения в порядке их поступления.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документов, указанных в </w:t>
      </w:r>
      <w:hyperlink w:anchor="P6384">
        <w:r>
          <w:rPr>
            <w:color w:val="0000FF"/>
          </w:rPr>
          <w:t>пунктах 5</w:t>
        </w:r>
      </w:hyperlink>
      <w:r>
        <w:t xml:space="preserve">, </w:t>
      </w:r>
      <w:hyperlink w:anchor="P6393">
        <w:r>
          <w:rPr>
            <w:color w:val="0000FF"/>
          </w:rPr>
          <w:t>6</w:t>
        </w:r>
      </w:hyperlink>
      <w:r>
        <w:t xml:space="preserve">, </w:t>
      </w:r>
      <w:hyperlink w:anchor="P6401">
        <w:r>
          <w:rPr>
            <w:color w:val="0000FF"/>
          </w:rPr>
          <w:t>6.1</w:t>
        </w:r>
      </w:hyperlink>
      <w:r>
        <w:t xml:space="preserve"> настоящего Порядка, не в полном объеме либо оформленных ненадлежащим образом, за исключением документов, представляемых по собственной инициативе, запрашиваемых центрами занятости населения в рамках межведомственного информационного взаимодействия, центры занятости населения в день обращения женщин,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</w:t>
      </w:r>
      <w:proofErr w:type="gramEnd"/>
      <w:r>
        <w:t xml:space="preserve"> или получения дополнительного профессионального образования с указанием причин отказа.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роспись.</w:t>
      </w:r>
    </w:p>
    <w:p w:rsidR="00742EE8" w:rsidRDefault="00742E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17.11.2021 N 463-п)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Женщины,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соответствии с </w:t>
      </w:r>
      <w:hyperlink w:anchor="P6384">
        <w:r>
          <w:rPr>
            <w:color w:val="0000FF"/>
          </w:rPr>
          <w:t>пунктами 5</w:t>
        </w:r>
      </w:hyperlink>
      <w:r>
        <w:t xml:space="preserve">, </w:t>
      </w:r>
      <w:hyperlink w:anchor="P6393">
        <w:r>
          <w:rPr>
            <w:color w:val="0000FF"/>
          </w:rPr>
          <w:t>6</w:t>
        </w:r>
      </w:hyperlink>
      <w:r>
        <w:t xml:space="preserve"> и </w:t>
      </w:r>
      <w:hyperlink w:anchor="P6401">
        <w:r>
          <w:rPr>
            <w:color w:val="0000FF"/>
          </w:rPr>
          <w:t>6.1</w:t>
        </w:r>
      </w:hyperlink>
      <w:r>
        <w:t xml:space="preserve"> настоящего Порядка. В этом случае проверка полноты и правильности оформления документов, предусмотренных пунктами 5, 6 и 6.1 настоящего Порядка, будет осуществляться центрами занятости населения в день повторного обращения женщин, незанятых граждан или их уполномоченных представителей.</w:t>
      </w:r>
    </w:p>
    <w:p w:rsidR="00742EE8" w:rsidRDefault="00742E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8. Условиями направления женщин, незанятых граждан для прохождения профессионального обучения или получения дополнительного профессионального образования являются: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1) наличие оснований, предусмотренных </w:t>
      </w:r>
      <w:hyperlink w:anchor="P6376">
        <w:r>
          <w:rPr>
            <w:color w:val="0000FF"/>
          </w:rPr>
          <w:t>пунктами 3</w:t>
        </w:r>
      </w:hyperlink>
      <w:r>
        <w:t xml:space="preserve"> и </w:t>
      </w:r>
      <w:hyperlink w:anchor="P6377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обращение в центры занятости населения;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3) представление документов, предусмотренных </w:t>
      </w:r>
      <w:hyperlink w:anchor="P6384">
        <w:r>
          <w:rPr>
            <w:color w:val="0000FF"/>
          </w:rPr>
          <w:t>пунктами 5</w:t>
        </w:r>
      </w:hyperlink>
      <w:r>
        <w:t xml:space="preserve">, </w:t>
      </w:r>
      <w:hyperlink w:anchor="P6393">
        <w:r>
          <w:rPr>
            <w:color w:val="0000FF"/>
          </w:rPr>
          <w:t>6</w:t>
        </w:r>
      </w:hyperlink>
      <w:r>
        <w:t xml:space="preserve"> и </w:t>
      </w:r>
      <w:hyperlink w:anchor="P6401">
        <w:r>
          <w:rPr>
            <w:color w:val="0000FF"/>
          </w:rPr>
          <w:t>6.1</w:t>
        </w:r>
      </w:hyperlink>
      <w:r>
        <w:t xml:space="preserve"> настоящего Порядка (за исключением документов, представляемых по собственной инициативе).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9. Центры занятости населения при организации профессионального обучения или дополнительного профессионального образования: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1) определяют по согласованию с женщинами, незанятыми гражданами квалификации, по которым будет осуществляться прохождение профессионального обучения или получение дополнительного профессионального образования;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предлагают женщинам, незанятым гражданам 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или получения дополнительного профессионального образования в случае затруднения в выборе квалификации;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3) направляют женщин, незанятых граждан на медицинское освидетельствование при выборе квалификации, требующей обязательного медицинского освидетельствования;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4) обеспечивают подбор организации, осуществляющей образовательную деятельность, в соответствии с заключенными центрами занятости населения государственными контрактами </w:t>
      </w:r>
      <w:r>
        <w:lastRenderedPageBreak/>
        <w:t xml:space="preserve">(гражданско-правовыми договорами) в соответствии с выбранной женщинами, незанятыми гражданами квалификацией. </w:t>
      </w:r>
      <w:proofErr w:type="gramStart"/>
      <w:r>
        <w:t>При отсутствии заключенных государственных контрактов (гражданско-правовых договоров) по необходимой женщинам, незанятым гражданам квалификации организуют заключение государственного контракта (гражданско-правового договора) о соответствующем профессиональном обучении или дополнительном профессиональном образовании;</w:t>
      </w:r>
      <w:proofErr w:type="gramEnd"/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оформляют и выдают</w:t>
      </w:r>
      <w:proofErr w:type="gramEnd"/>
      <w:r>
        <w:t xml:space="preserve"> женщинам, незанятым гражданам направления в образовательную организацию для прохождения профессионального обучения или получения дополнительного профессионального образования.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10. Финансирование мероприятий по направлению и прохождению профессионального обучения или получению дополнительного профессионального образования женщин, незанятых граждан производится за счет средств областного бюджета Новосибирской области в пределах бюджетных ассигнований и лимитов бюджетных обязательств, установленных центру занятости на текущий финансовый год: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1) предоставление услуг образовательных организаций;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оплата стоимости медицинского освидетельствования женщин, незанятых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(специальностей), требующих медицинского освидетельствования;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3) выплата стипендии женщинам, незанятым инвалидам, в том числе инвалидам молодого возраста, в период прохождения профессионального обучения или получения дополнительного профессионального образования;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4) оплата комиссионного вознаграждения кредитным организациям за зачисление денежных средств на лицевые счета женщин, незанятых граждан и (или) оплату услуг организациям почтовой связи на основании государственных контрактов (гражданско-правовых договоров), заключенных между центрами занятости населения, кредитными организациями и (или) организациями почтовой связи;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5) предоставление услуг </w:t>
      </w:r>
      <w:proofErr w:type="spellStart"/>
      <w:r>
        <w:t>сурд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тифлосурдопереводчика</w:t>
      </w:r>
      <w:proofErr w:type="spellEnd"/>
      <w:r>
        <w:t xml:space="preserve"> на период прохождения профессионального обучения или получения дополнительного профессионального образования незанятых граждан с инвалидностью.</w:t>
      </w:r>
    </w:p>
    <w:p w:rsidR="00742EE8" w:rsidRDefault="00742EE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Финансирование вышеназванных мероприятий осуществляется в соответствии с </w:t>
      </w:r>
      <w:hyperlink r:id="rId44">
        <w:r>
          <w:rPr>
            <w:color w:val="0000FF"/>
          </w:rPr>
          <w:t>пунктом 1.1 статьи 22</w:t>
        </w:r>
      </w:hyperlink>
      <w:r>
        <w:t xml:space="preserve"> Закона о занятости, </w:t>
      </w:r>
      <w:hyperlink w:anchor="P5761">
        <w:r>
          <w:rPr>
            <w:color w:val="0000FF"/>
          </w:rPr>
          <w:t>Порядком</w:t>
        </w:r>
      </w:hyperlink>
      <w:r>
        <w:t xml:space="preserve"> финансирования государственной программы Новосибирской области "Содействие занятости населения", установленным постановлением Правительства Новосибирской области от 23.04.2013 N 177-п.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07.02.2019 N 29-п)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11. Оплата услуг образовательных организаций производится центрами занятости населения на основании государственных контрактов (гражданско-правовых договоров) об организации прохождения профессионального обучения или получения дополнительного профессионального образования, заключенных между центрами занятости населения и образовательными организациями, актов об оказании услуг.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Оплата стоимости медицинского освидетельствования производится центрами занятости населения на основании государственных контрактов (гражданско-правовых договоров), заключенных между центрами занятости населения и медицинскими организациями, оказывающими услуги по медицинскому освидетельствованию, и актов об оказании услуг либо в </w:t>
      </w:r>
      <w:r>
        <w:lastRenderedPageBreak/>
        <w:t>виде возмещения расходов женщинам, незанятым граждан, исходя из фактических документально подтвержденных расходов, через кредитную организацию путем зачисления денежных средств на их лицевые счета.</w:t>
      </w:r>
      <w:proofErr w:type="gramEnd"/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12.1. Оплата услуг </w:t>
      </w:r>
      <w:proofErr w:type="spellStart"/>
      <w:r>
        <w:t>сурд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тифлосурдопереводчика</w:t>
      </w:r>
      <w:proofErr w:type="spellEnd"/>
      <w:r>
        <w:t xml:space="preserve">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(гражданско-правовых договоров), заключенных между центрами занятости населения и организациями, оказывающими услуги </w:t>
      </w:r>
      <w:proofErr w:type="spellStart"/>
      <w:r>
        <w:t>сурдо</w:t>
      </w:r>
      <w:proofErr w:type="spellEnd"/>
      <w:r>
        <w:t xml:space="preserve">-, </w:t>
      </w:r>
      <w:proofErr w:type="spellStart"/>
      <w:r>
        <w:t>тифлосурдопереводчика</w:t>
      </w:r>
      <w:proofErr w:type="spellEnd"/>
      <w:r>
        <w:t>, и актов об оказании услуг либо в виде возмещения расходов незанятым гражданам с инвалидностью, исходя из фактических документально подтвержденных расходов, через кредитную организацию путем зачисления денежных средств на их лицевые счета.</w:t>
      </w:r>
    </w:p>
    <w:p w:rsidR="00742EE8" w:rsidRDefault="00742EE8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13. Для возмещения расходов за медицинское освидетельствование женщины, незанятые граждане или их уполномоченные представители обращаются в центры занятости населения по месту жительства или пребывания и представляют следующие документы: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14.01.2020 N 1-п)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6" w:name="P6446"/>
      <w:bookmarkEnd w:id="6"/>
      <w:r>
        <w:t>1) заявление о возмещении расходов за медицинское освидетельствование, в котором указывают реквизиты лицевого счета, открытого в кредитной организации, для зачисления денежных средств.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В случае обращения за получением финансовой поддержки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7" w:name="P6448"/>
      <w:bookmarkEnd w:id="7"/>
      <w:r>
        <w:t>2) паспорт или документ, его заменяющий;</w:t>
      </w:r>
    </w:p>
    <w:p w:rsidR="00742EE8" w:rsidRDefault="00742EE8">
      <w:pPr>
        <w:pStyle w:val="ConsPlusNormal"/>
        <w:spacing w:before="220"/>
        <w:ind w:firstLine="540"/>
        <w:jc w:val="both"/>
      </w:pPr>
      <w:bookmarkStart w:id="8" w:name="P6449"/>
      <w:bookmarkEnd w:id="8"/>
      <w:r>
        <w:t>3) документ,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(квитанция, кассовый чек, копия чека).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Центры занятости населения принимают решение о возмещении (отказе в возмещении) расходов за медицинское освидетельствование в срок, не превышающий одного рабочего дня со дня подачи заявления о возмещении расходов за медицинское освидетельствование.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Основанием для отказа в возмещении расходов за медицинское освидетельствование является непредставление документов, указанных в </w:t>
      </w:r>
      <w:hyperlink w:anchor="P6446">
        <w:r>
          <w:rPr>
            <w:color w:val="0000FF"/>
          </w:rPr>
          <w:t>подпунктах 1</w:t>
        </w:r>
      </w:hyperlink>
      <w:r>
        <w:t xml:space="preserve">, </w:t>
      </w:r>
      <w:hyperlink w:anchor="P6448">
        <w:r>
          <w:rPr>
            <w:color w:val="0000FF"/>
          </w:rPr>
          <w:t>2</w:t>
        </w:r>
      </w:hyperlink>
      <w:r>
        <w:t xml:space="preserve">, </w:t>
      </w:r>
      <w:hyperlink w:anchor="P6449">
        <w:r>
          <w:rPr>
            <w:color w:val="0000FF"/>
          </w:rPr>
          <w:t>3</w:t>
        </w:r>
      </w:hyperlink>
      <w:r>
        <w:t xml:space="preserve"> настоящего пункта.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Решение о возмещении (отказе в возмещении) расходов за медицинское освидетельствование оформляется приказом центра занятости населения, с которым женщины, незанятые граждане знакомятся под роспись.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В случае устранения недостатков, послуживших причиной отказа, женщины, незанятые граждане или их уполномоченные представители вправе повторно обратиться за возмещением расходов на медицинское освидетельствование.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Возмещение расходов женщин, незанятых граждан за медицинское освидетельствование осуществляется центрами занятости населения в течение 20 рабочих дней со дня 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женщин, незанятых граждан.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14. Женщинам и незанятым инвалидам, в том числе инвалидам молодого возраста, в период прохождения профессионального обучения или получения дополнительного </w:t>
      </w:r>
      <w:r>
        <w:lastRenderedPageBreak/>
        <w:t>профессионального образования выплачивается стипендия за фактическое количество дней прохождения профессионального обучения или получения дополнительного профессионального образования из расчета две тысячи рублей в месяц. Стипендия начисляется с первого дня прохождения профессионального обучения или получения дополнительного профессионального образования.</w:t>
      </w:r>
    </w:p>
    <w:p w:rsidR="00742EE8" w:rsidRDefault="00742E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15. Основаниями для выплаты стипендии являются:</w:t>
      </w:r>
    </w:p>
    <w:p w:rsidR="00742EE8" w:rsidRDefault="00742EE8">
      <w:pPr>
        <w:pStyle w:val="ConsPlusNormal"/>
        <w:spacing w:before="220"/>
        <w:ind w:firstLine="540"/>
        <w:jc w:val="both"/>
      </w:pPr>
      <w:proofErr w:type="gramStart"/>
      <w:r>
        <w:t>1) приказы центров занятости населения о назначении, размере и сроках выплаты стипендии, издаваемые в течение одного рабочего дня со дня представления образовательными организациями приказов о зачислении женщин, незанятых инвалидов, в том числе инвалидов молодого возраста, для прохождения профессионального обучения или получения дополнительного профессионального образования, с которыми женщины, незанятые инвалиды, в том числе инвалиды молодого возраста, знакомятся лично под роспись;</w:t>
      </w:r>
      <w:proofErr w:type="gramEnd"/>
    </w:p>
    <w:p w:rsidR="00742EE8" w:rsidRDefault="00742EE8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справки образовательных организаций о посещении занятий женщинами, незанятыми инвалидами, в том числе инвалидами молодого возраста,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(далее - справки о посещении занятий);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3) справки образовательных организаций об успеваемости женщин, незанятых инвалидов, в том числе инвалидов молодого возраста, направленных центрами занятости населения для прохождения профессионального обучения или получения дополнительного профессионального образования (далее - справки об успеваемости).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Справки о посещении занятий и справки об успеваемости образовательные организации, в которые направлены женщины, незанятые инвалиды, в том числе инвалиды молодого возраста, для прохождения профессионального обучения или получения дополнительного профессионального образования, представляют в центры занятости населения ежемесячно до 25 числа текущего месяца.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Выплата стипендий женщинам, незанятым инвалидам, в том числе инвалидам молодого возраста, производится центрами занятости населения через кредитную организацию путем зачисления денежных средств на лицевые счета женщин, незанятых инвалидов, в том числе инвалидов молодого возраста, в течение 20 рабочих дней со дня представления образовательными организациями в центры занятости населения справок о посещении занятий и справок об успеваемости.</w:t>
      </w:r>
      <w:proofErr w:type="gramEnd"/>
    </w:p>
    <w:p w:rsidR="00742EE8" w:rsidRDefault="00742EE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17. Основаниями для прекращения выплаты стипендии являются: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14.01.2020 N 1-п;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2) прекращение прохождения профессионального обучения или получения дополнительного профессионального образования женщинами, незанятыми инвалидами, в том числе инвалидами молодого возраста, по их собственному желанию;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3) смерть женщин, незанятых инвалидов, в том числе инвалидов молодого возраста в период прохождения профессионального обучения или получения дополнительного профессионального образования.</w:t>
      </w:r>
    </w:p>
    <w:p w:rsidR="00742EE8" w:rsidRDefault="00742EE8">
      <w:pPr>
        <w:pStyle w:val="ConsPlusNormal"/>
        <w:jc w:val="both"/>
      </w:pPr>
      <w:r>
        <w:lastRenderedPageBreak/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Решение о прекращении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женщин, незанятых инвалидов, в том числе инвалидов молодого возраста, и оформляется приказом. Центры занятости населения направляют женщинам, незанятым инвалидам, в том числе инвалидам молодого возраста, уведомление о принятом решении по почте в течение трех рабочих дней со дня принятия решения о прекращении выплаты стипендии.</w:t>
      </w:r>
    </w:p>
    <w:p w:rsidR="00742EE8" w:rsidRDefault="00742E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18. Размер стипендии женщинам, незанятым инвалидам, в том числе инвалидам молодого возраста,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(в справке об успеваемости указана оценка "неудовлетворительно").</w:t>
      </w:r>
    </w:p>
    <w:p w:rsidR="00742EE8" w:rsidRDefault="00742E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Решение об уменьшении размера стипендии </w:t>
      </w:r>
      <w:proofErr w:type="gramStart"/>
      <w:r>
        <w:t>принимается центрами занятости населения в течение одного рабочего дня со дня представления образовательными организациями справок об успеваемости и оформляется</w:t>
      </w:r>
      <w:proofErr w:type="gramEnd"/>
      <w:r>
        <w:t xml:space="preserve"> приказом. Центры занятости населения направляют женщинам, незанятым инвалидам, в том числе инвалидам молодого возраста, уведомление о принятом решении по почте в течение трех рабочих дней со дня принятия решения об уменьшении размера стипендии.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>19. Выплата стипендии приостанавливается на срок до одного месяца в случае нерегулярного посещения женщинами, незанятыми инвалидами, в том числе инвалидами молодого возраста, занятий без уважительной причины (в справке об успеваемости указаны пропуски более одного занятия).</w:t>
      </w:r>
    </w:p>
    <w:p w:rsidR="00742EE8" w:rsidRDefault="00742E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</w:p>
    <w:p w:rsidR="00742EE8" w:rsidRDefault="00742EE8">
      <w:pPr>
        <w:pStyle w:val="ConsPlusNormal"/>
        <w:spacing w:before="220"/>
        <w:ind w:firstLine="540"/>
        <w:jc w:val="both"/>
      </w:pPr>
      <w:r>
        <w:t xml:space="preserve">Решение о приостановке выплаты стипендии </w:t>
      </w:r>
      <w:proofErr w:type="gramStart"/>
      <w:r>
        <w:t>принимается центрами занятости населения в течение одного рабочего дня со дня представления образовательными организациями справок о посещении занятий и оформляется</w:t>
      </w:r>
      <w:proofErr w:type="gramEnd"/>
      <w:r>
        <w:t xml:space="preserve"> приказом. Центры занятости населения направляют женщинам, незанятым инвалидам, в том числе инвалидам молодого возраста, уведомление о принятом решении по почте в течение трех рабочих дней со дня принятия решения о приостановке выплаты стипендии.</w:t>
      </w:r>
    </w:p>
    <w:p w:rsidR="00742EE8" w:rsidRDefault="00742EE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25.09.2018 N 397-п)</w:t>
      </w:r>
      <w:bookmarkStart w:id="9" w:name="_GoBack"/>
      <w:bookmarkEnd w:id="9"/>
    </w:p>
    <w:sectPr w:rsidR="00742EE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8"/>
    <w:rsid w:val="001237D0"/>
    <w:rsid w:val="001707BA"/>
    <w:rsid w:val="00742EE8"/>
    <w:rsid w:val="00AE2420"/>
    <w:rsid w:val="00D2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2E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2E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2E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2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31D9CFCFCB6FD6787FC1C2DFA28CBDAF321EB93033121BA7242CCD96AE229A8C51A7E6968B27909AC46565187021F92D273B0C26A4F60C737BF960Y5N7D" TargetMode="External"/><Relationship Id="rId18" Type="http://schemas.openxmlformats.org/officeDocument/2006/relationships/hyperlink" Target="consultantplus://offline/ref=1831D9CFCFCB6FD6787FC1C2DFA28CBDAF321EB93033121BA7242CCD96AE229A8C51A7E6968B27909AC46564147021F92D273B0C26A4F60C737BF960Y5N7D" TargetMode="External"/><Relationship Id="rId26" Type="http://schemas.openxmlformats.org/officeDocument/2006/relationships/hyperlink" Target="consultantplus://offline/ref=1831D9CFCFCB6FD6787FC1C2DFA28CBDAF321EB93035131EAC202CCD96AE229A8C51A7E6968B27909AC4606C137021F92D273B0C26A4F60C737BF960Y5N7D" TargetMode="External"/><Relationship Id="rId39" Type="http://schemas.openxmlformats.org/officeDocument/2006/relationships/hyperlink" Target="consultantplus://offline/ref=1831D9CFCFCB6FD6787FC1C2DFA28CBDAF321EB93035131EAC202CCD96AE229A8C51A7E6968B27909AC4606C197021F92D273B0C26A4F60C737BF960Y5N7D" TargetMode="External"/><Relationship Id="rId21" Type="http://schemas.openxmlformats.org/officeDocument/2006/relationships/hyperlink" Target="consultantplus://offline/ref=1831D9CFCFCB6FD6787FDFCFC9CED2B4A23843B639301C4FF9702A9AC9FE24CFDE11F9BFD4C734919DDA636513Y7N8D" TargetMode="External"/><Relationship Id="rId34" Type="http://schemas.openxmlformats.org/officeDocument/2006/relationships/hyperlink" Target="consultantplus://offline/ref=1831D9CFCFCB6FD6787FDFCFC9CED2B4A73040B034371C4FF9702A9AC9FE24CFDE11F9BFD4C734919DDA636513Y7N8D" TargetMode="External"/><Relationship Id="rId42" Type="http://schemas.openxmlformats.org/officeDocument/2006/relationships/hyperlink" Target="consultantplus://offline/ref=1831D9CFCFCB6FD6787FC1C2DFA28CBDAF321EB93030151EA42D2CCD96AE229A8C51A7E6968B27909AC46361197021F92D273B0C26A4F60C737BF960Y5N7D" TargetMode="External"/><Relationship Id="rId47" Type="http://schemas.openxmlformats.org/officeDocument/2006/relationships/hyperlink" Target="consultantplus://offline/ref=1831D9CFCFCB6FD6787FC1C2DFA28CBDAF321EB93033121BA7242CCD96AE229A8C51A7E6968B27909AC46567177021F92D273B0C26A4F60C737BF960Y5N7D" TargetMode="External"/><Relationship Id="rId50" Type="http://schemas.openxmlformats.org/officeDocument/2006/relationships/hyperlink" Target="consultantplus://offline/ref=1831D9CFCFCB6FD6787FC1C2DFA28CBDAF321EB93030151EA42D2CCD96AE229A8C51A7E6968B27909AC46360197021F92D273B0C26A4F60C737BF960Y5N7D" TargetMode="External"/><Relationship Id="rId55" Type="http://schemas.openxmlformats.org/officeDocument/2006/relationships/hyperlink" Target="consultantplus://offline/ref=1831D9CFCFCB6FD6787FC1C2DFA28CBDAF321EB93030151EA42D2CCD96AE229A8C51A7E6968B27909AC46363177021F92D273B0C26A4F60C737BF960Y5N7D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1831D9CFCFCB6FD6787FC1C2DFA28CBDAF321EB93030111DA52D2CCD96AE229A8C51A7E6968B27909AC46465197021F92D273B0C26A4F60C737BF960Y5N7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31D9CFCFCB6FD6787FC1C2DFA28CBDAF321EB93033121BA7242CCD96AE229A8C51A7E6968B27909AC46564127021F92D273B0C26A4F60C737BF960Y5N7D" TargetMode="External"/><Relationship Id="rId20" Type="http://schemas.openxmlformats.org/officeDocument/2006/relationships/hyperlink" Target="consultantplus://offline/ref=1831D9CFCFCB6FD6787FC1C2DFA28CBDAF321EB93035151AAD212CCD96AE229A8C51A7E6968B27909AC46165187021F92D273B0C26A4F60C737BF960Y5N7D" TargetMode="External"/><Relationship Id="rId29" Type="http://schemas.openxmlformats.org/officeDocument/2006/relationships/hyperlink" Target="consultantplus://offline/ref=1831D9CFCFCB6FD6787FC1C2DFA28CBDAF321EB93033121BA7242CCD96AE229A8C51A7E6968B27909AC46567157021F92D273B0C26A4F60C737BF960Y5N7D" TargetMode="External"/><Relationship Id="rId41" Type="http://schemas.openxmlformats.org/officeDocument/2006/relationships/hyperlink" Target="consultantplus://offline/ref=1831D9CFCFCB6FD6787FC1C2DFA28CBDAF321EB93030151EA42D2CCD96AE229A8C51A7E6968B27909AC46361177021F92D273B0C26A4F60C737BF960Y5N7D" TargetMode="External"/><Relationship Id="rId54" Type="http://schemas.openxmlformats.org/officeDocument/2006/relationships/hyperlink" Target="consultantplus://offline/ref=1831D9CFCFCB6FD6787FC1C2DFA28CBDAF321EB93033121BA7242CCD96AE229A8C51A7E6968B27909AC46567167021F92D273B0C26A4F60C737BF960Y5N7D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1D9CFCFCB6FD6787FC1C2DFA28CBDAF321EB93030151EA42D2CCD96AE229A8C51A7E6968B27909AC46366127021F92D273B0C26A4F60C737BF960Y5N7D" TargetMode="External"/><Relationship Id="rId11" Type="http://schemas.openxmlformats.org/officeDocument/2006/relationships/hyperlink" Target="consultantplus://offline/ref=1831D9CFCFCB6FD6787FDFCFC9CED2B4A23B42B432391C4FF9702A9AC9FE24CFCC11A1B1DDCF21C5CB80346810736BA86E6C340D2CYBN9D" TargetMode="External"/><Relationship Id="rId24" Type="http://schemas.openxmlformats.org/officeDocument/2006/relationships/hyperlink" Target="consultantplus://offline/ref=1831D9CFCFCB6FD6787FC1C2DFA28CBDAF321EB93030111DA52D2CCD96AE229A8C51A7E6968B27909AC46464137021F92D273B0C26A4F60C737BF960Y5N7D" TargetMode="External"/><Relationship Id="rId32" Type="http://schemas.openxmlformats.org/officeDocument/2006/relationships/hyperlink" Target="consultantplus://offline/ref=1831D9CFCFCB6FD6787FC1C2DFA28CBDAF321EB93035131EAC202CCD96AE229A8C51A7E6968B27909AC4606C177021F92D273B0C26A4F60C737BF960Y5N7D" TargetMode="External"/><Relationship Id="rId37" Type="http://schemas.openxmlformats.org/officeDocument/2006/relationships/hyperlink" Target="consultantplus://offline/ref=1831D9CFCFCB6FD6787FC1C2DFA28CBDAF321EB93030151EA42D2CCD96AE229A8C51A7E6968B27909AC46361147021F92D273B0C26A4F60C737BF960Y5N7D" TargetMode="External"/><Relationship Id="rId40" Type="http://schemas.openxmlformats.org/officeDocument/2006/relationships/hyperlink" Target="consultantplus://offline/ref=1831D9CFCFCB6FD6787FC1C2DFA28CBDAF321EB93030151EA42D2CCD96AE229A8C51A7E6968B27909AC46361147021F92D273B0C26A4F60C737BF960Y5N7D" TargetMode="External"/><Relationship Id="rId45" Type="http://schemas.openxmlformats.org/officeDocument/2006/relationships/hyperlink" Target="consultantplus://offline/ref=1831D9CFCFCB6FD6787FC1C2DFA28CBDAF321EB93030111DA52D2CCD96AE229A8C51A7E6968B27909AC46464127021F92D273B0C26A4F60C737BF960Y5N7D" TargetMode="External"/><Relationship Id="rId53" Type="http://schemas.openxmlformats.org/officeDocument/2006/relationships/hyperlink" Target="consultantplus://offline/ref=1831D9CFCFCB6FD6787FC1C2DFA28CBDAF321EB93030151EA42D2CCD96AE229A8C51A7E6968B27909AC46363107021F92D273B0C26A4F60C737BF960Y5N7D" TargetMode="External"/><Relationship Id="rId58" Type="http://schemas.openxmlformats.org/officeDocument/2006/relationships/hyperlink" Target="consultantplus://offline/ref=1831D9CFCFCB6FD6787FC1C2DFA28CBDAF321EB93030151EA42D2CCD96AE229A8C51A7E6968B27909AC46362137021F92D273B0C26A4F60C737BF960Y5N7D" TargetMode="External"/><Relationship Id="rId5" Type="http://schemas.openxmlformats.org/officeDocument/2006/relationships/hyperlink" Target="consultantplus://offline/ref=1831D9CFCFCB6FD6787FC1C2DFA28CBDAF321EB93031171CA5272CCD96AE229A8C51A7E6968B27909AC46162177021F92D273B0C26A4F60C737BF960Y5N7D" TargetMode="External"/><Relationship Id="rId15" Type="http://schemas.openxmlformats.org/officeDocument/2006/relationships/hyperlink" Target="consultantplus://offline/ref=1831D9CFCFCB6FD6787FC1C2DFA28CBDAF321EB93033121BA7242CCD96AE229A8C51A7E6968B27909AC46564137021F92D273B0C26A4F60C737BF960Y5N7D" TargetMode="External"/><Relationship Id="rId23" Type="http://schemas.openxmlformats.org/officeDocument/2006/relationships/hyperlink" Target="consultantplus://offline/ref=1831D9CFCFCB6FD6787FC1C2DFA28CBDAF321EB93030111DA52D2CCD96AE229A8C51A7E6968B27909AC46464117021F92D273B0C26A4F60C737BF960Y5N7D" TargetMode="External"/><Relationship Id="rId28" Type="http://schemas.openxmlformats.org/officeDocument/2006/relationships/hyperlink" Target="consultantplus://offline/ref=1831D9CFCFCB6FD6787FC1C2DFA28CBDAF321EB93030151EA42D2CCD96AE229A8C51A7E6968B27909AC46366177021F92D273B0C26A4F60C737BF960Y5N7D" TargetMode="External"/><Relationship Id="rId36" Type="http://schemas.openxmlformats.org/officeDocument/2006/relationships/hyperlink" Target="consultantplus://offline/ref=1831D9CFCFCB6FD6787FC1C2DFA28CBDAF321EB93030151EA42D2CCD96AE229A8C51A7E6968B27909AC46366167021F92D273B0C26A4F60C737BF960Y5N7D" TargetMode="External"/><Relationship Id="rId49" Type="http://schemas.openxmlformats.org/officeDocument/2006/relationships/hyperlink" Target="consultantplus://offline/ref=1831D9CFCFCB6FD6787FC1C2DFA28CBDAF321EB93030151EA42D2CCD96AE229A8C51A7E6968B27909AC46360147021F92D273B0C26A4F60C737BF960Y5N7D" TargetMode="External"/><Relationship Id="rId57" Type="http://schemas.openxmlformats.org/officeDocument/2006/relationships/hyperlink" Target="consultantplus://offline/ref=1831D9CFCFCB6FD6787FC1C2DFA28CBDAF321EB93030151EA42D2CCD96AE229A8C51A7E6968B27909AC46363197021F92D273B0C26A4F60C737BF960Y5N7D" TargetMode="External"/><Relationship Id="rId61" Type="http://schemas.openxmlformats.org/officeDocument/2006/relationships/hyperlink" Target="consultantplus://offline/ref=1831D9CFCFCB6FD6787FC1C2DFA28CBDAF321EB93030151EA42D2CCD96AE229A8C51A7E6968B27909AC46362177021F92D273B0C26A4F60C737BF960Y5N7D" TargetMode="External"/><Relationship Id="rId10" Type="http://schemas.openxmlformats.org/officeDocument/2006/relationships/hyperlink" Target="consultantplus://offline/ref=1831D9CFCFCB6FD6787FC1C2DFA28CBDAF321EB93035131EAC202CCD96AE229A8C51A7E6968B27909AC4606C107021F92D273B0C26A4F60C737BF960Y5N7D" TargetMode="External"/><Relationship Id="rId19" Type="http://schemas.openxmlformats.org/officeDocument/2006/relationships/hyperlink" Target="consultantplus://offline/ref=1831D9CFCFCB6FD6787FC1C2DFA28CBDAF321EB93033121BA7242CCD96AE229A8C51A7E6968B27909AC46564177021F92D273B0C26A4F60C737BF960Y5N7D" TargetMode="External"/><Relationship Id="rId31" Type="http://schemas.openxmlformats.org/officeDocument/2006/relationships/hyperlink" Target="consultantplus://offline/ref=1831D9CFCFCB6FD6787FC1C2DFA28CBDAF321EB93033121BA7242CCD96AE229A8C51A7E6968B27909AC46567147021F92D273B0C26A4F60C737BF960Y5N7D" TargetMode="External"/><Relationship Id="rId44" Type="http://schemas.openxmlformats.org/officeDocument/2006/relationships/hyperlink" Target="consultantplus://offline/ref=1831D9CFCFCB6FD6787FDFCFC9CED2B4A23B42B432391C4FF9702A9AC9FE24CFCC11A1B0D3CC21C5CB80346810736BA86E6C340D2CYBN9D" TargetMode="External"/><Relationship Id="rId52" Type="http://schemas.openxmlformats.org/officeDocument/2006/relationships/hyperlink" Target="consultantplus://offline/ref=1831D9CFCFCB6FD6787FC1C2DFA28CBDAF321EB93030151EA42D2CCD96AE229A8C51A7E6968B27909AC46363117021F92D273B0C26A4F60C737BF960Y5N7D" TargetMode="External"/><Relationship Id="rId60" Type="http://schemas.openxmlformats.org/officeDocument/2006/relationships/hyperlink" Target="consultantplus://offline/ref=1831D9CFCFCB6FD6787FC1C2DFA28CBDAF321EB93030151EA42D2CCD96AE229A8C51A7E6968B27909AC46362147021F92D273B0C26A4F60C737BF960Y5N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31D9CFCFCB6FD6787FC1C2DFA28CBDAF321EB93035151AAD212CCD96AE229A8C51A7E6968B27909AC46165187021F92D273B0C26A4F60C737BF960Y5N7D" TargetMode="External"/><Relationship Id="rId14" Type="http://schemas.openxmlformats.org/officeDocument/2006/relationships/hyperlink" Target="consultantplus://offline/ref=1831D9CFCFCB6FD6787FC1C2DFA28CBDAF321EB93033121BA7242CCD96AE229A8C51A7E6968B27909AC46564117021F92D273B0C26A4F60C737BF960Y5N7D" TargetMode="External"/><Relationship Id="rId22" Type="http://schemas.openxmlformats.org/officeDocument/2006/relationships/hyperlink" Target="consultantplus://offline/ref=1831D9CFCFCB6FD6787FC1C2DFA28CBDAF321EB93033121BA7242CCD96AE229A8C51A7E6968B27909AC46564187021F92D273B0C26A4F60C737BF960Y5N7D" TargetMode="External"/><Relationship Id="rId27" Type="http://schemas.openxmlformats.org/officeDocument/2006/relationships/hyperlink" Target="consultantplus://offline/ref=1831D9CFCFCB6FD6787FC1C2DFA28CBDAF321EB93033121BA7242CCD96AE229A8C51A7E6968B27909AC46567127021F92D273B0C26A4F60C737BF960Y5N7D" TargetMode="External"/><Relationship Id="rId30" Type="http://schemas.openxmlformats.org/officeDocument/2006/relationships/hyperlink" Target="consultantplus://offline/ref=1831D9CFCFCB6FD6787FC1C2DFA28CBDAF321EB93035131EAC202CCD96AE229A8C51A7E6968B27909AC4606C157021F92D273B0C26A4F60C737BF960Y5N7D" TargetMode="External"/><Relationship Id="rId35" Type="http://schemas.openxmlformats.org/officeDocument/2006/relationships/hyperlink" Target="consultantplus://offline/ref=1831D9CFCFCB6FD6787FDFCFC9CED2B4A53E44BC36341C4FF9702A9AC9FE24CFDE11F9BFD4C734919DDA636513Y7N8D" TargetMode="External"/><Relationship Id="rId43" Type="http://schemas.openxmlformats.org/officeDocument/2006/relationships/hyperlink" Target="consultantplus://offline/ref=1831D9CFCFCB6FD6787FC1C2DFA28CBDAF321EB93030151EA42D2CCD96AE229A8C51A7E6968B27909AC46361187021F92D273B0C26A4F60C737BF960Y5N7D" TargetMode="External"/><Relationship Id="rId48" Type="http://schemas.openxmlformats.org/officeDocument/2006/relationships/hyperlink" Target="consultantplus://offline/ref=1831D9CFCFCB6FD6787FC1C2DFA28CBDAF321EB93030151EA42D2CCD96AE229A8C51A7E6968B27909AC46360127021F92D273B0C26A4F60C737BF960Y5N7D" TargetMode="External"/><Relationship Id="rId56" Type="http://schemas.openxmlformats.org/officeDocument/2006/relationships/hyperlink" Target="consultantplus://offline/ref=1831D9CFCFCB6FD6787FC1C2DFA28CBDAF321EB93030151EA42D2CCD96AE229A8C51A7E6968B27909AC46363167021F92D273B0C26A4F60C737BF960Y5N7D" TargetMode="External"/><Relationship Id="rId8" Type="http://schemas.openxmlformats.org/officeDocument/2006/relationships/hyperlink" Target="consultantplus://offline/ref=1831D9CFCFCB6FD6787FC1C2DFA28CBDAF321EB93033121BA7242CCD96AE229A8C51A7E6968B27909AC46565167021F92D273B0C26A4F60C737BF960Y5N7D" TargetMode="External"/><Relationship Id="rId51" Type="http://schemas.openxmlformats.org/officeDocument/2006/relationships/hyperlink" Target="consultantplus://offline/ref=1831D9CFCFCB6FD6787FC1C2DFA28CBDAF321EB93030151EA42D2CCD96AE229A8C51A7E6968B27909AC46360187021F92D273B0C26A4F60C737BF960Y5N7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831D9CFCFCB6FD6787FC1C2DFA28CBDAF321EB93030151EA42D2CCD96AE229A8C51A7E6968B27909AC46366147021F92D273B0C26A4F60C737BF960Y5N7D" TargetMode="External"/><Relationship Id="rId17" Type="http://schemas.openxmlformats.org/officeDocument/2006/relationships/hyperlink" Target="consultantplus://offline/ref=1831D9CFCFCB6FD6787FC1C2DFA28CBDAF321EB93033121BA7242CCD96AE229A8C51A7E6968B27909AC46564157021F92D273B0C26A4F60C737BF960Y5N7D" TargetMode="External"/><Relationship Id="rId25" Type="http://schemas.openxmlformats.org/officeDocument/2006/relationships/hyperlink" Target="consultantplus://offline/ref=1831D9CFCFCB6FD6787FC1C2DFA28CBDAF321EB93033121BA7242CCD96AE229A8C51A7E6968B27909AC46567137021F92D273B0C26A4F60C737BF960Y5N7D" TargetMode="External"/><Relationship Id="rId33" Type="http://schemas.openxmlformats.org/officeDocument/2006/relationships/hyperlink" Target="consultantplus://offline/ref=1831D9CFCFCB6FD6787FDFCFC9CED2B4A23A40B232341C4FF9702A9AC9FE24CFDE11F9BFD4C734919DDA636513Y7N8D" TargetMode="External"/><Relationship Id="rId38" Type="http://schemas.openxmlformats.org/officeDocument/2006/relationships/hyperlink" Target="consultantplus://offline/ref=1831D9CFCFCB6FD6787FC1C2DFA28CBDAF321EB93030151EA42D2CCD96AE229A8C51A7E6968B27909AC46361147021F92D273B0C26A4F60C737BF960Y5N7D" TargetMode="External"/><Relationship Id="rId46" Type="http://schemas.openxmlformats.org/officeDocument/2006/relationships/hyperlink" Target="consultantplus://offline/ref=1831D9CFCFCB6FD6787FC1C2DFA28CBDAF321EB93030151EA42D2CCD96AE229A8C51A7E6968B27909AC46360107021F92D273B0C26A4F60C737BF960Y5N7D" TargetMode="External"/><Relationship Id="rId59" Type="http://schemas.openxmlformats.org/officeDocument/2006/relationships/hyperlink" Target="consultantplus://offline/ref=1831D9CFCFCB6FD6787FC1C2DFA28CBDAF321EB93030151EA42D2CCD96AE229A8C51A7E6968B27909AC46362127021F92D273B0C26A4F60C737BF960Y5N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5834</Words>
  <Characters>33258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Штайгер Оксана Игоревна</dc:creator>
  <cp:lastModifiedBy>Штайгер Оксана Игоревна</cp:lastModifiedBy>
  <cp:revision>4</cp:revision>
  <dcterms:created xsi:type="dcterms:W3CDTF">2023-07-18T03:13:00Z</dcterms:created>
  <dcterms:modified xsi:type="dcterms:W3CDTF">2023-08-07T08:03:00Z</dcterms:modified>
</cp:coreProperties>
</file>