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D1" w:rsidRDefault="003B30D1">
      <w:pPr>
        <w:pStyle w:val="ConsPlusNormal"/>
        <w:jc w:val="right"/>
        <w:outlineLvl w:val="0"/>
      </w:pPr>
      <w:bookmarkStart w:id="0" w:name="_GoBack"/>
      <w:bookmarkEnd w:id="0"/>
      <w:r>
        <w:t>Приложение N 15</w:t>
      </w:r>
    </w:p>
    <w:p w:rsidR="003B30D1" w:rsidRDefault="003B30D1">
      <w:pPr>
        <w:pStyle w:val="ConsPlusNormal"/>
        <w:jc w:val="right"/>
      </w:pPr>
      <w:r>
        <w:t>к постановлению</w:t>
      </w:r>
    </w:p>
    <w:p w:rsidR="003B30D1" w:rsidRDefault="003B30D1">
      <w:pPr>
        <w:pStyle w:val="ConsPlusNormal"/>
        <w:jc w:val="right"/>
      </w:pPr>
      <w:r>
        <w:t>Правительства Новосибирской области</w:t>
      </w:r>
    </w:p>
    <w:p w:rsidR="003B30D1" w:rsidRDefault="003B30D1">
      <w:pPr>
        <w:pStyle w:val="ConsPlusNormal"/>
        <w:jc w:val="right"/>
      </w:pPr>
      <w:r>
        <w:t>от 23.04.2013 N 177-п</w:t>
      </w:r>
    </w:p>
    <w:p w:rsidR="003B30D1" w:rsidRDefault="003B30D1">
      <w:pPr>
        <w:pStyle w:val="ConsPlusNormal"/>
        <w:ind w:firstLine="540"/>
        <w:jc w:val="both"/>
      </w:pPr>
    </w:p>
    <w:p w:rsidR="003B30D1" w:rsidRDefault="003B30D1">
      <w:pPr>
        <w:pStyle w:val="ConsPlusNormal"/>
        <w:jc w:val="center"/>
        <w:rPr>
          <w:b/>
          <w:bCs/>
        </w:rPr>
      </w:pPr>
      <w:bookmarkStart w:id="1" w:name="Par2389"/>
      <w:bookmarkEnd w:id="1"/>
      <w:r>
        <w:rPr>
          <w:b/>
          <w:bCs/>
        </w:rPr>
        <w:t>ПОРЯДОК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СУБВЕНЦИЙ ИЗ ОБЛАСТНОГО БЮДЖЕТА НОВОСИБИРСКОЙ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ОБЛАСТИ МЕСТНЫМ БЮДЖЕТАМ МУНИЦИПАЛЬНЫХ ОБРАЗОВАНИЙ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НОВОСИБИРСКОЙ ОБЛАСТИ НА ОСУЩЕСТВЛЕНИЕ ОТДЕЛЬНЫХ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ПОЛНОМОЧИЙ НОВОСИБИРСКОЙ ОБЛАСТИ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ПО ОСУЩЕСТВЛЕНИЮ УВЕДОМИТЕЛЬНОЙ РЕГИСТРАЦИИ КОЛЛЕКТИВНЫХ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ДОГОВОРОВ, ТЕРРИТОРИАЛЬНЫХ СОГЛАШЕНИЙ И ТЕРРИТОРИАЛЬНЫХ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ОТРАСЛЕВЫХ (МЕЖОТРАСЛЕВЫХ) СОГЛАШЕНИЙ</w:t>
      </w:r>
    </w:p>
    <w:p w:rsidR="003B30D1" w:rsidRDefault="003B30D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B30D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D1" w:rsidRDefault="003B30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D1" w:rsidRDefault="003B30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31.05.2024 N 249-п)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B30D1" w:rsidRDefault="003B30D1">
      <w:pPr>
        <w:pStyle w:val="ConsPlusNormal"/>
        <w:ind w:firstLine="540"/>
        <w:jc w:val="both"/>
      </w:pPr>
    </w:p>
    <w:p w:rsidR="003B30D1" w:rsidRDefault="003B30D1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Новосибирской области от 08.05.2013 N 326-ОЗ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соглашений".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2. Порядок регулирует предоставление субвенций из областного бюджета Новосибирской области местным бюджетам муниципальных образований Новосибирской области (далее - местные бюджеты) на осуществление отдельных государственных полномочий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 (далее - субвенции).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3. Субвенции предоставляются местным бюджетам в пределах бюджетных ассигнований и лимитов бюджетных обязательств, предусмотренных министерству труда и социального развития Новосибирской области (далее - министерство) на осуществление отдельных государственных полномочий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4. Расчет норматива для определения общего объема предоставляемых субвенций осуществляется в соответствии с </w:t>
      </w:r>
      <w:hyperlink r:id="rId6" w:history="1">
        <w:r>
          <w:rPr>
            <w:color w:val="0000FF"/>
          </w:rPr>
          <w:t>Методикой</w:t>
        </w:r>
      </w:hyperlink>
      <w:r>
        <w:t xml:space="preserve"> расчета нормативов для определения общего объема субвенций,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(приложение к Закону Новосибирской области от 08.05.2013 N 326-ОЗ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соглашений").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5. Субвенции предоставляются в соответствии с заявками, представляемыми органами местного самоуправления муниципальных образований Новосибирской области ежегодно до 10 декабря года, предшествующего плановому году, по форме, установленной приказом министерства.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6. Субвенции включают в себя финансовые затраты на оплату труда специалистов </w:t>
      </w:r>
      <w:r>
        <w:lastRenderedPageBreak/>
        <w:t>администраций муниципальных образований Новосибирской области, обеспечивающих уведомительную регистрацию коллективных договоров, территориальных соглашений и территориальных отраслевых (межотраслевых) соглашений, изменений и дополнений к ним, а также связанные с этим расходы на оплату услуг связи, приобретение расходных материалов к оргтехнике и канцелярских принадлежностей.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7. Министерство на основании сводной бюджетной росписи областного бюджета Новосибирской области, лимитов бюджетных обязательств и предельных объемов финансирования, предусмотренных министерству, ежемесячно осуществляет перечисление субвенций на лицевые счета органов местного самоуправления муниципальных образований Новосибирской области, открытые для кассового обслуживания исполнения соответствующих местных бюджетов, в соответствии с графиком финансирования, утвержденным министерством финансов и налоговой политики Новосибирской области.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8. Органы местного самоуправления муниципальных образований Новосибирской области ежеквартально не позднее 10 числа месяца, следующего за отчетным кварталом, представляют в министерство по установленной им форме отчет о расходах местных бюджетов, источником финансового обеспечения которых являются субвенции.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9. Органы местного самоуправления муниципальных образований Новосибирской области несут ответственность за нецелевое использование субвенций и недостоверность представляемых отчетных сведений.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10. В случае нецелевого или неполного использования субвенций органами местного самоуправления муниципальных образований Новосибирской области субвенции взыскиваются в областной бюджет Новосибирской области в соответствии с бюджетным законодательством.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11. Контроль за использованием субвенций органами местного самоуправления муниципальных образований Новосибирской области осуществляется министерством.</w:t>
      </w:r>
    </w:p>
    <w:p w:rsidR="003B30D1" w:rsidRDefault="003B30D1">
      <w:pPr>
        <w:pStyle w:val="ConsPlusNormal"/>
        <w:ind w:firstLine="540"/>
        <w:jc w:val="both"/>
      </w:pPr>
    </w:p>
    <w:p w:rsidR="003B30D1" w:rsidRDefault="003B30D1">
      <w:pPr>
        <w:pStyle w:val="ConsPlusNormal"/>
        <w:ind w:firstLine="540"/>
        <w:jc w:val="both"/>
      </w:pPr>
    </w:p>
    <w:p w:rsidR="003B30D1" w:rsidRDefault="003B30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30D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D1"/>
    <w:rsid w:val="003B30D1"/>
    <w:rsid w:val="003B7978"/>
    <w:rsid w:val="00960ACF"/>
    <w:rsid w:val="00A64099"/>
    <w:rsid w:val="00D4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64F2A-A636-4CCA-9355-9A5250BE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JurTerm">
    <w:name w:val="ConsPlusJurTerm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35393&amp;dst=100109" TargetMode="External"/><Relationship Id="rId5" Type="http://schemas.openxmlformats.org/officeDocument/2006/relationships/hyperlink" Target="https://login.consultant.ru/link/?req=doc&amp;base=RLAW049&amp;n=135393" TargetMode="External"/><Relationship Id="rId4" Type="http://schemas.openxmlformats.org/officeDocument/2006/relationships/hyperlink" Target="https://login.consultant.ru/link/?req=doc&amp;base=RLAW049&amp;n=173123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Штайгер Оксана Игоревна</dc:creator>
  <cp:keywords/>
  <dc:description/>
  <cp:lastModifiedBy>Штайгер Оксана Игоревна</cp:lastModifiedBy>
  <cp:revision>4</cp:revision>
  <dcterms:created xsi:type="dcterms:W3CDTF">2024-06-17T02:00:00Z</dcterms:created>
  <dcterms:modified xsi:type="dcterms:W3CDTF">2024-06-17T02:16:00Z</dcterms:modified>
</cp:coreProperties>
</file>