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от 31.07.2013 № 322-п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8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8E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8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720D73">
        <w:rPr>
          <w:rFonts w:ascii="Times New Roman" w:hAnsi="Times New Roman" w:cs="Times New Roman"/>
          <w:b/>
          <w:sz w:val="28"/>
          <w:szCs w:val="28"/>
        </w:rPr>
        <w:t>«</w:t>
      </w:r>
      <w:r w:rsidRPr="00613B8E">
        <w:rPr>
          <w:rFonts w:ascii="Times New Roman" w:hAnsi="Times New Roman" w:cs="Times New Roman"/>
          <w:b/>
          <w:sz w:val="28"/>
          <w:szCs w:val="28"/>
        </w:rPr>
        <w:t>РАЗВИТИЕ СИСТЕМЫ СОЦИАЛЬНОЙ ПОДДЕРЖКИ НАСЕЛЕНИЯ И УЛУЧШЕНИЕ СОЦИАЛЬНОГО ПОЛОЖЕНИЯ</w:t>
      </w:r>
      <w:r w:rsidR="00720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8E">
        <w:rPr>
          <w:rFonts w:ascii="Times New Roman" w:hAnsi="Times New Roman" w:cs="Times New Roman"/>
          <w:b/>
          <w:sz w:val="28"/>
          <w:szCs w:val="28"/>
        </w:rPr>
        <w:t>СЕМЕЙ С ДЕТЬМИ В НОВОСИБИРСКОЙ ОБЛАСТИ</w:t>
      </w:r>
      <w:r w:rsidR="00720D73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процедуру предоставления субсидий из областного бюджета Новосибирской области (далее - областной бюджет).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2.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субсидии) предоставляются в целях финансового обеспечения затрат и (или) возмещения затрат (недополученных доходов) при выполнении мероприятий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государственная программа), в том числе мероприятий региональных проектов "Финансовая поддержка семей при рождении детей", "Старшее поколение" (в рамках национального проекта "Демография"), направленных на выполнение задач государственной программы: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1) 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повышение доступности и качества отдыха, оздоровления и занятости детей;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6)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3. 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субсидий, установленных главным распорядителям средств областного бюджета как получателям бюджетных средств: министерству труда и социального развития Новосибирской области, министерству культуры Новосибирской области, министерству здравоохранения Новосибирской области, министерству физической культуры и спорта Новосибирской области, министерству цифрового развития и связи Новосибирской области на соответствующий финансовый год на реализацию мероприятий государственной программы (далее - главный распорядитель).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4. Субсидии предоставляются в порядке отбора, организатором которого является главный распорядитель средств областного бюджета как получатель бюджетных средств, являющийся исполнителем мероприятия государственной программы в соответствии с планом реализации мероприятий государственной программы (далее - план реализации мероприятий).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5. 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К участию в отборе допускаются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(далее - субъекты), соответствующие требованиям, указанным в пункте 9 Порядка.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6. Решение о проведении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наименование общественно полезной услуги;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размер стоимости единицы общественно полезной услуги, максимальный размер субсидии, определенный в соответствии с пунктом 20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форму предоставления субсидии (финансовое обеспечение затрат или возмещение затрат);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даты начала и окончания приема документов, указанных в пункте 10 Порядка, дату подведения итогов отбора;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7. 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три рабочих дня до даты начала приема заявок и в тот же день подлежит размещению на официальном сайте главного распорядителя в сети "Интернет".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8.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"Интернет" (далее - сеть "Интернет") не менее чем за 10 календарных дней до дня начала приема заявок.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сроки проведения отбора (дата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главного распорядителя, проводящего отбор;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результаты предоставления субсидии в соответствии с пунктом 21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адрес страницы официального сайта главного распорядителя в сети "Интернет", на котором обеспечивается проведение отбора;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требования к участникам отбора в соответствии с пунктом 9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6) порядок подачи заявок участниками отбора и требования, предъявляемые к форме и содержанию заявок;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7) порядок отзыва заявок участниками отбора, порядок возврата заявок </w:t>
      </w:r>
      <w:r w:rsidRPr="00613B8E">
        <w:rPr>
          <w:rFonts w:ascii="Times New Roman" w:hAnsi="Times New Roman" w:cs="Times New Roman"/>
          <w:sz w:val="28"/>
          <w:szCs w:val="28"/>
        </w:rPr>
        <w:lastRenderedPageBreak/>
        <w:t>участникам отбора, определяющий в том числе основания для возврата заявок участникам отбора, порядок внесения изменений в заявки участниками отбора;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8) правила рассмотрения и оценки заявок участников отбора в соответствии с пунктами 11 - 15, 19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10) 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11) условия признания победителя (победителей) отбора уклонившимся от заключения соглашения;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12) дата размещения результатов отбора в сети "Интернет";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13) адрес страницы официального сайта главного распорядителя в сети "Интернет", на которой размещена форма заявки на участие в отборе (далее - заявка) и приказ о ее утверждении.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Срок приема заявок составляет 15 календарных дней.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9. 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субъекты должны быть зарегистрированы в установленном законодательством порядке на территории Новосибирской области;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у субъектов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субъекты,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6) субъекты не должны являться иностранными юридическими лицами, а также российскими юридическими лицами, в уставном (складочном) капитале </w:t>
      </w:r>
      <w:r w:rsidRPr="00613B8E">
        <w:rPr>
          <w:rFonts w:ascii="Times New Roman" w:hAnsi="Times New Roman" w:cs="Times New Roman"/>
          <w:sz w:val="28"/>
          <w:szCs w:val="28"/>
        </w:rPr>
        <w:lastRenderedPageBreak/>
        <w:t>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7)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программы, указанных в пункте 2 Порядка.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10. Субъекты для получения субсидии в порядке отбора представляют главному распорядителю следующие документы: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заявку о предоставлении субсидии (по форме, утвержденной приказом главного распорядителя) с указанием: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а) расходов по выполнению мероприятия государственной программы за счет средств областного бюджета и собственных (привлеченных) средств и ресурсов субъекта;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б) информации, указанной в пункте 15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в) информации о согласии на публикацию (размещение) в сети "Интернет" информации об участнике отбора, о подаваемой заявке;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г) согласия на обработку персональных данных (для физического лица);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 в случае, если субъектом является юридическое лицо; копию документа, удостоверяющего личность гражданина, в случае, если субъектом является индивидуальный предприниматель или физическое лицо - производитель товаров, работ, услуг;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копии документов (платежные поручения, копии чеков, иные платежные документы), подтверждающих расходы субъекта на цели, указанные в пункте 2 Порядка (представляются субъектом в случае получения субсидии в целях возмещения затрат (недополученных доходов).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11. Заявка и документы, указанные в подпунктах 2 - 4 пункта 10 Порядка, главному распорядителю подаются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отбора.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отбора на </w:t>
      </w:r>
      <w:r w:rsidRPr="00613B8E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12. Главный распорядитель принимает поступившие заявки и приложенные к ним документы, указанные в подпунктах 2 - 4 пункта 10 Порядка, регистрирует их в день поступления как входящую корреспонденцию с указанием даты их поступления, проверяет их на соответствие требованиям, установленным пунктом 9 Порядка.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13. Главный распорядитель на стадии проверки документов субъекта, представленных в соответствии с пунктом 10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 в случае, если субъектом является юридическое лицо, либо выписку из Единого государственного реестра индивидуальных предпринимателей (копия представляется и заверяется лицом, подающим заявку, или заверяется нотариально по выбору субъекта) в случае, если субъектом является индивидуальный предприниматель.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Субъект вправе представить данные документы главному распорядителю по собственной инициативе.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14. Основаниями для отклонения заявки на стадии рассмотрения и оценки заявок являются: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заявки и документов требованиям, установленным пунктом 10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подача заявки после даты и (или) времени, определенных для подачи заявок;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несоответствие участника отбора требованиям, установленным в пункте 9 Порядка;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адресу, указанному в заявке.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Субъект, заявка которого отклонена,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15. Для определения победителя отбора заявки оцениваются конкурсной комиссией, сформированной согласно пункту 16 Порядка, по следующим критериям:</w:t>
      </w:r>
    </w:p>
    <w:p w:rsid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73" w:rsidRPr="00613B8E" w:rsidRDefault="00720D73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97"/>
        <w:gridCol w:w="3611"/>
      </w:tblGrid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подтверждающих документов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 специалистов - 2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специалистов - 3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специалистов - 5 баллов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оборудования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 единиц - 1 балл;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 единиц - 2 балла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25%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 - 1 балл;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25% - 5 баллов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месяцев до 3 лет - 2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 лет - 3 балла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(до 1 апреля года, следующего за отчетным) на официальном сайте субъекта в сети "Интернет" либо на официальном сайте Общественной палаты Новосибирской области в сети "Интернет"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размещения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- 1 балл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10 человек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 человек - 1 балл;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30 человек - 2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50 человек - 3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100 человек - 4 балла;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 человек - 5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муниципальное образование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муниципальных образований - 1 балл;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 муниципальных образований - 3 балла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</w:t>
            </w:r>
            <w:hyperlink r:id="rId6" w:history="1">
              <w:r w:rsidRPr="00613B8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пунктами 1</w:t>
              </w:r>
            </w:hyperlink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7" w:history="1">
              <w:r w:rsidRPr="00613B8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статьи 15</w:t>
              </w:r>
            </w:hyperlink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24.11.1995 № 181-ФЗ "О социальной защите инвалидов в Российской Федерации"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необеспечение условий доступности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доступности - 3 балла</w:t>
            </w:r>
          </w:p>
        </w:tc>
      </w:tr>
      <w:tr w:rsidR="00613B8E" w:rsidRPr="00613B8E" w:rsidTr="00613B8E">
        <w:tc>
          <w:tcPr>
            <w:tcW w:w="510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7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субъектом антикоррупционных мероприятий</w:t>
            </w:r>
          </w:p>
        </w:tc>
        <w:tc>
          <w:tcPr>
            <w:tcW w:w="3611" w:type="dxa"/>
          </w:tcPr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мероприятий - 0 баллов;</w:t>
            </w:r>
          </w:p>
          <w:p w:rsidR="00613B8E" w:rsidRPr="00613B8E" w:rsidRDefault="00613B8E" w:rsidP="0061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- 2 балла</w:t>
            </w:r>
          </w:p>
        </w:tc>
      </w:tr>
    </w:tbl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Конкурсная комиссия устанавливает минимальное значение рейтинга заявки на участие в отборе, которое определяется по формуле: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 = ОКБ / №, где: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 - минимальное значение рейтинга заявки на участие в отборе;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ОКБ - общее количество баллов, набранных участниками;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№ - количество участников.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Победителями отбора становятся субъекты, рейтинги заявок которых превышают указанное минимальное значение.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В случае если заявки субъектов, участвующие в отборе,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16. Главный распорядитель формирует конкурсную комиссию по проведению отбора (далее - комиссия), состав и положение о которой утверждаются приказом главного распорядителя.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17. Заседание комиссии проводится не позднее 10 рабочих дней со дня окончания срока приема заявок.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Решение комиссии оформляется заключением об определении победителя отбора или его отсутствии, которое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18.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19.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"Интернет" и включает в себя: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дату, время и место оценки заявок участников отбора;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рассмотрены;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6) наименование получателя (получателей) субсидии, с которым заключается соглашение по результатам отбора, и размер предоставляемой ему субсидии.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20. Размер субсидии определяется по формуле: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8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= 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B8E">
        <w:rPr>
          <w:rFonts w:ascii="Times New Roman" w:hAnsi="Times New Roman" w:cs="Times New Roman"/>
          <w:sz w:val="28"/>
          <w:szCs w:val="28"/>
        </w:rPr>
        <w:t xml:space="preserve"> + 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B8E">
        <w:rPr>
          <w:rFonts w:ascii="Times New Roman" w:hAnsi="Times New Roman" w:cs="Times New Roman"/>
          <w:sz w:val="28"/>
          <w:szCs w:val="28"/>
        </w:rPr>
        <w:t>, где: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8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- размер предоставляемой субсидии;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B8E">
        <w:rPr>
          <w:rFonts w:ascii="Times New Roman" w:hAnsi="Times New Roman" w:cs="Times New Roman"/>
          <w:sz w:val="28"/>
          <w:szCs w:val="28"/>
        </w:rPr>
        <w:t xml:space="preserve"> - объем расходов на оплату товаров, работ, услуг в рамках выполнения мероприятия;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B8E">
        <w:rPr>
          <w:rFonts w:ascii="Times New Roman" w:hAnsi="Times New Roman" w:cs="Times New Roman"/>
          <w:sz w:val="28"/>
          <w:szCs w:val="28"/>
        </w:rPr>
        <w:t xml:space="preserve"> - объем иных расходов, непосредственно связанных с проведением мероприятий.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B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13B8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3B8E">
        <w:rPr>
          <w:rFonts w:ascii="Times New Roman" w:hAnsi="Times New Roman" w:cs="Times New Roman"/>
          <w:sz w:val="28"/>
          <w:szCs w:val="28"/>
        </w:rPr>
        <w:t>i, где: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</w:t>
      </w:r>
      <w:r w:rsidRPr="00613B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B8E">
        <w:rPr>
          <w:rFonts w:ascii="Times New Roman" w:hAnsi="Times New Roman" w:cs="Times New Roman"/>
          <w:sz w:val="28"/>
          <w:szCs w:val="28"/>
        </w:rPr>
        <w:t xml:space="preserve"> - объем расходов на оплату товаров, работ, услуг;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8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- стоимость товаров, работ, услуг;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3B8E">
        <w:rPr>
          <w:rFonts w:ascii="Times New Roman" w:hAnsi="Times New Roman" w:cs="Times New Roman"/>
          <w:sz w:val="28"/>
          <w:szCs w:val="28"/>
        </w:rPr>
        <w:t>i - количество товаров, работ, услуг.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21. Результат предоставления субсидии - 100 процентов от значений количественных показателей исполнения мероприятий, установленных планом реализации мероприятий государственной программы. 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(далее – соглашение), заключенном по типовой форме, установленной приказом министерством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"Количество оказанных общественно полезных услуг".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22. Главный распорядитель в течение пяти рабочих дней со дня принятия решения заключает с победителем конкурсного отбора соглашение и издает приказ о перечислении субсидии.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23.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целях возмещения затрат осуществляется не позднее 10-го рабочего дня, следующего за днем принятия решения главного распорядителя о предоставлении субсидии, на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24. 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25. Главный распорядитель отказывает получателю субсидии в </w:t>
      </w:r>
      <w:r w:rsidRPr="00613B8E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по следующим основаниям: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документов требованиям, определенным в соответствии с пунктом 9 Порядка, или непредставление (представление не в полном объеме) указанных документов;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26. В случае отказа победителя отбора от заключения соглашения комиссия в течение пяти рабочих дней со дня истечения срока, установленного пунктом 22 Порядка,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27. В соглашении в обязательном порядке указываются: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целевое назначение субсидии;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значения показателя, необходимого для достижения результатов предоставления субсидии;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сведения об объеме и сроках предоставления субсидии;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счет (счета), на который перечисляется субсидия;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порядок, сроки и форма представления субъектом отчетности о достижении результата предоставления субсидии, показателя, необходимого для достижения результата предоставления субсидии, об осуществлении расходов, источником финансового обеспечения которых является субсидия;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6) ответственность сторон за нарушение условий соглашения;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7) 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 получателями субсидий;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8)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9) 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а)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б)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10)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613B8E">
        <w:rPr>
          <w:rFonts w:ascii="Times New Roman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11) обязанность субъекта указывать в договорах (соглашениях), заключаемых субъектом в целях исполнения обязательств по соглашению, согласие лиц, являющихся поставщиками (подрядчиками, исполнителями) по 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условий, целей и порядка предоставления субсидии органом государственного финансового контроля и главным распорядителем (при предоставлении субсидии на финансовое обеспечение затрат);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12) условие о согласовании новых условий соглашения или о расторжении соглашения при </w:t>
      </w:r>
      <w:proofErr w:type="spellStart"/>
      <w:r w:rsidRPr="00613B8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28. За счет предоставленной субсидии (в случае предоставления субсидии в целях финансового обеспечения затрат) субъект вправе осуществлять в соответствии с соглашением следующие расходы на свое содержание и ведение деятельности: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оплату труда физических лиц, участвующих в реализации мероприятия государственной программы, на выполнение которого предоставляется субсидия;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оплату товаров, работ, услуг, необходимых для реализации мероприятия государственной программы, на выполнение которого предоставляется субсидия;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арендную плату;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5) иные расходы, за исключением расходов, указанных в пункте 29 Порядка (для субъектов, получающих субсидию в целях возмещения затрат).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29. За счет предоставленной субсидии субъект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на поддержку политических партий и избирательных кампаний;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на проведение митингов, демонстраций, пикетирований;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4) на приобретение алкогольных напитков и табачной продукции;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5) на уплату штрафов.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30. 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установленных Порядком.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31. Направления затрат, на возмещение которых предоставляется субсидия в порядке возмещения затрат (недополученных доходов) в связи с производством (реализацией) товаров, выполнением работ, оказанием услуг, не требуют последующего подтверждения использования полученных средств получателями субсидий в случае представления документов, указанных в подпункте 4 пункта 10 Порядка.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32. 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субсидии, об осуществлении расходов, источником финансового обеспечения которых является субсидия, в течение 30 рабочих дней со дня окончания действия соглашения по формам, установленным приказом министерства финансов и налоговой политики Новосибирской области от 27.12.2016 №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 Главный распорядитель вправе устанавливать в соглашении сроки и формы представления субъектом дополнительной отчетности.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33. 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34.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 xml:space="preserve">35.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органом государственного финансового контроля, либо в случае </w:t>
      </w:r>
      <w:proofErr w:type="spellStart"/>
      <w:r w:rsidRPr="00613B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13B8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показателя, необходимого для достижения результата предоставления субсидии, указанных в соглашении,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36. Субъект обязан в течение 30 рабочих дней со дня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lastRenderedPageBreak/>
        <w:t>37. Субъект возвращает в областной бюджет в текущем финансовом году субсидию (остатки субсидии), предоставленную в целях финансового обеспечения затрат при выполнении мероприятий государственной программы, не использованную в отчетном финансовом году, в случае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1) главный распорядитель в текущем финансовом году в течение 30 рабочих дней со дня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субсидий, не использованных в отчетном финансовом году;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2)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613B8E" w:rsidRPr="00613B8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3)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:rsidR="00277CEF" w:rsidRPr="00DA1B7E" w:rsidRDefault="00613B8E" w:rsidP="0061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8E">
        <w:rPr>
          <w:rFonts w:ascii="Times New Roman" w:hAnsi="Times New Roman" w:cs="Times New Roman"/>
          <w:sz w:val="28"/>
          <w:szCs w:val="28"/>
        </w:rPr>
        <w:t>38. 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C1" w:rsidRPr="00E37D7D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_________</w:t>
      </w:r>
    </w:p>
    <w:sectPr w:rsidR="000201C1" w:rsidRPr="00E37D7D" w:rsidSect="00277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3D" w:rsidRDefault="00A2433D" w:rsidP="00A52988">
      <w:pPr>
        <w:spacing w:after="0" w:line="240" w:lineRule="auto"/>
      </w:pPr>
      <w:r>
        <w:separator/>
      </w:r>
    </w:p>
  </w:endnote>
  <w:endnote w:type="continuationSeparator" w:id="0">
    <w:p w:rsidR="00A2433D" w:rsidRDefault="00A2433D" w:rsidP="00A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3D" w:rsidRDefault="00A2433D" w:rsidP="00A52988">
      <w:pPr>
        <w:spacing w:after="0" w:line="240" w:lineRule="auto"/>
      </w:pPr>
      <w:r>
        <w:separator/>
      </w:r>
    </w:p>
  </w:footnote>
  <w:footnote w:type="continuationSeparator" w:id="0">
    <w:p w:rsidR="00A2433D" w:rsidRDefault="00A2433D" w:rsidP="00A5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8" w:rsidRPr="00945605" w:rsidRDefault="00A2433D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-9077699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0D73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E"/>
    <w:rsid w:val="000046D4"/>
    <w:rsid w:val="0000597C"/>
    <w:rsid w:val="000201C1"/>
    <w:rsid w:val="00040B87"/>
    <w:rsid w:val="0006070C"/>
    <w:rsid w:val="00071068"/>
    <w:rsid w:val="000741B3"/>
    <w:rsid w:val="00084634"/>
    <w:rsid w:val="00092439"/>
    <w:rsid w:val="00092506"/>
    <w:rsid w:val="000A1F5D"/>
    <w:rsid w:val="000A7829"/>
    <w:rsid w:val="000B135F"/>
    <w:rsid w:val="000B45DA"/>
    <w:rsid w:val="000C1F8E"/>
    <w:rsid w:val="000C2397"/>
    <w:rsid w:val="000C3215"/>
    <w:rsid w:val="000F3833"/>
    <w:rsid w:val="000F5240"/>
    <w:rsid w:val="001005BD"/>
    <w:rsid w:val="0010102B"/>
    <w:rsid w:val="0012008D"/>
    <w:rsid w:val="00122B77"/>
    <w:rsid w:val="00137EF3"/>
    <w:rsid w:val="00143371"/>
    <w:rsid w:val="00144AB0"/>
    <w:rsid w:val="001460E6"/>
    <w:rsid w:val="00150F74"/>
    <w:rsid w:val="00160618"/>
    <w:rsid w:val="00164080"/>
    <w:rsid w:val="00165FB6"/>
    <w:rsid w:val="001824AE"/>
    <w:rsid w:val="001910A1"/>
    <w:rsid w:val="001B4381"/>
    <w:rsid w:val="001C361C"/>
    <w:rsid w:val="001E0DC5"/>
    <w:rsid w:val="001F440C"/>
    <w:rsid w:val="001F443A"/>
    <w:rsid w:val="0022636D"/>
    <w:rsid w:val="002720B2"/>
    <w:rsid w:val="002737A1"/>
    <w:rsid w:val="00277CEF"/>
    <w:rsid w:val="00281978"/>
    <w:rsid w:val="002B0EC2"/>
    <w:rsid w:val="002B7E4F"/>
    <w:rsid w:val="002C08FE"/>
    <w:rsid w:val="002D2F11"/>
    <w:rsid w:val="002F53BC"/>
    <w:rsid w:val="003048C3"/>
    <w:rsid w:val="00307E14"/>
    <w:rsid w:val="00314A6A"/>
    <w:rsid w:val="00326C38"/>
    <w:rsid w:val="00337319"/>
    <w:rsid w:val="00343E08"/>
    <w:rsid w:val="003602BA"/>
    <w:rsid w:val="00362F60"/>
    <w:rsid w:val="0036568C"/>
    <w:rsid w:val="00372A93"/>
    <w:rsid w:val="0038210C"/>
    <w:rsid w:val="003A15D8"/>
    <w:rsid w:val="003A6FE1"/>
    <w:rsid w:val="003C7D71"/>
    <w:rsid w:val="003E1054"/>
    <w:rsid w:val="003F3E22"/>
    <w:rsid w:val="004249B7"/>
    <w:rsid w:val="00441A97"/>
    <w:rsid w:val="00444142"/>
    <w:rsid w:val="0045311C"/>
    <w:rsid w:val="00456156"/>
    <w:rsid w:val="00457463"/>
    <w:rsid w:val="00460AF7"/>
    <w:rsid w:val="004912FC"/>
    <w:rsid w:val="00492D42"/>
    <w:rsid w:val="004939C8"/>
    <w:rsid w:val="004A03C4"/>
    <w:rsid w:val="004A7C1D"/>
    <w:rsid w:val="004C1E36"/>
    <w:rsid w:val="004C21D8"/>
    <w:rsid w:val="004C3A52"/>
    <w:rsid w:val="004E31DF"/>
    <w:rsid w:val="004F2886"/>
    <w:rsid w:val="004F5F8B"/>
    <w:rsid w:val="005545FB"/>
    <w:rsid w:val="00565969"/>
    <w:rsid w:val="00565A15"/>
    <w:rsid w:val="005674B8"/>
    <w:rsid w:val="00586C34"/>
    <w:rsid w:val="00594EF7"/>
    <w:rsid w:val="005A7252"/>
    <w:rsid w:val="005A7960"/>
    <w:rsid w:val="005B36E7"/>
    <w:rsid w:val="005B37D8"/>
    <w:rsid w:val="005C2D7A"/>
    <w:rsid w:val="005D17C8"/>
    <w:rsid w:val="005F0A0F"/>
    <w:rsid w:val="005F24CD"/>
    <w:rsid w:val="005F39D8"/>
    <w:rsid w:val="00600B90"/>
    <w:rsid w:val="00604AB7"/>
    <w:rsid w:val="00613B8E"/>
    <w:rsid w:val="0061670D"/>
    <w:rsid w:val="00654A6A"/>
    <w:rsid w:val="00666834"/>
    <w:rsid w:val="006723D4"/>
    <w:rsid w:val="0067520F"/>
    <w:rsid w:val="00675FA3"/>
    <w:rsid w:val="006A0FD3"/>
    <w:rsid w:val="006B44B8"/>
    <w:rsid w:val="006C59E4"/>
    <w:rsid w:val="006E1743"/>
    <w:rsid w:val="006F314A"/>
    <w:rsid w:val="006F31B9"/>
    <w:rsid w:val="00702349"/>
    <w:rsid w:val="0071487C"/>
    <w:rsid w:val="00720D73"/>
    <w:rsid w:val="00737729"/>
    <w:rsid w:val="0074280C"/>
    <w:rsid w:val="0074440E"/>
    <w:rsid w:val="00745642"/>
    <w:rsid w:val="00760D05"/>
    <w:rsid w:val="007810F0"/>
    <w:rsid w:val="00786288"/>
    <w:rsid w:val="007865FF"/>
    <w:rsid w:val="007B6F35"/>
    <w:rsid w:val="007D22EF"/>
    <w:rsid w:val="00800E81"/>
    <w:rsid w:val="00806C0B"/>
    <w:rsid w:val="00807A20"/>
    <w:rsid w:val="00813AD3"/>
    <w:rsid w:val="00814CAF"/>
    <w:rsid w:val="00817D38"/>
    <w:rsid w:val="0082065C"/>
    <w:rsid w:val="00820F32"/>
    <w:rsid w:val="00823A11"/>
    <w:rsid w:val="00847E97"/>
    <w:rsid w:val="00850082"/>
    <w:rsid w:val="0085133C"/>
    <w:rsid w:val="00866B5C"/>
    <w:rsid w:val="00871DBB"/>
    <w:rsid w:val="00871EE3"/>
    <w:rsid w:val="008A14C5"/>
    <w:rsid w:val="008B2380"/>
    <w:rsid w:val="008B5E0C"/>
    <w:rsid w:val="008B6C1A"/>
    <w:rsid w:val="008C270F"/>
    <w:rsid w:val="008C36C3"/>
    <w:rsid w:val="008C4CEE"/>
    <w:rsid w:val="008D0F2A"/>
    <w:rsid w:val="008D370D"/>
    <w:rsid w:val="008E2403"/>
    <w:rsid w:val="008E2660"/>
    <w:rsid w:val="008F12D8"/>
    <w:rsid w:val="00900747"/>
    <w:rsid w:val="0091282B"/>
    <w:rsid w:val="00936B4A"/>
    <w:rsid w:val="009451FC"/>
    <w:rsid w:val="00945605"/>
    <w:rsid w:val="00946612"/>
    <w:rsid w:val="00950867"/>
    <w:rsid w:val="00951719"/>
    <w:rsid w:val="00955A55"/>
    <w:rsid w:val="009607DB"/>
    <w:rsid w:val="00965CDD"/>
    <w:rsid w:val="00966C43"/>
    <w:rsid w:val="009736BF"/>
    <w:rsid w:val="009824CF"/>
    <w:rsid w:val="0098496E"/>
    <w:rsid w:val="009A430F"/>
    <w:rsid w:val="009A5555"/>
    <w:rsid w:val="009B3D66"/>
    <w:rsid w:val="009D523C"/>
    <w:rsid w:val="009E4553"/>
    <w:rsid w:val="009F5727"/>
    <w:rsid w:val="009F717D"/>
    <w:rsid w:val="00A03ECA"/>
    <w:rsid w:val="00A044DA"/>
    <w:rsid w:val="00A23084"/>
    <w:rsid w:val="00A2433D"/>
    <w:rsid w:val="00A33E6A"/>
    <w:rsid w:val="00A41487"/>
    <w:rsid w:val="00A52988"/>
    <w:rsid w:val="00A57D65"/>
    <w:rsid w:val="00A62715"/>
    <w:rsid w:val="00A76600"/>
    <w:rsid w:val="00A87740"/>
    <w:rsid w:val="00A91403"/>
    <w:rsid w:val="00AA1B28"/>
    <w:rsid w:val="00AB32CE"/>
    <w:rsid w:val="00AB3D7D"/>
    <w:rsid w:val="00AD026C"/>
    <w:rsid w:val="00AF3889"/>
    <w:rsid w:val="00AF3971"/>
    <w:rsid w:val="00AF5AD5"/>
    <w:rsid w:val="00B01F94"/>
    <w:rsid w:val="00B06C9E"/>
    <w:rsid w:val="00B123D4"/>
    <w:rsid w:val="00B14A1C"/>
    <w:rsid w:val="00B23201"/>
    <w:rsid w:val="00B41E31"/>
    <w:rsid w:val="00B562E8"/>
    <w:rsid w:val="00B738A1"/>
    <w:rsid w:val="00B83E82"/>
    <w:rsid w:val="00B85402"/>
    <w:rsid w:val="00B938EA"/>
    <w:rsid w:val="00B95235"/>
    <w:rsid w:val="00BB0D21"/>
    <w:rsid w:val="00BB1649"/>
    <w:rsid w:val="00BB2E39"/>
    <w:rsid w:val="00BC1BF0"/>
    <w:rsid w:val="00BC644F"/>
    <w:rsid w:val="00BD0E88"/>
    <w:rsid w:val="00BE5DF9"/>
    <w:rsid w:val="00BE796C"/>
    <w:rsid w:val="00BF3B7F"/>
    <w:rsid w:val="00C021C1"/>
    <w:rsid w:val="00C02441"/>
    <w:rsid w:val="00C14B0B"/>
    <w:rsid w:val="00C32FB4"/>
    <w:rsid w:val="00C37EEA"/>
    <w:rsid w:val="00C40925"/>
    <w:rsid w:val="00C7329F"/>
    <w:rsid w:val="00C826D0"/>
    <w:rsid w:val="00CA6ACB"/>
    <w:rsid w:val="00CB3F25"/>
    <w:rsid w:val="00CB5BD9"/>
    <w:rsid w:val="00CC08EC"/>
    <w:rsid w:val="00CE2251"/>
    <w:rsid w:val="00CF53B0"/>
    <w:rsid w:val="00D108D1"/>
    <w:rsid w:val="00D16FF7"/>
    <w:rsid w:val="00D3384E"/>
    <w:rsid w:val="00D41E00"/>
    <w:rsid w:val="00D458E9"/>
    <w:rsid w:val="00D53A4D"/>
    <w:rsid w:val="00D60A46"/>
    <w:rsid w:val="00D63DBF"/>
    <w:rsid w:val="00D65ABA"/>
    <w:rsid w:val="00D732ED"/>
    <w:rsid w:val="00D8707F"/>
    <w:rsid w:val="00DA1B7E"/>
    <w:rsid w:val="00DA56DC"/>
    <w:rsid w:val="00DB00EE"/>
    <w:rsid w:val="00DB635F"/>
    <w:rsid w:val="00DD47E8"/>
    <w:rsid w:val="00DD7B8B"/>
    <w:rsid w:val="00DE42F8"/>
    <w:rsid w:val="00E00E5C"/>
    <w:rsid w:val="00E0606D"/>
    <w:rsid w:val="00E272AA"/>
    <w:rsid w:val="00E27313"/>
    <w:rsid w:val="00E3732E"/>
    <w:rsid w:val="00E37D7D"/>
    <w:rsid w:val="00E57845"/>
    <w:rsid w:val="00E61DE3"/>
    <w:rsid w:val="00E730BD"/>
    <w:rsid w:val="00E769BD"/>
    <w:rsid w:val="00E77020"/>
    <w:rsid w:val="00E829B4"/>
    <w:rsid w:val="00E95188"/>
    <w:rsid w:val="00EA52F9"/>
    <w:rsid w:val="00EB6D19"/>
    <w:rsid w:val="00ED075B"/>
    <w:rsid w:val="00EE2D79"/>
    <w:rsid w:val="00F0534F"/>
    <w:rsid w:val="00F15710"/>
    <w:rsid w:val="00F15715"/>
    <w:rsid w:val="00F33DAE"/>
    <w:rsid w:val="00F359A5"/>
    <w:rsid w:val="00F401BA"/>
    <w:rsid w:val="00F429A5"/>
    <w:rsid w:val="00F54FCE"/>
    <w:rsid w:val="00F60B0D"/>
    <w:rsid w:val="00F6625E"/>
    <w:rsid w:val="00F71423"/>
    <w:rsid w:val="00F74F6C"/>
    <w:rsid w:val="00F87D83"/>
    <w:rsid w:val="00F92012"/>
    <w:rsid w:val="00F92672"/>
    <w:rsid w:val="00F9288D"/>
    <w:rsid w:val="00F935DD"/>
    <w:rsid w:val="00F9419E"/>
    <w:rsid w:val="00FC7EC4"/>
    <w:rsid w:val="00FE042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C35D6-9B50-46B8-ADBC-7205A22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88"/>
  </w:style>
  <w:style w:type="paragraph" w:styleId="a7">
    <w:name w:val="footer"/>
    <w:basedOn w:val="a"/>
    <w:link w:val="a8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B808283BAE0AB6F4A370B53AA46F49C250A1AFC131E1F650BFFFB283A00FFFF33EA0041F7E585AD61F3E10ADA2DF2352D0D55794iALC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808283BAE0AB6F4A370B53AA46F49C250A1AFC131E1F650BFFFB283A00FFFF33EA0041C7B585AD61F3E10ADA2DF2352D0D55794iALC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5188</Words>
  <Characters>29572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6</cp:revision>
  <cp:lastPrinted>2020-12-07T09:28:00Z</cp:lastPrinted>
  <dcterms:created xsi:type="dcterms:W3CDTF">2020-12-16T04:22:00Z</dcterms:created>
  <dcterms:modified xsi:type="dcterms:W3CDTF">2021-05-20T03:29:00Z</dcterms:modified>
</cp:coreProperties>
</file>