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4A" w:rsidRPr="00CE7200" w:rsidRDefault="00EF534A" w:rsidP="00CE72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E7200">
        <w:rPr>
          <w:rFonts w:ascii="Times New Roman" w:hAnsi="Times New Roman" w:cs="Times New Roman"/>
        </w:rPr>
        <w:t>Приложение N 1</w:t>
      </w:r>
    </w:p>
    <w:p w:rsidR="00EF534A" w:rsidRPr="00CE7200" w:rsidRDefault="00EF534A" w:rsidP="00CE72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E7200">
        <w:rPr>
          <w:rFonts w:ascii="Times New Roman" w:hAnsi="Times New Roman" w:cs="Times New Roman"/>
        </w:rPr>
        <w:t>к постановлению</w:t>
      </w:r>
    </w:p>
    <w:p w:rsidR="00EF534A" w:rsidRPr="00CE7200" w:rsidRDefault="00EF534A" w:rsidP="00CE72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E7200">
        <w:rPr>
          <w:rFonts w:ascii="Times New Roman" w:hAnsi="Times New Roman" w:cs="Times New Roman"/>
        </w:rPr>
        <w:t>Правительства Новосибирской области</w:t>
      </w:r>
    </w:p>
    <w:p w:rsidR="00EF534A" w:rsidRPr="00CE7200" w:rsidRDefault="00EF534A" w:rsidP="00CE72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E7200">
        <w:rPr>
          <w:rFonts w:ascii="Times New Roman" w:hAnsi="Times New Roman" w:cs="Times New Roman"/>
        </w:rPr>
        <w:t>от 31.07.2013 N 322-п</w:t>
      </w:r>
    </w:p>
    <w:p w:rsidR="00EF534A" w:rsidRPr="00CE7200" w:rsidRDefault="00EF534A" w:rsidP="00CE7200">
      <w:pPr>
        <w:spacing w:after="0" w:line="240" w:lineRule="auto"/>
        <w:rPr>
          <w:rFonts w:ascii="Times New Roman" w:hAnsi="Times New Roman" w:cs="Times New Roman"/>
        </w:rPr>
      </w:pPr>
    </w:p>
    <w:p w:rsidR="00EF534A" w:rsidRPr="00CE7200" w:rsidRDefault="00EF534A" w:rsidP="00CE72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P3468"/>
      <w:bookmarkEnd w:id="0"/>
      <w:r w:rsidRPr="00CE7200">
        <w:rPr>
          <w:rFonts w:ascii="Times New Roman" w:hAnsi="Times New Roman" w:cs="Times New Roman"/>
          <w:b/>
        </w:rPr>
        <w:t>ПОРЯДОК</w:t>
      </w:r>
    </w:p>
    <w:p w:rsidR="00EF534A" w:rsidRPr="00CE7200" w:rsidRDefault="00EF534A" w:rsidP="00CE72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7200">
        <w:rPr>
          <w:rFonts w:ascii="Times New Roman" w:hAnsi="Times New Roman" w:cs="Times New Roman"/>
          <w:b/>
        </w:rPr>
        <w:t>ФИНАНСИРОВАНИЯ МЕРОПРИЯТИЙ ГОСУДАРСТВЕННОЙ ПРОГРАММЫ</w:t>
      </w:r>
    </w:p>
    <w:p w:rsidR="00EF534A" w:rsidRPr="00CE7200" w:rsidRDefault="00EF534A" w:rsidP="00CE72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7200">
        <w:rPr>
          <w:rFonts w:ascii="Times New Roman" w:hAnsi="Times New Roman" w:cs="Times New Roman"/>
          <w:b/>
        </w:rPr>
        <w:t>НОВОСИБИРСКОЙ ОБЛАСТИ "РАЗВИТИЕ СИСТЕМЫ СОЦИАЛЬНОЙ ПОДДЕРЖКИ</w:t>
      </w:r>
    </w:p>
    <w:p w:rsidR="00EF534A" w:rsidRPr="00CE7200" w:rsidRDefault="00EF534A" w:rsidP="00CE72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7200">
        <w:rPr>
          <w:rFonts w:ascii="Times New Roman" w:hAnsi="Times New Roman" w:cs="Times New Roman"/>
          <w:b/>
        </w:rPr>
        <w:t>НАСЕЛЕНИЯ И УЛУЧШЕНИЕ СОЦИАЛЬНОГО ПОЛОЖЕНИЯ СЕМЕЙ С ДЕТЬМИ</w:t>
      </w:r>
    </w:p>
    <w:p w:rsidR="00EF534A" w:rsidRPr="00CE7200" w:rsidRDefault="00EF534A" w:rsidP="00CE72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7200">
        <w:rPr>
          <w:rFonts w:ascii="Times New Roman" w:hAnsi="Times New Roman" w:cs="Times New Roman"/>
          <w:b/>
        </w:rPr>
        <w:t>В НОВОСИБИРСКОЙ ОБЛАСТИ НА 2014 - 2019 ГОДЫ"</w:t>
      </w:r>
    </w:p>
    <w:p w:rsidR="00EF534A" w:rsidRPr="00CE7200" w:rsidRDefault="00EF534A" w:rsidP="00CE72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F534A" w:rsidRPr="00CE7200" w:rsidRDefault="00EF534A" w:rsidP="00CE72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200">
        <w:rPr>
          <w:rFonts w:ascii="Times New Roman" w:hAnsi="Times New Roman" w:cs="Times New Roman"/>
        </w:rPr>
        <w:t>Список изменяющих документов</w:t>
      </w:r>
    </w:p>
    <w:p w:rsidR="00EF534A" w:rsidRPr="00CE7200" w:rsidRDefault="00EF534A" w:rsidP="00CE7200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CE7200">
        <w:rPr>
          <w:rFonts w:ascii="Times New Roman" w:hAnsi="Times New Roman" w:cs="Times New Roman"/>
        </w:rPr>
        <w:t xml:space="preserve">(введен </w:t>
      </w:r>
      <w:hyperlink r:id="rId4" w:history="1">
        <w:r w:rsidRPr="00CE7200">
          <w:rPr>
            <w:rStyle w:val="a3"/>
            <w:rFonts w:ascii="Times New Roman" w:hAnsi="Times New Roman" w:cs="Times New Roman"/>
          </w:rPr>
          <w:t>постановлением</w:t>
        </w:r>
      </w:hyperlink>
      <w:r w:rsidRPr="00CE7200">
        <w:rPr>
          <w:rFonts w:ascii="Times New Roman" w:hAnsi="Times New Roman" w:cs="Times New Roman"/>
        </w:rPr>
        <w:t xml:space="preserve"> Правительства Новосибирской области</w:t>
      </w:r>
      <w:proofErr w:type="gramEnd"/>
    </w:p>
    <w:p w:rsidR="00EF534A" w:rsidRPr="00CE7200" w:rsidRDefault="00EF534A" w:rsidP="00CE72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200">
        <w:rPr>
          <w:rFonts w:ascii="Times New Roman" w:hAnsi="Times New Roman" w:cs="Times New Roman"/>
        </w:rPr>
        <w:t>от 24.11.2014 N 463-п;</w:t>
      </w:r>
    </w:p>
    <w:p w:rsidR="00EF534A" w:rsidRPr="00CE7200" w:rsidRDefault="00EF534A" w:rsidP="00CE72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200">
        <w:rPr>
          <w:rFonts w:ascii="Times New Roman" w:hAnsi="Times New Roman" w:cs="Times New Roman"/>
        </w:rPr>
        <w:t>в ред. постановлений Правительства Новосибирской области</w:t>
      </w:r>
    </w:p>
    <w:p w:rsidR="00EF534A" w:rsidRPr="00CE7200" w:rsidRDefault="00EF534A" w:rsidP="00CE72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200">
        <w:rPr>
          <w:rFonts w:ascii="Times New Roman" w:hAnsi="Times New Roman" w:cs="Times New Roman"/>
        </w:rPr>
        <w:t xml:space="preserve">от 31.05.2016 </w:t>
      </w:r>
      <w:hyperlink r:id="rId5" w:history="1">
        <w:r w:rsidRPr="00CE7200">
          <w:rPr>
            <w:rStyle w:val="a3"/>
            <w:rFonts w:ascii="Times New Roman" w:hAnsi="Times New Roman" w:cs="Times New Roman"/>
          </w:rPr>
          <w:t>N 151-п</w:t>
        </w:r>
      </w:hyperlink>
      <w:r w:rsidRPr="00CE7200">
        <w:rPr>
          <w:rFonts w:ascii="Times New Roman" w:hAnsi="Times New Roman" w:cs="Times New Roman"/>
        </w:rPr>
        <w:t xml:space="preserve">, от 06.12.2016 </w:t>
      </w:r>
      <w:hyperlink r:id="rId6" w:history="1">
        <w:r w:rsidRPr="00CE7200">
          <w:rPr>
            <w:rStyle w:val="a3"/>
            <w:rFonts w:ascii="Times New Roman" w:hAnsi="Times New Roman" w:cs="Times New Roman"/>
          </w:rPr>
          <w:t>N 397-п</w:t>
        </w:r>
      </w:hyperlink>
      <w:r w:rsidRPr="00CE7200">
        <w:rPr>
          <w:rFonts w:ascii="Times New Roman" w:hAnsi="Times New Roman" w:cs="Times New Roman"/>
        </w:rPr>
        <w:t>)</w:t>
      </w:r>
    </w:p>
    <w:p w:rsidR="00EF534A" w:rsidRPr="00CE7200" w:rsidRDefault="00EF534A" w:rsidP="00CE72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F534A" w:rsidRPr="00CE7200" w:rsidRDefault="00EF534A" w:rsidP="00CE72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200">
        <w:rPr>
          <w:rFonts w:ascii="Times New Roman" w:hAnsi="Times New Roman" w:cs="Times New Roman"/>
        </w:rPr>
        <w:t xml:space="preserve">1. </w:t>
      </w:r>
      <w:proofErr w:type="gramStart"/>
      <w:r w:rsidRPr="00CE7200">
        <w:rPr>
          <w:rFonts w:ascii="Times New Roman" w:hAnsi="Times New Roman" w:cs="Times New Roman"/>
        </w:rPr>
        <w:t xml:space="preserve">Финансирование мероприятий государственной </w:t>
      </w:r>
      <w:hyperlink w:anchor="P43" w:history="1">
        <w:r w:rsidRPr="00CE7200">
          <w:rPr>
            <w:rStyle w:val="a3"/>
            <w:rFonts w:ascii="Times New Roman" w:hAnsi="Times New Roman" w:cs="Times New Roman"/>
          </w:rPr>
          <w:t>программы</w:t>
        </w:r>
      </w:hyperlink>
      <w:r w:rsidRPr="00CE7200">
        <w:rPr>
          <w:rFonts w:ascii="Times New Roman" w:hAnsi="Times New Roman" w:cs="Times New Roman"/>
        </w:rPr>
        <w:t xml:space="preserve"> Новосибирской области "Развитие системы социальной поддержки населения и улучшение социального положения семей с детьми в Новосибирской области на 2014 - 2019 годы" (далее - государственная программа) осуществляется в соответствии со сводной бюджетной росписью и кассовым планом областного бюджета Новосибирской области (далее - областной бюджет), в пределах бюджетных ассигнований и лимитов бюджетных обязательств, установленных главным распорядителям средств областного бюджета: </w:t>
      </w:r>
      <w:proofErr w:type="spellStart"/>
      <w:r w:rsidRPr="00CE7200">
        <w:rPr>
          <w:rFonts w:ascii="Times New Roman" w:hAnsi="Times New Roman" w:cs="Times New Roman"/>
        </w:rPr>
        <w:t>министерствусоциального</w:t>
      </w:r>
      <w:proofErr w:type="spellEnd"/>
      <w:proofErr w:type="gramEnd"/>
      <w:r w:rsidRPr="00CE7200">
        <w:rPr>
          <w:rFonts w:ascii="Times New Roman" w:hAnsi="Times New Roman" w:cs="Times New Roman"/>
        </w:rPr>
        <w:t xml:space="preserve"> </w:t>
      </w:r>
      <w:proofErr w:type="gramStart"/>
      <w:r w:rsidRPr="00CE7200">
        <w:rPr>
          <w:rFonts w:ascii="Times New Roman" w:hAnsi="Times New Roman" w:cs="Times New Roman"/>
        </w:rPr>
        <w:t>развития Новосибирской области, министерству образования, науки и инновационной политики Новосибирской области, министерству культуры Новосибирской области, министерству здравоохранения Новосибирской области, министерству региональной политики Новосибирской области, министерству транспорта и дорожного хозяйства Новосибирской области, министерству труда, занятости и трудовых ресурсов Новосибирской области, департаменту физической культуры и спорта Новосибирской области (далее - главные распорядители средств областного бюджета), на соответствующий финансовый год на реализацию мероприятий государственной</w:t>
      </w:r>
      <w:proofErr w:type="gramEnd"/>
      <w:r w:rsidRPr="00CE7200">
        <w:rPr>
          <w:rFonts w:ascii="Times New Roman" w:hAnsi="Times New Roman" w:cs="Times New Roman"/>
        </w:rPr>
        <w:t xml:space="preserve"> программы.</w:t>
      </w:r>
    </w:p>
    <w:p w:rsidR="00EF534A" w:rsidRPr="00CE7200" w:rsidRDefault="00EF534A" w:rsidP="00CE72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200">
        <w:rPr>
          <w:rFonts w:ascii="Times New Roman" w:hAnsi="Times New Roman" w:cs="Times New Roman"/>
        </w:rPr>
        <w:t xml:space="preserve">(в ред. </w:t>
      </w:r>
      <w:hyperlink r:id="rId7" w:history="1">
        <w:r w:rsidRPr="00CE7200">
          <w:rPr>
            <w:rStyle w:val="a3"/>
            <w:rFonts w:ascii="Times New Roman" w:hAnsi="Times New Roman" w:cs="Times New Roman"/>
          </w:rPr>
          <w:t>постановления</w:t>
        </w:r>
      </w:hyperlink>
      <w:r w:rsidRPr="00CE7200">
        <w:rPr>
          <w:rFonts w:ascii="Times New Roman" w:hAnsi="Times New Roman" w:cs="Times New Roman"/>
        </w:rPr>
        <w:t xml:space="preserve"> Правительства Новосибирской области от 06.12.2016 N 397-п)</w:t>
      </w:r>
    </w:p>
    <w:p w:rsidR="00EF534A" w:rsidRPr="00CE7200" w:rsidRDefault="00EF534A" w:rsidP="00CE72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200">
        <w:rPr>
          <w:rFonts w:ascii="Times New Roman" w:hAnsi="Times New Roman" w:cs="Times New Roman"/>
        </w:rPr>
        <w:t xml:space="preserve">2. Главные распорядители средств областного бюджета ежемесячно </w:t>
      </w:r>
      <w:proofErr w:type="gramStart"/>
      <w:r w:rsidRPr="00CE7200">
        <w:rPr>
          <w:rFonts w:ascii="Times New Roman" w:hAnsi="Times New Roman" w:cs="Times New Roman"/>
        </w:rPr>
        <w:t>формируют и представляют</w:t>
      </w:r>
      <w:proofErr w:type="gramEnd"/>
      <w:r w:rsidRPr="00CE7200">
        <w:rPr>
          <w:rFonts w:ascii="Times New Roman" w:hAnsi="Times New Roman" w:cs="Times New Roman"/>
        </w:rPr>
        <w:t xml:space="preserve"> в министерство финансов и налоговой политики Новосибирской области заявки на выделение предельных объемов финансирования по реализации мероприятий государственной </w:t>
      </w:r>
      <w:hyperlink w:anchor="P43" w:history="1">
        <w:r w:rsidRPr="00CE7200">
          <w:rPr>
            <w:rStyle w:val="a3"/>
            <w:rFonts w:ascii="Times New Roman" w:hAnsi="Times New Roman" w:cs="Times New Roman"/>
          </w:rPr>
          <w:t>программы</w:t>
        </w:r>
      </w:hyperlink>
      <w:r w:rsidRPr="00CE7200">
        <w:rPr>
          <w:rFonts w:ascii="Times New Roman" w:hAnsi="Times New Roman" w:cs="Times New Roman"/>
        </w:rPr>
        <w:t xml:space="preserve"> в сроки, установленные министерством финансов и налоговой политики Новосибирской области.</w:t>
      </w:r>
    </w:p>
    <w:p w:rsidR="00EF534A" w:rsidRPr="00CE7200" w:rsidRDefault="00EF534A" w:rsidP="00CE72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200">
        <w:rPr>
          <w:rFonts w:ascii="Times New Roman" w:hAnsi="Times New Roman" w:cs="Times New Roman"/>
        </w:rPr>
        <w:t xml:space="preserve">3. </w:t>
      </w:r>
      <w:proofErr w:type="gramStart"/>
      <w:r w:rsidRPr="00CE7200">
        <w:rPr>
          <w:rFonts w:ascii="Times New Roman" w:hAnsi="Times New Roman" w:cs="Times New Roman"/>
        </w:rPr>
        <w:t xml:space="preserve">Финансирование мероприятий государственной </w:t>
      </w:r>
      <w:hyperlink w:anchor="P43" w:history="1">
        <w:r w:rsidRPr="00CE7200">
          <w:rPr>
            <w:rStyle w:val="a3"/>
            <w:rFonts w:ascii="Times New Roman" w:hAnsi="Times New Roman" w:cs="Times New Roman"/>
          </w:rPr>
          <w:t>программы</w:t>
        </w:r>
      </w:hyperlink>
      <w:r w:rsidRPr="00CE7200">
        <w:rPr>
          <w:rFonts w:ascii="Times New Roman" w:hAnsi="Times New Roman" w:cs="Times New Roman"/>
        </w:rPr>
        <w:t xml:space="preserve"> осуществляется главными распорядителями средств областного бюджета в соответствии с Бюджетным </w:t>
      </w:r>
      <w:hyperlink r:id="rId8" w:history="1">
        <w:r w:rsidRPr="00CE7200">
          <w:rPr>
            <w:rStyle w:val="a3"/>
            <w:rFonts w:ascii="Times New Roman" w:hAnsi="Times New Roman" w:cs="Times New Roman"/>
          </w:rPr>
          <w:t>кодексом</w:t>
        </w:r>
      </w:hyperlink>
      <w:r w:rsidRPr="00CE7200">
        <w:rPr>
          <w:rFonts w:ascii="Times New Roman" w:hAnsi="Times New Roman" w:cs="Times New Roman"/>
        </w:rPr>
        <w:t xml:space="preserve"> Российской Федерации, Федеральным </w:t>
      </w:r>
      <w:hyperlink r:id="rId9" w:history="1">
        <w:r w:rsidRPr="00CE7200">
          <w:rPr>
            <w:rStyle w:val="a3"/>
            <w:rFonts w:ascii="Times New Roman" w:hAnsi="Times New Roman" w:cs="Times New Roman"/>
          </w:rPr>
          <w:t>законом</w:t>
        </w:r>
      </w:hyperlink>
      <w:r w:rsidRPr="00CE7200">
        <w:rPr>
          <w:rFonts w:ascii="Times New Roman" w:hAnsi="Times New Roman" w:cs="Times New Roman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 на основании заключенных государственных контрактов, гражданско-правовых договоров, актов приема выполненных работ (оказанных услуг), счетов, счетов-фактур, соглашений, регистров, заявлений граждан.</w:t>
      </w:r>
      <w:proofErr w:type="gramEnd"/>
    </w:p>
    <w:p w:rsidR="00EF534A" w:rsidRPr="00CE7200" w:rsidRDefault="00EF534A" w:rsidP="00CE72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200">
        <w:rPr>
          <w:rFonts w:ascii="Times New Roman" w:hAnsi="Times New Roman" w:cs="Times New Roman"/>
        </w:rPr>
        <w:t xml:space="preserve">4. </w:t>
      </w:r>
      <w:proofErr w:type="gramStart"/>
      <w:r w:rsidRPr="00CE7200">
        <w:rPr>
          <w:rFonts w:ascii="Times New Roman" w:hAnsi="Times New Roman" w:cs="Times New Roman"/>
        </w:rPr>
        <w:t xml:space="preserve">Финансирование мероприятий государственной </w:t>
      </w:r>
      <w:hyperlink w:anchor="P43" w:history="1">
        <w:r w:rsidRPr="00CE7200">
          <w:rPr>
            <w:rStyle w:val="a3"/>
            <w:rFonts w:ascii="Times New Roman" w:hAnsi="Times New Roman" w:cs="Times New Roman"/>
          </w:rPr>
          <w:t>программы</w:t>
        </w:r>
      </w:hyperlink>
      <w:r w:rsidRPr="00CE7200">
        <w:rPr>
          <w:rFonts w:ascii="Times New Roman" w:hAnsi="Times New Roman" w:cs="Times New Roman"/>
        </w:rPr>
        <w:t xml:space="preserve"> в форме субсидий государственным бюджетным учреждениям Новосибирской области и государственным автономным учреждениям Новосибирской области на финансовое обеспечение выполнения ими государственного задания, в форме субсидий государственным бюджетным учреждениям Новосибирской области и государственным автономным учреждениям Новосибирской области на иные цели осуществляется в соответствии с порядками, установленными </w:t>
      </w:r>
      <w:hyperlink r:id="rId10" w:history="1">
        <w:r w:rsidRPr="00CE7200">
          <w:rPr>
            <w:rStyle w:val="a3"/>
            <w:rFonts w:ascii="Times New Roman" w:hAnsi="Times New Roman" w:cs="Times New Roman"/>
          </w:rPr>
          <w:t>постановлением</w:t>
        </w:r>
      </w:hyperlink>
      <w:r w:rsidRPr="00CE7200">
        <w:rPr>
          <w:rFonts w:ascii="Times New Roman" w:hAnsi="Times New Roman" w:cs="Times New Roman"/>
        </w:rPr>
        <w:t xml:space="preserve"> Правительства Новосибирской области от 14.10.2013 N 435-п "О субсидиях государственным бюджетным</w:t>
      </w:r>
      <w:proofErr w:type="gramEnd"/>
      <w:r w:rsidRPr="00CE7200">
        <w:rPr>
          <w:rFonts w:ascii="Times New Roman" w:hAnsi="Times New Roman" w:cs="Times New Roman"/>
        </w:rPr>
        <w:t xml:space="preserve"> учреждениям Новосибирской области и государственным автономным учреждениям Новосибирской области".</w:t>
      </w:r>
    </w:p>
    <w:p w:rsidR="00EF534A" w:rsidRPr="00CE7200" w:rsidRDefault="00EF534A" w:rsidP="00CE72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200">
        <w:rPr>
          <w:rFonts w:ascii="Times New Roman" w:hAnsi="Times New Roman" w:cs="Times New Roman"/>
        </w:rPr>
        <w:t xml:space="preserve">5. Финансирование мероприятий государственной </w:t>
      </w:r>
      <w:hyperlink w:anchor="P43" w:history="1">
        <w:r w:rsidRPr="00CE7200">
          <w:rPr>
            <w:rStyle w:val="a3"/>
            <w:rFonts w:ascii="Times New Roman" w:hAnsi="Times New Roman" w:cs="Times New Roman"/>
          </w:rPr>
          <w:t>программы</w:t>
        </w:r>
      </w:hyperlink>
      <w:r w:rsidRPr="00CE7200">
        <w:rPr>
          <w:rFonts w:ascii="Times New Roman" w:hAnsi="Times New Roman" w:cs="Times New Roman"/>
        </w:rPr>
        <w:t>, исполнителями которых являются государственные казенные учреждения Новосибирской области, осуществляется на основании бюджетной сметы.</w:t>
      </w:r>
    </w:p>
    <w:p w:rsidR="00EF534A" w:rsidRPr="00CE7200" w:rsidRDefault="00EF534A" w:rsidP="00CE72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200">
        <w:rPr>
          <w:rFonts w:ascii="Times New Roman" w:hAnsi="Times New Roman" w:cs="Times New Roman"/>
        </w:rPr>
        <w:t xml:space="preserve">6. </w:t>
      </w:r>
      <w:proofErr w:type="gramStart"/>
      <w:r w:rsidRPr="00CE7200">
        <w:rPr>
          <w:rFonts w:ascii="Times New Roman" w:hAnsi="Times New Roman" w:cs="Times New Roman"/>
        </w:rPr>
        <w:t>Главным распорядителям средств областного бюджета и государственным учреждениям, подведомственным главным распорядителям средств областного бюджета, при принятии решения об осуществлении закупки, а также при заключении государственных контрактов и гражданско-правовых договоров на поставку товаров, выполнение работ, оказание услуг в распорядительных документах указывать обоснование необходимости авансирования лица, осуществляющего поставку товаров, выполнение работ, оказание услуг.</w:t>
      </w:r>
      <w:proofErr w:type="gramEnd"/>
    </w:p>
    <w:p w:rsidR="00EF534A" w:rsidRPr="00CE7200" w:rsidRDefault="00EF534A" w:rsidP="00CE72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200">
        <w:rPr>
          <w:rFonts w:ascii="Times New Roman" w:hAnsi="Times New Roman" w:cs="Times New Roman"/>
        </w:rPr>
        <w:lastRenderedPageBreak/>
        <w:t xml:space="preserve">7. Финансирование мероприятий государственной </w:t>
      </w:r>
      <w:hyperlink w:anchor="P43" w:history="1">
        <w:r w:rsidRPr="00CE7200">
          <w:rPr>
            <w:rStyle w:val="a3"/>
            <w:rFonts w:ascii="Times New Roman" w:hAnsi="Times New Roman" w:cs="Times New Roman"/>
          </w:rPr>
          <w:t>программы</w:t>
        </w:r>
      </w:hyperlink>
      <w:r w:rsidRPr="00CE7200">
        <w:rPr>
          <w:rFonts w:ascii="Times New Roman" w:hAnsi="Times New Roman" w:cs="Times New Roman"/>
        </w:rPr>
        <w:t xml:space="preserve"> осуществляется в соответствии с планом реализации мероприятий государственной программы, утверждаемым приказом министерства социального развития Новосибирской области в соответствии с государственной программой.</w:t>
      </w:r>
    </w:p>
    <w:p w:rsidR="00EF534A" w:rsidRPr="00CE7200" w:rsidRDefault="00EF534A" w:rsidP="00CE72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200">
        <w:rPr>
          <w:rFonts w:ascii="Times New Roman" w:hAnsi="Times New Roman" w:cs="Times New Roman"/>
        </w:rPr>
        <w:t xml:space="preserve">8. Утратил силу. - </w:t>
      </w:r>
      <w:hyperlink r:id="rId11" w:history="1">
        <w:r w:rsidRPr="00CE7200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CE7200">
        <w:rPr>
          <w:rFonts w:ascii="Times New Roman" w:hAnsi="Times New Roman" w:cs="Times New Roman"/>
        </w:rPr>
        <w:t xml:space="preserve"> Правительства Новосибирской области от 06.12.2016 N 397-п.</w:t>
      </w:r>
    </w:p>
    <w:p w:rsidR="00EF534A" w:rsidRPr="00CE7200" w:rsidRDefault="00EF534A" w:rsidP="00CE72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200">
        <w:rPr>
          <w:rFonts w:ascii="Times New Roman" w:hAnsi="Times New Roman" w:cs="Times New Roman"/>
        </w:rPr>
        <w:t xml:space="preserve">9. В случае неисполнения отдельных мероприятий государственной </w:t>
      </w:r>
      <w:hyperlink w:anchor="P43" w:history="1">
        <w:r w:rsidRPr="00CE7200">
          <w:rPr>
            <w:rStyle w:val="a3"/>
            <w:rFonts w:ascii="Times New Roman" w:hAnsi="Times New Roman" w:cs="Times New Roman"/>
          </w:rPr>
          <w:t>программы</w:t>
        </w:r>
      </w:hyperlink>
      <w:r w:rsidRPr="00CE7200">
        <w:rPr>
          <w:rFonts w:ascii="Times New Roman" w:hAnsi="Times New Roman" w:cs="Times New Roman"/>
        </w:rPr>
        <w:t xml:space="preserve"> неосвоенные бюджетные ассигнования без внесения соответствующих изменений в план мероприятий государственной программы перераспределению на другие мероприятия государственной программы не подлежат.</w:t>
      </w:r>
    </w:p>
    <w:p w:rsidR="00EF534A" w:rsidRPr="00CE7200" w:rsidRDefault="00EF534A" w:rsidP="00CE72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200">
        <w:rPr>
          <w:rFonts w:ascii="Times New Roman" w:hAnsi="Times New Roman" w:cs="Times New Roman"/>
        </w:rPr>
        <w:t xml:space="preserve">10. Главные распорядители средств областного бюджета в пределах своих полномочий осуществляют </w:t>
      </w:r>
      <w:proofErr w:type="gramStart"/>
      <w:r w:rsidRPr="00CE7200">
        <w:rPr>
          <w:rFonts w:ascii="Times New Roman" w:hAnsi="Times New Roman" w:cs="Times New Roman"/>
        </w:rPr>
        <w:t>контроль за</w:t>
      </w:r>
      <w:proofErr w:type="gramEnd"/>
      <w:r w:rsidRPr="00CE7200">
        <w:rPr>
          <w:rFonts w:ascii="Times New Roman" w:hAnsi="Times New Roman" w:cs="Times New Roman"/>
        </w:rPr>
        <w:t xml:space="preserve"> использованием средств областного бюджета в процессе реализации мероприятий государственной </w:t>
      </w:r>
      <w:hyperlink w:anchor="P43" w:history="1">
        <w:r w:rsidRPr="00CE7200">
          <w:rPr>
            <w:rStyle w:val="a3"/>
            <w:rFonts w:ascii="Times New Roman" w:hAnsi="Times New Roman" w:cs="Times New Roman"/>
          </w:rPr>
          <w:t>программы</w:t>
        </w:r>
      </w:hyperlink>
      <w:r w:rsidRPr="00CE7200">
        <w:rPr>
          <w:rFonts w:ascii="Times New Roman" w:hAnsi="Times New Roman" w:cs="Times New Roman"/>
        </w:rPr>
        <w:t>.</w:t>
      </w:r>
    </w:p>
    <w:p w:rsidR="00EF534A" w:rsidRPr="00CE7200" w:rsidRDefault="00EF534A" w:rsidP="00CE72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200">
        <w:rPr>
          <w:rFonts w:ascii="Times New Roman" w:hAnsi="Times New Roman" w:cs="Times New Roman"/>
        </w:rPr>
        <w:t>11. Главные распорядители средств областного бюджета и государственные учреждения, подведомственные главным распорядителям средств областного бюджета, несут ответственность за нецелевое использование средств областного бюджета в соответствии с законодательством Российской Федерации.</w:t>
      </w:r>
    </w:p>
    <w:p w:rsidR="00EF534A" w:rsidRPr="00CE7200" w:rsidRDefault="00EF534A" w:rsidP="00CE72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200">
        <w:rPr>
          <w:rFonts w:ascii="Times New Roman" w:hAnsi="Times New Roman" w:cs="Times New Roman"/>
        </w:rPr>
        <w:t xml:space="preserve">12. Порядок, формы и сроки представления исполнителями мероприятий государственной </w:t>
      </w:r>
      <w:hyperlink w:anchor="P43" w:history="1">
        <w:r w:rsidRPr="00CE7200">
          <w:rPr>
            <w:rStyle w:val="a3"/>
            <w:rFonts w:ascii="Times New Roman" w:hAnsi="Times New Roman" w:cs="Times New Roman"/>
          </w:rPr>
          <w:t>программы</w:t>
        </w:r>
      </w:hyperlink>
      <w:r w:rsidRPr="00CE7200">
        <w:rPr>
          <w:rFonts w:ascii="Times New Roman" w:hAnsi="Times New Roman" w:cs="Times New Roman"/>
        </w:rPr>
        <w:t>, не являющимися главными распорядителями средств областного бюджета, отчетности по финансированию мероприятий государственной программы устанавливаются министерством социального развития Новосибирской области.</w:t>
      </w:r>
    </w:p>
    <w:p w:rsidR="00EF534A" w:rsidRPr="00CE7200" w:rsidRDefault="00EF534A" w:rsidP="00CE72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200">
        <w:rPr>
          <w:rFonts w:ascii="Times New Roman" w:hAnsi="Times New Roman" w:cs="Times New Roman"/>
        </w:rPr>
        <w:t>(</w:t>
      </w:r>
      <w:proofErr w:type="gramStart"/>
      <w:r w:rsidRPr="00CE7200">
        <w:rPr>
          <w:rFonts w:ascii="Times New Roman" w:hAnsi="Times New Roman" w:cs="Times New Roman"/>
        </w:rPr>
        <w:t>в</w:t>
      </w:r>
      <w:proofErr w:type="gramEnd"/>
      <w:r w:rsidRPr="00CE7200">
        <w:rPr>
          <w:rFonts w:ascii="Times New Roman" w:hAnsi="Times New Roman" w:cs="Times New Roman"/>
        </w:rPr>
        <w:t xml:space="preserve"> ред. </w:t>
      </w:r>
      <w:hyperlink r:id="rId12" w:history="1">
        <w:r w:rsidRPr="00CE7200">
          <w:rPr>
            <w:rStyle w:val="a3"/>
            <w:rFonts w:ascii="Times New Roman" w:hAnsi="Times New Roman" w:cs="Times New Roman"/>
          </w:rPr>
          <w:t>постановления</w:t>
        </w:r>
      </w:hyperlink>
      <w:r w:rsidRPr="00CE7200">
        <w:rPr>
          <w:rFonts w:ascii="Times New Roman" w:hAnsi="Times New Roman" w:cs="Times New Roman"/>
        </w:rPr>
        <w:t xml:space="preserve"> Правительства Новосибирской области от 31.05.2016 N 151-п)</w:t>
      </w:r>
    </w:p>
    <w:p w:rsidR="00EF534A" w:rsidRPr="00CE7200" w:rsidRDefault="00EF534A" w:rsidP="00CE72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200">
        <w:rPr>
          <w:rFonts w:ascii="Times New Roman" w:hAnsi="Times New Roman" w:cs="Times New Roman"/>
        </w:rPr>
        <w:t xml:space="preserve">13. Порядок, формы и сроки представления министерством социального развития Новосибирской области отчетности по финансированию мероприятий государственной </w:t>
      </w:r>
      <w:hyperlink w:anchor="P43" w:history="1">
        <w:r w:rsidRPr="00CE7200">
          <w:rPr>
            <w:rStyle w:val="a3"/>
            <w:rFonts w:ascii="Times New Roman" w:hAnsi="Times New Roman" w:cs="Times New Roman"/>
          </w:rPr>
          <w:t>программы</w:t>
        </w:r>
      </w:hyperlink>
      <w:r w:rsidRPr="00CE7200">
        <w:rPr>
          <w:rFonts w:ascii="Times New Roman" w:hAnsi="Times New Roman" w:cs="Times New Roman"/>
        </w:rPr>
        <w:t xml:space="preserve"> устанавливаются министерством экономического развития Новосибирской области на основании </w:t>
      </w:r>
      <w:hyperlink r:id="rId13" w:history="1">
        <w:r w:rsidRPr="00CE7200">
          <w:rPr>
            <w:rStyle w:val="a3"/>
            <w:rFonts w:ascii="Times New Roman" w:hAnsi="Times New Roman" w:cs="Times New Roman"/>
          </w:rPr>
          <w:t>постановления</w:t>
        </w:r>
      </w:hyperlink>
      <w:r w:rsidRPr="00CE7200">
        <w:rPr>
          <w:rFonts w:ascii="Times New Roman" w:hAnsi="Times New Roman" w:cs="Times New Roman"/>
        </w:rPr>
        <w:t xml:space="preserve"> Правительства Новосибирской области от 28.03.2014 N 125-п "О Порядке принятия решений о разработке государственных программ Новосибирской области, а также формирования и реализации указанных программ".</w:t>
      </w:r>
    </w:p>
    <w:p w:rsidR="00EF534A" w:rsidRPr="00CE7200" w:rsidRDefault="00EF534A" w:rsidP="00CE72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200">
        <w:rPr>
          <w:rFonts w:ascii="Times New Roman" w:hAnsi="Times New Roman" w:cs="Times New Roman"/>
        </w:rPr>
        <w:t xml:space="preserve">14. </w:t>
      </w:r>
      <w:proofErr w:type="gramStart"/>
      <w:r w:rsidRPr="00CE7200">
        <w:rPr>
          <w:rFonts w:ascii="Times New Roman" w:hAnsi="Times New Roman" w:cs="Times New Roman"/>
        </w:rPr>
        <w:t xml:space="preserve">Предоставление исполнителями мероприятий государственной </w:t>
      </w:r>
      <w:hyperlink w:anchor="P43" w:history="1">
        <w:r w:rsidRPr="00CE7200">
          <w:rPr>
            <w:rStyle w:val="a3"/>
            <w:rFonts w:ascii="Times New Roman" w:hAnsi="Times New Roman" w:cs="Times New Roman"/>
          </w:rPr>
          <w:t>программы</w:t>
        </w:r>
      </w:hyperlink>
      <w:r w:rsidRPr="00CE7200">
        <w:rPr>
          <w:rFonts w:ascii="Times New Roman" w:hAnsi="Times New Roman" w:cs="Times New Roman"/>
        </w:rPr>
        <w:t>, являющимися главными распорядителями средств областного бюджета, отчетности по финансированию мероприятий государственной программы осуществляется в соответствии с порядком, формами и сроками, доведенными письмом министерства социального развития Новосибирской области до данных исполнителей мероприятий государственной программы.</w:t>
      </w:r>
      <w:proofErr w:type="gramEnd"/>
    </w:p>
    <w:p w:rsidR="00EF534A" w:rsidRPr="00CE7200" w:rsidRDefault="00EF534A" w:rsidP="00CE72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200">
        <w:rPr>
          <w:rFonts w:ascii="Times New Roman" w:hAnsi="Times New Roman" w:cs="Times New Roman"/>
        </w:rPr>
        <w:t>(</w:t>
      </w:r>
      <w:proofErr w:type="gramStart"/>
      <w:r w:rsidRPr="00CE7200">
        <w:rPr>
          <w:rFonts w:ascii="Times New Roman" w:hAnsi="Times New Roman" w:cs="Times New Roman"/>
        </w:rPr>
        <w:t>п</w:t>
      </w:r>
      <w:proofErr w:type="gramEnd"/>
      <w:r w:rsidRPr="00CE7200">
        <w:rPr>
          <w:rFonts w:ascii="Times New Roman" w:hAnsi="Times New Roman" w:cs="Times New Roman"/>
        </w:rPr>
        <w:t xml:space="preserve">. 14 введен </w:t>
      </w:r>
      <w:hyperlink r:id="rId14" w:history="1">
        <w:r w:rsidRPr="00CE7200">
          <w:rPr>
            <w:rStyle w:val="a3"/>
            <w:rFonts w:ascii="Times New Roman" w:hAnsi="Times New Roman" w:cs="Times New Roman"/>
          </w:rPr>
          <w:t>постановлением</w:t>
        </w:r>
      </w:hyperlink>
      <w:r w:rsidRPr="00CE7200">
        <w:rPr>
          <w:rFonts w:ascii="Times New Roman" w:hAnsi="Times New Roman" w:cs="Times New Roman"/>
        </w:rPr>
        <w:t xml:space="preserve"> Правительства Новосибирской области от 31.05.2016 N 151-п)</w:t>
      </w:r>
    </w:p>
    <w:p w:rsidR="00EF534A" w:rsidRPr="00CE7200" w:rsidRDefault="00EF534A" w:rsidP="00CE72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534A" w:rsidRPr="00CE7200" w:rsidRDefault="00EF534A" w:rsidP="00CE72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534A" w:rsidRPr="00CE7200" w:rsidRDefault="00EF534A" w:rsidP="00CE7200">
      <w:pPr>
        <w:spacing w:after="0" w:line="240" w:lineRule="auto"/>
        <w:rPr>
          <w:rFonts w:ascii="Times New Roman" w:hAnsi="Times New Roman" w:cs="Times New Roman"/>
        </w:rPr>
      </w:pPr>
    </w:p>
    <w:p w:rsidR="00EF534A" w:rsidRPr="00CE7200" w:rsidRDefault="00EF534A" w:rsidP="00CE7200">
      <w:pPr>
        <w:spacing w:after="0" w:line="240" w:lineRule="auto"/>
        <w:rPr>
          <w:rFonts w:ascii="Times New Roman" w:hAnsi="Times New Roman" w:cs="Times New Roman"/>
        </w:rPr>
      </w:pPr>
    </w:p>
    <w:p w:rsidR="00EF534A" w:rsidRPr="00CE7200" w:rsidRDefault="00EF534A" w:rsidP="00CE7200">
      <w:pPr>
        <w:spacing w:after="0" w:line="240" w:lineRule="auto"/>
        <w:rPr>
          <w:rFonts w:ascii="Times New Roman" w:hAnsi="Times New Roman" w:cs="Times New Roman"/>
        </w:rPr>
      </w:pPr>
    </w:p>
    <w:sectPr w:rsidR="00EF534A" w:rsidRPr="00CE7200" w:rsidSect="00CE7200">
      <w:pgSz w:w="11905" w:h="16838"/>
      <w:pgMar w:top="1134" w:right="423" w:bottom="1134" w:left="85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F534A"/>
    <w:rsid w:val="00692D7B"/>
    <w:rsid w:val="006F7AC0"/>
    <w:rsid w:val="00CE7200"/>
    <w:rsid w:val="00EF5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3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F53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F53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EF53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EF53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EF53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EF53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EF534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EF53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7C503A02369C1D1A0E69F1D23EF42903DCD76A6DE63F764535452E52zAQ1D" TargetMode="External"/><Relationship Id="rId13" Type="http://schemas.openxmlformats.org/officeDocument/2006/relationships/hyperlink" Target="consultantplus://offline/ref=2C7C503A02369C1D1A0E77FCC452AA2008D78E6E60E633201B6A1E7305A8C949z1Q5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7C503A02369C1D1A0E77FCC452AA2008D78E6E61E73D231F6A1E7305A8C94915C27D84B7D0C0435C6C5Dz5Q5D" TargetMode="External"/><Relationship Id="rId12" Type="http://schemas.openxmlformats.org/officeDocument/2006/relationships/hyperlink" Target="consultantplus://offline/ref=2C7C503A02369C1D1A0E77FCC452AA2008D78E6E61E334211E6A1E7305A8C94915C27D84B7D0C0435C6D54z5Q6D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7C503A02369C1D1A0E77FCC452AA2008D78E6E61E73D231F6A1E7305A8C94915C27D84B7D0C0435C6C5Dz5Q4D" TargetMode="External"/><Relationship Id="rId11" Type="http://schemas.openxmlformats.org/officeDocument/2006/relationships/hyperlink" Target="consultantplus://offline/ref=2C7C503A02369C1D1A0E77FCC452AA2008D78E6E61E73D231F6A1E7305A8C94915C27D84B7D0C0435C6C5Dz5QAD" TargetMode="External"/><Relationship Id="rId5" Type="http://schemas.openxmlformats.org/officeDocument/2006/relationships/hyperlink" Target="consultantplus://offline/ref=2C7C503A02369C1D1A0E77FCC452AA2008D78E6E61E334211E6A1E7305A8C94915C27D84B7D0C0435C6D54z5Q1D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C7C503A02369C1D1A0E77FCC452AA2008D78E6E61E23220106A1E7305A8C949z1Q5D" TargetMode="External"/><Relationship Id="rId4" Type="http://schemas.openxmlformats.org/officeDocument/2006/relationships/hyperlink" Target="consultantplus://offline/ref=2C7C503A02369C1D1A0E77FCC452AA2008D78E6E6FE530291C6A1E7305A8C94915C27D84B7D0C0435C6E55z5QAD" TargetMode="External"/><Relationship Id="rId9" Type="http://schemas.openxmlformats.org/officeDocument/2006/relationships/hyperlink" Target="consultantplus://offline/ref=2C7C503A02369C1D1A0E69F1D23EF42903DCD06169E53F764535452E52zAQ1D" TargetMode="External"/><Relationship Id="rId14" Type="http://schemas.openxmlformats.org/officeDocument/2006/relationships/hyperlink" Target="consultantplus://offline/ref=2C7C503A02369C1D1A0E77FCC452AA2008D78E6E61E334211E6A1E7305A8C94915C27D84B7D0C0435C6D54z5Q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1214</Words>
  <Characters>6925</Characters>
  <Application>Microsoft Office Word</Application>
  <DocSecurity>0</DocSecurity>
  <Lines>57</Lines>
  <Paragraphs>16</Paragraphs>
  <ScaleCrop>false</ScaleCrop>
  <Company/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svai</dc:creator>
  <cp:keywords/>
  <dc:description/>
  <cp:lastModifiedBy>svai</cp:lastModifiedBy>
  <cp:revision>3</cp:revision>
  <dcterms:created xsi:type="dcterms:W3CDTF">2017-03-13T10:26:00Z</dcterms:created>
  <dcterms:modified xsi:type="dcterms:W3CDTF">2017-03-13T10:30:00Z</dcterms:modified>
</cp:coreProperties>
</file>