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38"/>
        <w:gridCol w:w="246"/>
        <w:gridCol w:w="242"/>
        <w:gridCol w:w="242"/>
        <w:gridCol w:w="242"/>
        <w:gridCol w:w="242"/>
        <w:gridCol w:w="291"/>
        <w:gridCol w:w="242"/>
        <w:gridCol w:w="325"/>
        <w:gridCol w:w="242"/>
        <w:gridCol w:w="291"/>
        <w:gridCol w:w="242"/>
        <w:gridCol w:w="242"/>
        <w:gridCol w:w="242"/>
        <w:gridCol w:w="242"/>
        <w:gridCol w:w="242"/>
        <w:gridCol w:w="350"/>
      </w:tblGrid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jc w:val="left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13. Адресная помощь гражданам, обратившимся в комплексный центр социального обслуживания населения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Вид оказанной помощи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6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 31.12.2024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 31.12.2025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чел.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сумма,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чел.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сумма,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Продуктовые наборы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1 208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597,97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1 832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366,60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Горячее питание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Вещевая помощь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228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102,78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Соц.помощь на платное лечение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Оплата проезда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Другие денежные средства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588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11 779,64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2 510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17 703,51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Итого оказано экономической помощи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1 552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12 377,61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3 663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18 17,89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14. Детское оздоровления (ДОЛ, СОЛ)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Круглого-дичные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Летние*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1. Общее количество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2. Коечная мощность (вместимость в 1 смену)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2 164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1 072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1 092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3. Количество смен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4. Количество оздоровленных детей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10 934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9 633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1 301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*в т.ч. 3 палаточных лагеря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1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Количество (чел.)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>
          <w:trHeight w:val="651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71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Количество детей в районе, охваченных всеми формами отдыха, оздоровления и занятости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342" w:type="dxa"/>
            <w:vAlign w:val="center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Оздоровление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jc w:val="right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Занятость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34" w:type="dxa"/>
            <w:vAlign w:val="center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2117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193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15. Информация о мерах социальной поддержки граждан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Количество граждан, получивших меры социальной поддержки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 произведено назначений мер</w:t>
              <w:br/>
              <w:t xml:space="preserve">социальной поддержки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31 435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50 027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16. Сведения о численности детей, оставшихся без попечения родителей,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Наименовании позиции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Всего детей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Общая численность детей, оставшихся без попечения родителей, 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находящихся под надзором в организация для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находящихся на воспитании в семьях (в т.ч. переданных под предварительную опеку)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обучающихся в учреждениях начального, среднего и высшего профессионального образования и находящихся на полном государственном обеспечении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выявлено и учтено детей, оставшихся без попечения родителей за 2026 год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приемных семей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них детей (без учета родных детей)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семей-опекунов (попечителей)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них детей (без учета родных детей)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116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которых усыновили российские граждане и которые состоят на учете в отделе опеки и попечительства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69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выявленных случаев жестокого обращения с детьми-сиротами и детьми, оставшимися без попечения родителей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усыновителей (опекунов, попечителей, приемных родителей), привлеченных к уголовной ответственности за совершение преступлений в отношении детей, принятых ими на воспитанию в семью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здоровью которых был причинен вред по вине усыновителей (опекунов, попечителей, приемных родителей)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и лиц из их числа, включая лиц в возрасте от 23 лет и старше, состоящих на учете в качестве нуждающихся в предоставлении жилого помещения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128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и лиц из их числа, включая лиц в возрасте от 23 лет и старше, обеспеченных жилыми помещениями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МИНИСТЕРСТВО ТРУДА И СОЦИАЛЬНОГО РАЗВИТИЯ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НОВОСИБИРСКОЙ ОБЛАСТИ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ГОРОД БЕРДСК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Глава города Бердска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4"/>
                <w:szCs w:val="14"/>
              </w:rPr>
              <w:t xml:space="preserve">Лапицкий Семен Юрьевич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тел.приёмной 8 (383) 41 31 133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М. Горького, 9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Заместитель главы администрации</w:t>
              <w:br/>
              <w:t xml:space="preserve">по социальным вопросам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Добролюбская Ольга Васильевна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22 595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М. Горького, 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  <w:highlight w:val="none"/>
              </w:rPr>
              <w:t xml:space="preserve">ГКУ НСО «Центр занятости населения</w:t>
              <w:br/>
              <w:t xml:space="preserve">города Бердска»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Ковалевская Лариса Владимировна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21 138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Ленина, 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ГКУ НСО «Центр социальной поддержки населения города Бердска»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Ельчина Лариса Викторовна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56 051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Кирова, 2/1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 социальной обслуживания населения администрации города Бердска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Воркулева Инна Владимировна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55 062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Кирова, 2/1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Начальник отдела опеки и попечительства администрации города Бердска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Леонидова Наталья Михайловна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29 171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М. Горького, 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Ответственный секретарь КДН и ЗП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Бугреева Елена Николаевна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20 080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Ленина, 38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МБУ «Комплексный центр социального обслуживания населения «Юнона»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Ягелло Елена Юрьевна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56 115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Кирова, 2/1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ind w:left="0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ГАУ ССО НСО «Бердский дом-интернат для престарелых и инвалидов им. М.И. Калинина»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Кузнецов Сергей Федорович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25 792, 8 (383) 41 25 793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территория БПВТ им. Калинина, здание 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2 отделения дневного пребывания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4"/>
                <w:szCs w:val="14"/>
              </w:rPr>
              <w:t xml:space="preserve">(для взрослых; для детей)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социальной реабилитации инвалидов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социального сопровождения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3 отделения социального обслуживания на дому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«Семейный многофункциональный центр»:</w:t>
              <w:br/>
              <w:t xml:space="preserve">- Информационно-методическое отделение</w:t>
              <w:br/>
              <w:t xml:space="preserve">- Отделение первичного приема и консультативной помощи</w:t>
              <w:br/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оказания социальных услуг и </w:t>
              <w:br/>
              <w:t xml:space="preserve">социального сопровождения семье с детьми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br/>
              <w:t xml:space="preserve">- Отделение экстренного реагирования, </w:t>
              <w:br/>
              <w:t xml:space="preserve">профилактики безнадзорности несовершеннолетних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дома с жильем социального использования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>
          <w:trHeight w:val="295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1. Основные показатели, характеризующие демографическую структуру района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Численность постоянного населения района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на 01.01.2025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101 987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на 01.01.2024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102 760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мужчин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45 862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женщин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56 898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моложе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18 968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60 716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старше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23 076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2. Численность граждан, состоящих на учете в органах социальной защиты и официально подтвердивших свой низкий доход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Семей (шт.)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Детей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263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Взрослых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343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278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293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Пенсионеров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граждан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683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529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536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Доля малообеспеченного населения от общей численности постоянного населения района (%)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0,66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3. Семьи с детьми, состоящие на учете в комплексном центре социального обслуживания населения, за 2 квартал 2026 года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семей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 них детей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семей с детьми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633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многодетные семьи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неполные семьи с 1-2 детьми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Семьи, испытывающие трудности в социальной адаптации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семьи, находящие в социально-опасном положении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Семьи, воспитывающие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 семьи с родителями-инвалидами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4. Численность граждан с инвалидностью, обратившихся в органы социальной защиты,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граждан с инвалидностью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7 633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 1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896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со 2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2 440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 3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3 732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дети-инвалиды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565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5. Численность пенсионеров, состоящих на учете в органах социальной защиты и официально подтвердивших свой низкий доход, 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Одинокие пенсионеры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 пенсионеров по старости </w:t>
              <w:br/>
              <w:t xml:space="preserve">(семей / в них человек)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Пенсионеры, проживающие в семьях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6. Социальное обслуживание на дому граждан пожилого возраста и граждан с инвалидностью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03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отделений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граждан, обслуженных по ИППСУ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из них: обслуженных сверх ИППСУ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 платных услуг, тыс.руб.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граждан, нужд. в соц.обслуж.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>
          <w:trHeight w:val="113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без оплаты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 частичной оплатой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 полной оплатой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Надом.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384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282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461,35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Спец.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7. Стационарное обслуживание граждан пожилого возраста</w:t>
              <w:br/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1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/ дом милосердия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кол-во мест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число обслуженных граждан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удержанная часть денежных средств, тыс.руб.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кол-во нужд.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8. Информация о пенсионерах, проживающих в приемных семьях,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приемных семей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пенсионеров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9. Волонтерское движение </w:t>
              <w:br/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волонтеров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обслуживаемых граждан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10. Численность работников учреждений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Категория учреждения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Центр социальной поддержки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Отдел социального обслуживания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Комплексный центр: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штатная численность /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139,15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фактическая численность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38"/>
        <w:gridCol w:w="246"/>
        <w:gridCol w:w="242"/>
        <w:gridCol w:w="242"/>
        <w:gridCol w:w="242"/>
        <w:gridCol w:w="242"/>
        <w:gridCol w:w="291"/>
        <w:gridCol w:w="242"/>
        <w:gridCol w:w="325"/>
        <w:gridCol w:w="242"/>
        <w:gridCol w:w="291"/>
        <w:gridCol w:w="242"/>
        <w:gridCol w:w="242"/>
        <w:gridCol w:w="242"/>
        <w:gridCol w:w="242"/>
        <w:gridCol w:w="242"/>
        <w:gridCol w:w="350"/>
      </w:tblGrid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11. Показатели рынка труда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безработных</w:t>
              <w:br/>
              <w:t xml:space="preserve">(за период с начала года), человек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410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Количество вакансий</w:t>
              <w:br/>
              <w:t xml:space="preserve">(за период с начала года), единиц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896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Уровень безработицы, %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Коэффициент напряженности</w:t>
              <w:br/>
              <w:t xml:space="preserve">(количество занятых граждан на одну вакансию)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Трудоустроено граждан,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484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Временно трудоустроено несовершеннолетних,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344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Организовали собственное дело,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по данным центра занятости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73"/>
        </w:trPr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12. Показатели среднемесячной номинальной начисленной заработной платы, за январь-март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 2026 года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Среднеобластной показатель заработной платы, руб.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97 979,2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реднемесячная номинальная начисленная заработная плата района, руб.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79 879,2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Темп роста (снижения),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% к январю-марту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2025 года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109,9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соотношении со среднеобластным показателем, %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81,5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Место района по среднемесячной заработной платы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Место района по темпу роста среднемесячной заработной платы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p>
      <w:pPr>
        <w:spacing w:before="23" w:beforeAutospacing="0" w:after="23" w:afterAutospacing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6838" w:h="11906" w:orient="landscape"/>
      <w:pgMar w:top="454" w:right="340" w:bottom="454" w:left="340" w:header="709" w:footer="709" w:gutter="0"/>
      <w:cols w:num="3" w:sep="0" w:space="34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52</cp:revision>
  <dcterms:modified xsi:type="dcterms:W3CDTF">2026-07-10T07:21:01Z</dcterms:modified>
</cp:coreProperties>
</file>