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предоставлении работодателями информации на единой цифровой платформе в сфере занятости и трудовых отношений «Работа в России»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вебинар </w:t>
        <w:tab/>
        <w:tab/>
        <w:tab/>
        <w:tab/>
        <w:tab/>
        <w:tab/>
        <w:tab/>
        <w:tab/>
        <w:t xml:space="preserve">  11.06.2025 11.00 часов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В соответствии с частью 7 статьи 53 Федерального закона 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12.12.2023 </w:t>
        <w:br/>
        <w:t xml:space="preserve">№ 565-ФЗ «О занятости населения в Российской Федерации»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(далее – Закон о занятости) о выполнении квоты для приема на работу инвалидов работодатель обязан информировать государственную службу занятости населения ежемесячно не позднее 10-го числа месяца, следующего за отчетным.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Отчет о квотировании рабочих мест для приема на работу инвалидов предоставляется работодателем на единой цифровой платформе в сфере занятости и трудовых отношений «Работа в России» (далее – ЕЦП). При этом работодатель обеспечивают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полноту, достоверность и актуальность информации.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Порядок подачи отчета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о квотировании рабочих мест для приема на работу инвалидов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предусматривает его проверку работниками государственной службы занятости населения. Проверка проводится в течении 24 часов, после чего отчет либо принимается, либо направляется на корректировку.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Уведомление о необходимости корректировки отчета поступает работодателю в личный кабинет на ЕЦП.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Отчет, направленный на корректировку, не считается сданным до исправления ошибок и повторного направления его работодателем через ЕЦП.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Отчет, представленный работодателем в сроки, не соответствующие части 7 статьи 53 Закона о занятости, считается поданным с нарушением. Нарушен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ием, в том числе, является, подача отчета в текущем месяце (до конца отчетного месяца) или подача отчета после 10 числа месяца, следующего за отчетным, так как в данном случае работодателем не обеспечивается полнота, достоверность и актуального информации.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на ЕЦП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отчета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о квотировании рабочих мест для приема на работу инвалидов у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работодателя с численностью работников свыше 35 человек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считается нарушением.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За нарушение положений Закона о занятости предусмотрена ответственность согласно: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4"/>
          <w:highlight w:val="white"/>
          <w:u w:val="none"/>
        </w:rPr>
        <w:t xml:space="preserve">статье 19.7 Кодекса Российской Федерации об административных правонарушениях (далее – Кодекс), и влечет 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  <w:t xml:space="preserve">предупреждение или наложение администрати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  <w:t xml:space="preserve">вного штрафа на граждан в размере от ста до трехсот рублей; на должностных лиц – от трехсот до пятисот рублей; на юридических лиц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  <w:t xml:space="preserve"> от трех тысяч до пяти тысяч рублей; 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статье 5.42 Кодекса, и влечет наложение административного штрафа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 на должностных лиц в размере от двадцати тысяч до тридцати тысяч рублей; на индивидуальных предпринимателей – от тридцати тысяч до пятидесяти тысяч рублей; на юридических лиц – от пятидесяти тысяч до ста тысяч рублей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694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720"/>
    <w:link w:val="734"/>
    <w:uiPriority w:val="10"/>
    <w:rPr>
      <w:sz w:val="48"/>
      <w:szCs w:val="48"/>
    </w:rPr>
  </w:style>
  <w:style w:type="character" w:styleId="703">
    <w:name w:val="Subtitle Char"/>
    <w:basedOn w:val="720"/>
    <w:link w:val="736"/>
    <w:uiPriority w:val="11"/>
    <w:rPr>
      <w:sz w:val="24"/>
      <w:szCs w:val="24"/>
    </w:rPr>
  </w:style>
  <w:style w:type="character" w:styleId="704">
    <w:name w:val="Quote Char"/>
    <w:link w:val="738"/>
    <w:uiPriority w:val="29"/>
    <w:rPr>
      <w:i/>
    </w:rPr>
  </w:style>
  <w:style w:type="character" w:styleId="705">
    <w:name w:val="Intense Quote Char"/>
    <w:link w:val="740"/>
    <w:uiPriority w:val="30"/>
    <w:rPr>
      <w:i/>
    </w:rPr>
  </w:style>
  <w:style w:type="character" w:styleId="706">
    <w:name w:val="Header Char"/>
    <w:basedOn w:val="720"/>
    <w:link w:val="742"/>
    <w:uiPriority w:val="99"/>
  </w:style>
  <w:style w:type="character" w:styleId="707">
    <w:name w:val="Caption Char"/>
    <w:basedOn w:val="746"/>
    <w:link w:val="744"/>
    <w:uiPriority w:val="99"/>
  </w:style>
  <w:style w:type="character" w:styleId="708">
    <w:name w:val="Footnote Text Char"/>
    <w:link w:val="875"/>
    <w:uiPriority w:val="99"/>
    <w:rPr>
      <w:sz w:val="18"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qFormat/>
    <w:pPr>
      <w:spacing w:after="200" w:line="276" w:lineRule="auto"/>
    </w:pPr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Название Знак"/>
    <w:basedOn w:val="720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/>
    </w:pPr>
    <w:rPr>
      <w:sz w:val="24"/>
      <w:szCs w:val="24"/>
    </w:rPr>
  </w:style>
  <w:style w:type="character" w:styleId="737" w:customStyle="1">
    <w:name w:val="Подзаголовок Знак"/>
    <w:basedOn w:val="720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0"/>
    <w:link w:val="742"/>
    <w:uiPriority w:val="99"/>
  </w:style>
  <w:style w:type="paragraph" w:styleId="744">
    <w:name w:val="Footer"/>
    <w:basedOn w:val="710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0"/>
    <w:uiPriority w:val="99"/>
  </w:style>
  <w:style w:type="paragraph" w:styleId="746">
    <w:name w:val="Caption"/>
    <w:basedOn w:val="710"/>
    <w:next w:val="71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563c1" w:themeColor="hyperlink"/>
      <w:u w:val="single"/>
    </w:rPr>
  </w:style>
  <w:style w:type="paragraph" w:styleId="875">
    <w:name w:val="footnote text"/>
    <w:basedOn w:val="710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0"/>
    <w:uiPriority w:val="99"/>
    <w:unhideWhenUsed/>
    <w:rPr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0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0"/>
    <w:next w:val="710"/>
    <w:uiPriority w:val="99"/>
    <w:unhideWhenUsed/>
    <w:pPr>
      <w:spacing w:after="0"/>
    </w:pPr>
  </w:style>
  <w:style w:type="paragraph" w:styleId="892">
    <w:name w:val="Balloon Text"/>
    <w:basedOn w:val="710"/>
    <w:link w:val="8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720"/>
    <w:link w:val="892"/>
    <w:uiPriority w:val="99"/>
    <w:semiHidden/>
    <w:rPr>
      <w:rFonts w:ascii="Segoe UI" w:hAnsi="Segoe UI" w:cs="Segoe UI"/>
      <w:sz w:val="18"/>
      <w:szCs w:val="18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13</cp:revision>
  <dcterms:created xsi:type="dcterms:W3CDTF">2024-03-26T05:34:00Z</dcterms:created>
  <dcterms:modified xsi:type="dcterms:W3CDTF">2025-06-11T04:37:29Z</dcterms:modified>
</cp:coreProperties>
</file>