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09.07.2025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6"/>
        <w:gridCol w:w="2695"/>
      </w:tblGrid>
      <w:tr>
        <w:trPr/>
        <w:tblPrEx/>
        <w:tc>
          <w:tcPr>
            <w:tcW w:w="7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 результатах </w:t>
            </w:r>
            <w:r>
              <w:rPr>
                <w:color w:val="000000" w:themeColor="text1"/>
                <w:sz w:val="28"/>
                <w:szCs w:val="28"/>
              </w:rPr>
              <w:t xml:space="preserve">анализа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состава </w:t>
            </w:r>
            <w:r>
              <w:rPr>
                <w:color w:val="000000" w:themeColor="text1"/>
                <w:sz w:val="28"/>
                <w:szCs w:val="28"/>
              </w:rPr>
              <w:t xml:space="preserve">территориальных отделений </w:t>
            </w:r>
            <w:r>
              <w:rPr>
                <w:sz w:val="28"/>
                <w:szCs w:val="28"/>
              </w:rPr>
              <w:t xml:space="preserve">Новосибирского регионального союза объединения работодателей «Союз руководителей предприятий и работодателей»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 предмет наличия организаций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бюджетного и внебюджетного секторов экономики (пункт 6 решения № 2/4 от 29.04.2025)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6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31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31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928"/>
        <w:jc w:val="left"/>
      </w:pPr>
    </w:p>
    <w:p>
      <w:pPr>
        <w:ind w:left="0" w:right="0" w:firstLine="709"/>
        <w:jc w:val="both"/>
        <w:rPr>
          <w:sz w:val="28"/>
        </w:rPr>
      </w:pPr>
      <w:r>
        <w:rPr>
          <w:sz w:val="28"/>
        </w:rPr>
        <w:t xml:space="preserve">Заслушав информацию</w:t>
      </w:r>
      <w:r>
        <w:t xml:space="preserve"> </w:t>
      </w:r>
      <w:r>
        <w:rPr>
          <w:sz w:val="28"/>
        </w:rPr>
        <w:t xml:space="preserve">Новосибирского регионального союза объединения работодателей «Союз руководителей предприятий и работодателей»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 результатах </w:t>
      </w:r>
      <w:r>
        <w:rPr>
          <w:color w:val="000000" w:themeColor="text1"/>
          <w:sz w:val="28"/>
          <w:szCs w:val="28"/>
        </w:rPr>
        <w:t xml:space="preserve">анализа </w:t>
      </w:r>
      <w:r>
        <w:rPr>
          <w:color w:val="000000" w:themeColor="text1"/>
          <w:sz w:val="28"/>
          <w:szCs w:val="28"/>
          <w:highlight w:val="none"/>
        </w:rPr>
        <w:t xml:space="preserve">состава </w:t>
      </w:r>
      <w:r>
        <w:rPr>
          <w:color w:val="000000" w:themeColor="text1"/>
          <w:sz w:val="28"/>
          <w:szCs w:val="28"/>
        </w:rPr>
        <w:t xml:space="preserve">территориальных отделений </w:t>
      </w:r>
      <w:r>
        <w:rPr>
          <w:sz w:val="28"/>
          <w:szCs w:val="28"/>
        </w:rPr>
        <w:t xml:space="preserve">Новосибирского регионального союза объединения работодателей «Союз руководителей предприятий и работодателей»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на предмет наличия организаций </w:t>
      </w:r>
      <w:r>
        <w:rPr>
          <w:color w:val="000000" w:themeColor="text1"/>
          <w:sz w:val="28"/>
          <w:szCs w:val="28"/>
          <w:highlight w:val="none"/>
        </w:rPr>
        <w:t xml:space="preserve">бюджетного и внебюджетного секторов экономики, </w:t>
      </w:r>
      <w:r>
        <w:rPr>
          <w:sz w:val="28"/>
        </w:rPr>
        <w:t xml:space="preserve">Новосибирская областная трехсторонняя комиссия по регулированию социально-трудовых отношений</w:t>
      </w:r>
      <w:r>
        <w:rPr>
          <w:sz w:val="28"/>
        </w:rPr>
        <w:t xml:space="preserve"> решила: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к сведению информацию.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Рекомендовать Новосибирскому региональному союзу объединения </w:t>
      </w:r>
      <w:r>
        <w:rPr>
          <w:sz w:val="28"/>
          <w:szCs w:val="28"/>
        </w:rPr>
        <w:t xml:space="preserve">работодателей «Союз руководителей предприятий и работодателей»</w:t>
      </w:r>
      <w:r>
        <w:rPr>
          <w:sz w:val="28"/>
          <w:szCs w:val="28"/>
        </w:rPr>
        <w:t xml:space="preserve"> усилить работу в территориальных отделениях работодателей по привлечению в состав объединений работодателей хозяйствующих субъектов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юридических лиц и индивидуальных предпринимателей внебюджетного сектора экономики.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</w:t>
      </w:r>
      <w:r>
        <w:rPr>
          <w:sz w:val="28"/>
          <w:szCs w:val="28"/>
        </w:rPr>
        <w:t xml:space="preserve">территориальным трехсторонним комиссиям по регулированию социально-трудовых отношений </w:t>
      </w:r>
      <w:r>
        <w:rPr>
          <w:sz w:val="28"/>
          <w:szCs w:val="28"/>
        </w:rPr>
        <w:t xml:space="preserve">ежегодно рассматривать</w:t>
      </w:r>
      <w:r>
        <w:rPr>
          <w:sz w:val="28"/>
          <w:szCs w:val="28"/>
        </w:rPr>
        <w:t xml:space="preserve"> на заседаниях вопрос</w:t>
      </w:r>
      <w:r>
        <w:rPr>
          <w:sz w:val="28"/>
          <w:szCs w:val="28"/>
        </w:rPr>
        <w:t xml:space="preserve"> привлечения в территориальные отделения работодателей субъектов реального сектора экономики.</w:t>
      </w:r>
      <w:bookmarkStart w:id="0" w:name="_GoBack"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</w:pPr>
      <w:r>
        <w:rPr>
          <w:szCs w:val="28"/>
        </w:rPr>
      </w:r>
      <w:r>
        <w:rPr>
          <w:szCs w:val="28"/>
        </w:rPr>
      </w:r>
    </w:p>
    <w:p>
      <w:pPr>
        <w:pStyle w:val="930"/>
      </w:pPr>
    </w:p>
    <w:p>
      <w:pPr>
        <w:pStyle w:val="930"/>
      </w:pP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</w:t>
            </w:r>
            <w:r>
              <w:rPr>
                <w:sz w:val="28"/>
                <w:szCs w:val="28"/>
                <w:lang w:eastAsia="en-US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</w:pPr>
    </w:p>
    <w:p>
      <w:pPr>
        <w:pStyle w:val="930"/>
      </w:pPr>
    </w:p>
    <w:p>
      <w:pPr>
        <w:pStyle w:val="930"/>
      </w:pPr>
    </w:p>
    <w:p>
      <w:pPr>
        <w:pStyle w:val="930"/>
      </w:pPr>
    </w:p>
    <w:p>
      <w:pPr>
        <w:pStyle w:val="930"/>
      </w:pP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wrap="around" w:vAnchor="text" w:hAnchor="margin" w:xAlign="center" w:y="1"/>
      <w:rPr>
        <w:rStyle w:val="933"/>
      </w:rPr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separate"/>
    </w:r>
    <w:r>
      <w:rPr>
        <w:rStyle w:val="933"/>
      </w:rPr>
      <w:t xml:space="preserve">2</w: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7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wrap="around" w:vAnchor="text" w:hAnchor="margin" w:xAlign="center" w:y="1"/>
      <w:rPr>
        <w:rStyle w:val="933"/>
      </w:rPr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7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0" w:hanging="43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link w:val="759"/>
    <w:qFormat/>
    <w:pPr>
      <w:keepNext/>
      <w:jc w:val="both"/>
      <w:outlineLvl w:val="0"/>
    </w:pPr>
    <w:rPr>
      <w:color w:val="000000"/>
      <w:sz w:val="28"/>
    </w:rPr>
  </w:style>
  <w:style w:type="paragraph" w:styleId="712">
    <w:name w:val="Heading 2"/>
    <w:basedOn w:val="710"/>
    <w:next w:val="710"/>
    <w:link w:val="76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13">
    <w:name w:val="Heading 3"/>
    <w:basedOn w:val="710"/>
    <w:next w:val="710"/>
    <w:link w:val="7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6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6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6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6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 w:customStyle="1">
    <w:name w:val="Plain Table 1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7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1 Light"/>
    <w:basedOn w:val="7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4"/>
    <w:basedOn w:val="7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5 Dark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3" w:customStyle="1">
    <w:name w:val="Grid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7 Colorful"/>
    <w:basedOn w:val="7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 w:customStyle="1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basedOn w:val="7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3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basedOn w:val="7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 w:customStyle="1">
    <w:name w:val="List Table 7 Colorful"/>
    <w:basedOn w:val="7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42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20"/>
    <w:uiPriority w:val="10"/>
    <w:rPr>
      <w:sz w:val="48"/>
      <w:szCs w:val="48"/>
    </w:rPr>
  </w:style>
  <w:style w:type="character" w:styleId="752" w:customStyle="1">
    <w:name w:val="Subtitle Char"/>
    <w:basedOn w:val="720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Header Char"/>
    <w:basedOn w:val="720"/>
    <w:uiPriority w:val="99"/>
  </w:style>
  <w:style w:type="character" w:styleId="756" w:customStyle="1">
    <w:name w:val="Caption Char"/>
    <w:uiPriority w:val="99"/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Endnote Text Char"/>
    <w:uiPriority w:val="99"/>
    <w:rPr>
      <w:sz w:val="20"/>
    </w:rPr>
  </w:style>
  <w:style w:type="character" w:styleId="759" w:customStyle="1">
    <w:name w:val="Заголовок 1 Знак"/>
    <w:link w:val="711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12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10"/>
    <w:uiPriority w:val="34"/>
    <w:qFormat/>
    <w:pPr>
      <w:ind w:left="720"/>
      <w:contextualSpacing/>
    </w:pPr>
    <w:rPr>
      <w:sz w:val="28"/>
      <w:szCs w:val="28"/>
    </w:rPr>
  </w:style>
  <w:style w:type="paragraph" w:styleId="769">
    <w:name w:val="No Spacing"/>
    <w:uiPriority w:val="1"/>
    <w:qFormat/>
  </w:style>
  <w:style w:type="paragraph" w:styleId="770">
    <w:name w:val="Title"/>
    <w:basedOn w:val="710"/>
    <w:next w:val="710"/>
    <w:link w:val="77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basedOn w:val="710"/>
    <w:next w:val="710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10"/>
    <w:next w:val="710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10"/>
    <w:next w:val="710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10"/>
    <w:link w:val="779"/>
    <w:pPr>
      <w:tabs>
        <w:tab w:val="center" w:pos="4677" w:leader="none"/>
        <w:tab w:val="right" w:pos="9355" w:leader="none"/>
      </w:tabs>
    </w:pPr>
  </w:style>
  <w:style w:type="character" w:styleId="779" w:customStyle="1">
    <w:name w:val="Верхний колонтитул Знак"/>
    <w:link w:val="778"/>
    <w:uiPriority w:val="99"/>
  </w:style>
  <w:style w:type="paragraph" w:styleId="780">
    <w:name w:val="Footer"/>
    <w:basedOn w:val="710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Нижний колонтитул Знак"/>
    <w:link w:val="780"/>
    <w:uiPriority w:val="99"/>
  </w:style>
  <w:style w:type="table" w:styleId="78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710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10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10"/>
    <w:next w:val="710"/>
    <w:uiPriority w:val="39"/>
    <w:unhideWhenUsed/>
    <w:pPr>
      <w:spacing w:after="57"/>
    </w:pPr>
  </w:style>
  <w:style w:type="paragraph" w:styleId="918">
    <w:name w:val="toc 2"/>
    <w:basedOn w:val="710"/>
    <w:next w:val="710"/>
    <w:uiPriority w:val="39"/>
    <w:unhideWhenUsed/>
    <w:pPr>
      <w:spacing w:after="57"/>
      <w:ind w:left="283"/>
    </w:pPr>
  </w:style>
  <w:style w:type="paragraph" w:styleId="919">
    <w:name w:val="toc 3"/>
    <w:basedOn w:val="710"/>
    <w:next w:val="710"/>
    <w:uiPriority w:val="39"/>
    <w:unhideWhenUsed/>
    <w:pPr>
      <w:spacing w:after="57"/>
      <w:ind w:left="567"/>
    </w:pPr>
  </w:style>
  <w:style w:type="paragraph" w:styleId="920">
    <w:name w:val="toc 4"/>
    <w:basedOn w:val="710"/>
    <w:next w:val="710"/>
    <w:uiPriority w:val="39"/>
    <w:unhideWhenUsed/>
    <w:pPr>
      <w:spacing w:after="57"/>
      <w:ind w:left="850"/>
    </w:pPr>
  </w:style>
  <w:style w:type="paragraph" w:styleId="921">
    <w:name w:val="toc 5"/>
    <w:basedOn w:val="710"/>
    <w:next w:val="710"/>
    <w:uiPriority w:val="39"/>
    <w:unhideWhenUsed/>
    <w:pPr>
      <w:spacing w:after="57"/>
      <w:ind w:left="1134"/>
    </w:pPr>
  </w:style>
  <w:style w:type="paragraph" w:styleId="922">
    <w:name w:val="toc 6"/>
    <w:basedOn w:val="710"/>
    <w:next w:val="710"/>
    <w:uiPriority w:val="39"/>
    <w:unhideWhenUsed/>
    <w:pPr>
      <w:spacing w:after="57"/>
      <w:ind w:left="1417"/>
    </w:pPr>
  </w:style>
  <w:style w:type="paragraph" w:styleId="923">
    <w:name w:val="toc 7"/>
    <w:basedOn w:val="710"/>
    <w:next w:val="710"/>
    <w:uiPriority w:val="39"/>
    <w:unhideWhenUsed/>
    <w:pPr>
      <w:spacing w:after="57"/>
      <w:ind w:left="1701"/>
    </w:pPr>
  </w:style>
  <w:style w:type="paragraph" w:styleId="924">
    <w:name w:val="toc 8"/>
    <w:basedOn w:val="710"/>
    <w:next w:val="710"/>
    <w:uiPriority w:val="39"/>
    <w:unhideWhenUsed/>
    <w:pPr>
      <w:spacing w:after="57"/>
      <w:ind w:left="1984"/>
    </w:pPr>
  </w:style>
  <w:style w:type="paragraph" w:styleId="925">
    <w:name w:val="toc 9"/>
    <w:basedOn w:val="710"/>
    <w:next w:val="710"/>
    <w:uiPriority w:val="39"/>
    <w:unhideWhenUsed/>
    <w:pPr>
      <w:spacing w:after="57"/>
      <w:ind w:left="2268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10"/>
    <w:next w:val="710"/>
    <w:uiPriority w:val="99"/>
    <w:unhideWhenUsed/>
  </w:style>
  <w:style w:type="paragraph" w:styleId="928">
    <w:name w:val="Body Text 2"/>
    <w:basedOn w:val="710"/>
    <w:pPr>
      <w:jc w:val="center"/>
    </w:pPr>
    <w:rPr>
      <w:sz w:val="28"/>
    </w:rPr>
  </w:style>
  <w:style w:type="paragraph" w:styleId="929">
    <w:name w:val="Body Text Indent 3"/>
    <w:basedOn w:val="710"/>
    <w:pPr>
      <w:ind w:firstLine="720"/>
      <w:jc w:val="both"/>
    </w:pPr>
    <w:rPr>
      <w:sz w:val="26"/>
    </w:rPr>
  </w:style>
  <w:style w:type="paragraph" w:styleId="930">
    <w:name w:val="Body Text"/>
    <w:basedOn w:val="710"/>
    <w:pPr>
      <w:jc w:val="both"/>
    </w:pPr>
    <w:rPr>
      <w:sz w:val="28"/>
    </w:rPr>
  </w:style>
  <w:style w:type="paragraph" w:styleId="931">
    <w:name w:val="Body Text Indent"/>
    <w:basedOn w:val="710"/>
    <w:pPr>
      <w:ind w:firstLine="709"/>
      <w:jc w:val="both"/>
    </w:pPr>
    <w:rPr>
      <w:color w:val="000000"/>
      <w:sz w:val="26"/>
    </w:rPr>
  </w:style>
  <w:style w:type="paragraph" w:styleId="932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3">
    <w:name w:val="page number"/>
    <w:basedOn w:val="720"/>
  </w:style>
  <w:style w:type="paragraph" w:styleId="934">
    <w:name w:val="Balloon Text"/>
    <w:basedOn w:val="710"/>
    <w:semiHidden/>
    <w:rPr>
      <w:rFonts w:ascii="Tahoma" w:hAnsi="Tahoma" w:cs="Tahoma"/>
      <w:sz w:val="16"/>
      <w:szCs w:val="16"/>
    </w:rPr>
  </w:style>
  <w:style w:type="paragraph" w:styleId="935">
    <w:name w:val="Body Text Indent 2"/>
    <w:basedOn w:val="710"/>
    <w:pPr>
      <w:ind w:firstLine="709"/>
      <w:jc w:val="both"/>
    </w:pPr>
    <w:rPr>
      <w:sz w:val="28"/>
    </w:rPr>
  </w:style>
  <w:style w:type="paragraph" w:styleId="936" w:customStyle="1">
    <w:name w:val="Знак"/>
    <w:basedOn w:val="710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37">
    <w:name w:val="Emphasis"/>
    <w:qFormat/>
    <w:rPr>
      <w:i/>
      <w:iCs/>
    </w:rPr>
  </w:style>
  <w:style w:type="paragraph" w:styleId="938" w:customStyle="1">
    <w:name w:val="Обычный + 14 пт"/>
    <w:basedOn w:val="710"/>
    <w:link w:val="939"/>
    <w:pPr>
      <w:widowControl w:val="off"/>
      <w:ind w:firstLine="709"/>
      <w:jc w:val="both"/>
    </w:pPr>
    <w:rPr>
      <w:sz w:val="28"/>
      <w:szCs w:val="28"/>
    </w:rPr>
  </w:style>
  <w:style w:type="character" w:styleId="939" w:customStyle="1">
    <w:name w:val="Обычный + 14 пт Знак"/>
    <w:link w:val="938"/>
    <w:rPr>
      <w:sz w:val="28"/>
      <w:szCs w:val="28"/>
    </w:rPr>
  </w:style>
  <w:style w:type="paragraph" w:styleId="940" w:customStyle="1">
    <w:name w:val="Основной текст с отступом.Мой Заголовок 1.Основной текст 1"/>
    <w:basedOn w:val="710"/>
    <w:pPr>
      <w:ind w:firstLine="708"/>
      <w:jc w:val="both"/>
    </w:pPr>
    <w:rPr>
      <w:sz w:val="32"/>
    </w:rPr>
  </w:style>
  <w:style w:type="paragraph" w:styleId="941" w:customStyle="1">
    <w:name w:val="Char Знак Знак"/>
    <w:basedOn w:val="710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942" w:customStyle="1">
    <w:name w:val="consplustitle"/>
    <w:basedOn w:val="710"/>
    <w:rPr>
      <w:rFonts w:ascii="Arial" w:hAnsi="Arial" w:eastAsia="Arial Unicode MS" w:cs="Arial"/>
      <w:b/>
      <w:bCs/>
    </w:rPr>
  </w:style>
  <w:style w:type="paragraph" w:styleId="943" w:customStyle="1">
    <w:name w:val="Текст1"/>
    <w:basedOn w:val="710"/>
    <w:rPr>
      <w:rFonts w:ascii="Calibri" w:hAnsi="Calibri" w:eastAsia="Calibri"/>
      <w:sz w:val="22"/>
      <w:szCs w:val="21"/>
      <w:lang w:eastAsia="zh-CN"/>
    </w:rPr>
  </w:style>
  <w:style w:type="paragraph" w:styleId="944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945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11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6</cp:revision>
  <dcterms:created xsi:type="dcterms:W3CDTF">2025-06-19T09:03:00Z</dcterms:created>
  <dcterms:modified xsi:type="dcterms:W3CDTF">2025-07-10T09:35:23Z</dcterms:modified>
  <cp:version>917504</cp:version>
</cp:coreProperties>
</file>