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widowControl w:val="o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keepNext/>
        <w:widowControl w:val="off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163"/>
      </w:tblGrid>
      <w:tr>
        <w:trPr/>
        <w:tblPrEx/>
        <w:tc>
          <w:tcPr>
            <w:tcW w:w="3379" w:type="dxa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63" w:type="dxa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724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3404"/>
      </w:tblGrid>
      <w:tr>
        <w:trPr/>
        <w:tblPrEx/>
        <w:tc>
          <w:tcPr>
            <w:tcW w:w="6519" w:type="dxa"/>
            <w:noWrap w:val="false"/>
            <w:textDirection w:val="lrTb"/>
          </w:tcPr>
          <w:p>
            <w:pPr>
              <w:keepNext/>
              <w:widowControl w:val="off"/>
              <w:ind w:left="0" w:right="-73" w:firstLine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color w:val="000000" w:themeColor="text1"/>
                <w:sz w:val="28"/>
                <w:szCs w:val="28"/>
              </w:rPr>
              <w:t xml:space="preserve"> рекомендациях работодателям, осуществляющим деятельность на</w:t>
            </w:r>
            <w:r>
              <w:rPr>
                <w:color w:val="000000" w:themeColor="text1"/>
                <w:sz w:val="28"/>
                <w:szCs w:val="28"/>
              </w:rPr>
              <w:t xml:space="preserve"> территории Новосибирской области, по предоставлению дополнительных мер поддержки лиц с семейными обязанностями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4" w:type="dxa"/>
            <w:noWrap w:val="false"/>
            <w:textDirection w:val="lrTb"/>
          </w:tcPr>
          <w:p>
            <w:pPr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jc w:val="both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Рекомендациях Российской трехст</w:t>
      </w:r>
      <w:r>
        <w:rPr>
          <w:sz w:val="28"/>
          <w:szCs w:val="28"/>
        </w:rPr>
        <w:t xml:space="preserve">оронней комиссии по регулированию социально-трудовых отношений сторонам социального партнерства</w:t>
      </w:r>
      <w:r>
        <w:rPr>
          <w:sz w:val="28"/>
          <w:szCs w:val="28"/>
        </w:rPr>
        <w:t xml:space="preserve"> по разработке и реализации мероприятий корпоративной социальной политики по поддержке работодателями работников с семейными обязанностями (далее – Рекомендации),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привлечения внимания к важности поддержки семейных ценностей и благополучия семей работников</w:t>
      </w:r>
      <w:r>
        <w:rPr>
          <w:sz w:val="28"/>
          <w:szCs w:val="28"/>
        </w:rPr>
        <w:t xml:space="preserve"> Новосибирская областная трехсторонняя комиссия по регулированию социально-трудовых отношений </w:t>
      </w: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114" w:leader="none"/>
        </w:tabs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Рекомендовать Новосибирскому областному союзу организаций профсоюзов «Федерация профсоюзов Новосибирской области», Новосибирскому региональному союзу объединения работодателей «Союз руководителей предприятий и работодателей», о</w:t>
      </w:r>
      <w:r>
        <w:rPr>
          <w:sz w:val="28"/>
          <w:szCs w:val="28"/>
        </w:rPr>
        <w:t xml:space="preserve">бластным исполнительным органам Новосибирской области, главам </w:t>
      </w:r>
      <w:r>
        <w:rPr>
          <w:sz w:val="28"/>
          <w:szCs w:val="28"/>
        </w:rPr>
        <w:t xml:space="preserve">городских округов, </w:t>
      </w:r>
      <w:r>
        <w:rPr>
          <w:sz w:val="28"/>
          <w:szCs w:val="28"/>
        </w:rPr>
        <w:t xml:space="preserve">муниципальных округов и</w:t>
      </w:r>
      <w:r>
        <w:rPr>
          <w:sz w:val="28"/>
          <w:szCs w:val="28"/>
        </w:rPr>
        <w:t xml:space="preserve"> муниципальных районов Новосибирской области способствовать применению Рекомендаций.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Рекомендовать </w:t>
      </w:r>
      <w:r>
        <w:rPr>
          <w:sz w:val="28"/>
          <w:szCs w:val="28"/>
        </w:rPr>
        <w:t xml:space="preserve">работодателям, осуществляющим деятельность на территории Новосибирской области</w:t>
      </w:r>
      <w:r>
        <w:rPr>
          <w:sz w:val="28"/>
          <w:szCs w:val="28"/>
        </w:rPr>
        <w:t xml:space="preserve">, совместно с первичными профсоюзными организациями (при наличии)</w:t>
      </w:r>
      <w:r>
        <w:rPr>
          <w:sz w:val="28"/>
          <w:szCs w:val="28"/>
        </w:rPr>
        <w:t xml:space="preserve">, с</w:t>
      </w:r>
      <w:r>
        <w:rPr>
          <w:b w:val="0"/>
          <w:bCs w:val="0"/>
          <w:i w:val="0"/>
          <w:iCs w:val="0"/>
          <w:sz w:val="28"/>
          <w:szCs w:val="28"/>
        </w:rPr>
        <w:t xml:space="preserve"> учетом</w:t>
      </w:r>
      <w:r>
        <w:rPr>
          <w:b w:val="0"/>
          <w:bCs w:val="0"/>
          <w:i w:val="0"/>
          <w:iCs w:val="0"/>
          <w:sz w:val="28"/>
          <w:szCs w:val="28"/>
        </w:rPr>
        <w:t xml:space="preserve"> финансов</w:t>
      </w:r>
      <w:r>
        <w:rPr>
          <w:b w:val="0"/>
          <w:bCs w:val="0"/>
          <w:i w:val="0"/>
          <w:iCs w:val="0"/>
          <w:sz w:val="28"/>
          <w:szCs w:val="28"/>
        </w:rPr>
        <w:t xml:space="preserve">ых возможност</w:t>
      </w:r>
      <w:r>
        <w:rPr>
          <w:b w:val="0"/>
          <w:bCs w:val="0"/>
          <w:i w:val="0"/>
          <w:iCs w:val="0"/>
          <w:sz w:val="28"/>
          <w:szCs w:val="28"/>
        </w:rPr>
        <w:t xml:space="preserve">ей предусматривать в </w:t>
      </w:r>
      <w:r>
        <w:rPr>
          <w:b w:val="0"/>
          <w:bCs w:val="0"/>
          <w:i w:val="0"/>
          <w:iCs w:val="0"/>
          <w:sz w:val="28"/>
          <w:szCs w:val="28"/>
        </w:rPr>
        <w:t xml:space="preserve">соглашениях,</w:t>
      </w:r>
      <w:r>
        <w:rPr>
          <w:b w:val="0"/>
          <w:bCs w:val="0"/>
          <w:i w:val="0"/>
          <w:iCs w:val="0"/>
          <w:sz w:val="28"/>
          <w:szCs w:val="28"/>
        </w:rPr>
        <w:t xml:space="preserve"> коллективных договорах, </w:t>
      </w:r>
      <w:r>
        <w:rPr>
          <w:b w:val="0"/>
          <w:bCs w:val="0"/>
          <w:i w:val="0"/>
          <w:iCs w:val="0"/>
          <w:sz w:val="28"/>
          <w:szCs w:val="28"/>
        </w:rPr>
        <w:t xml:space="preserve">локальных нормативных актах </w:t>
      </w:r>
      <w:r>
        <w:rPr>
          <w:b w:val="0"/>
          <w:bCs w:val="0"/>
          <w:i w:val="0"/>
          <w:iCs w:val="0"/>
          <w:sz w:val="28"/>
          <w:szCs w:val="28"/>
        </w:rPr>
        <w:t xml:space="preserve">меры поддержки</w:t>
      </w:r>
      <w:r>
        <w:rPr>
          <w:b w:val="0"/>
          <w:bCs w:val="0"/>
          <w:i w:val="0"/>
          <w:iCs w:val="0"/>
          <w:sz w:val="28"/>
          <w:szCs w:val="28"/>
        </w:rPr>
        <w:t xml:space="preserve"> работников с семейными обязанностями,</w:t>
      </w:r>
      <w:r>
        <w:rPr>
          <w:b w:val="0"/>
          <w:bCs w:val="0"/>
          <w:i w:val="0"/>
          <w:iCs w:val="0"/>
          <w:sz w:val="28"/>
          <w:szCs w:val="28"/>
        </w:rPr>
        <w:t xml:space="preserve"> включенные в Рекомендации. </w:t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Рекомендовать главам </w:t>
      </w:r>
      <w:r>
        <w:rPr>
          <w:sz w:val="28"/>
          <w:szCs w:val="28"/>
        </w:rPr>
        <w:t xml:space="preserve">городских округов, </w:t>
      </w:r>
      <w:r>
        <w:rPr>
          <w:sz w:val="28"/>
          <w:szCs w:val="28"/>
        </w:rPr>
        <w:t xml:space="preserve">муниципальных округов и </w:t>
      </w:r>
      <w:r>
        <w:rPr>
          <w:sz w:val="28"/>
          <w:szCs w:val="28"/>
        </w:rPr>
        <w:t xml:space="preserve">муниципальных районов Новосибирской области до 10 июня 2025 года направить в  министерство труда и социального развития Новосибирской области </w:t>
      </w:r>
      <w:r>
        <w:rPr>
          <w:sz w:val="28"/>
          <w:szCs w:val="28"/>
        </w:rPr>
        <w:t xml:space="preserve">презентационные материалы </w:t>
      </w:r>
      <w:r>
        <w:rPr>
          <w:sz w:val="28"/>
          <w:szCs w:val="28"/>
        </w:rPr>
        <w:t xml:space="preserve">о лучших </w:t>
      </w:r>
      <w:r>
        <w:rPr>
          <w:sz w:val="28"/>
          <w:szCs w:val="28"/>
        </w:rPr>
        <w:t xml:space="preserve">корпоративных практиках поддержки работников с семейными обязанностями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Новосибирской обла</w:t>
      </w:r>
      <w:r>
        <w:rPr>
          <w:sz w:val="28"/>
          <w:szCs w:val="28"/>
          <w:highlight w:val="white"/>
        </w:rPr>
        <w:t xml:space="preserve">сти</w:t>
      </w:r>
      <w:r>
        <w:rPr>
          <w:sz w:val="28"/>
          <w:szCs w:val="28"/>
          <w:highlight w:val="white"/>
        </w:rPr>
        <w:t xml:space="preserve"> для размещения на официальном сайте министерства</w:t>
      </w:r>
      <w:r>
        <w:rPr>
          <w:sz w:val="28"/>
          <w:szCs w:val="28"/>
          <w:highlight w:val="none"/>
        </w:rPr>
        <w:t xml:space="preserve"> в целях распространения передового опыта в данном направлении.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tabs>
          <w:tab w:val="left" w:pos="6114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114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114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noWrap w:val="false"/>
            <w:textDirection w:val="lrTb"/>
          </w:tcPr>
          <w:p>
            <w:pPr>
              <w:keepNext/>
              <w:widowControl w:val="o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28"/>
          <w:szCs w:val="28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567" w:bottom="680" w:left="141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71">
    <w:name w:val="Heading 1"/>
    <w:basedOn w:val="670"/>
    <w:next w:val="670"/>
    <w:link w:val="69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0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70"/>
    <w:uiPriority w:val="34"/>
    <w:qFormat/>
    <w:pPr>
      <w:ind w:left="720"/>
      <w:contextualSpacing/>
    </w:pPr>
  </w:style>
  <w:style w:type="paragraph" w:styleId="708">
    <w:name w:val="No Spacing"/>
    <w:uiPriority w:val="1"/>
    <w:qFormat/>
  </w:style>
  <w:style w:type="paragraph" w:styleId="709">
    <w:name w:val="Title"/>
    <w:basedOn w:val="670"/>
    <w:next w:val="670"/>
    <w:link w:val="7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0" w:customStyle="1">
    <w:name w:val="Название Знак"/>
    <w:link w:val="709"/>
    <w:uiPriority w:val="10"/>
    <w:rPr>
      <w:sz w:val="48"/>
      <w:szCs w:val="48"/>
    </w:rPr>
  </w:style>
  <w:style w:type="paragraph" w:styleId="711">
    <w:name w:val="Subtitle"/>
    <w:basedOn w:val="670"/>
    <w:next w:val="670"/>
    <w:link w:val="712"/>
    <w:uiPriority w:val="11"/>
    <w:qFormat/>
    <w:pPr>
      <w:spacing w:before="200" w:after="200"/>
    </w:p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70"/>
    <w:next w:val="670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0"/>
    <w:next w:val="670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Header Char"/>
    <w:uiPriority w:val="99"/>
  </w:style>
  <w:style w:type="paragraph" w:styleId="719">
    <w:name w:val="Footer"/>
    <w:basedOn w:val="670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basedOn w:val="681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70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70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70"/>
    <w:next w:val="670"/>
    <w:uiPriority w:val="39"/>
    <w:unhideWhenUsed/>
    <w:pPr>
      <w:spacing w:after="57"/>
    </w:pPr>
  </w:style>
  <w:style w:type="paragraph" w:styleId="857">
    <w:name w:val="toc 2"/>
    <w:basedOn w:val="670"/>
    <w:next w:val="670"/>
    <w:uiPriority w:val="39"/>
    <w:unhideWhenUsed/>
    <w:pPr>
      <w:spacing w:after="57"/>
      <w:ind w:left="283"/>
    </w:pPr>
  </w:style>
  <w:style w:type="paragraph" w:styleId="858">
    <w:name w:val="toc 3"/>
    <w:basedOn w:val="670"/>
    <w:next w:val="670"/>
    <w:uiPriority w:val="39"/>
    <w:unhideWhenUsed/>
    <w:pPr>
      <w:spacing w:after="57"/>
      <w:ind w:left="567"/>
    </w:pPr>
  </w:style>
  <w:style w:type="paragraph" w:styleId="859">
    <w:name w:val="toc 4"/>
    <w:basedOn w:val="670"/>
    <w:next w:val="670"/>
    <w:uiPriority w:val="39"/>
    <w:unhideWhenUsed/>
    <w:pPr>
      <w:spacing w:after="57"/>
      <w:ind w:left="850"/>
    </w:pPr>
  </w:style>
  <w:style w:type="paragraph" w:styleId="860">
    <w:name w:val="toc 5"/>
    <w:basedOn w:val="670"/>
    <w:next w:val="670"/>
    <w:uiPriority w:val="39"/>
    <w:unhideWhenUsed/>
    <w:pPr>
      <w:spacing w:after="57"/>
      <w:ind w:left="1134"/>
    </w:pPr>
  </w:style>
  <w:style w:type="paragraph" w:styleId="861">
    <w:name w:val="toc 6"/>
    <w:basedOn w:val="670"/>
    <w:next w:val="670"/>
    <w:uiPriority w:val="39"/>
    <w:unhideWhenUsed/>
    <w:pPr>
      <w:spacing w:after="57"/>
      <w:ind w:left="1417"/>
    </w:pPr>
  </w:style>
  <w:style w:type="paragraph" w:styleId="862">
    <w:name w:val="toc 7"/>
    <w:basedOn w:val="670"/>
    <w:next w:val="670"/>
    <w:uiPriority w:val="39"/>
    <w:unhideWhenUsed/>
    <w:pPr>
      <w:spacing w:after="57"/>
      <w:ind w:left="1701"/>
    </w:pPr>
  </w:style>
  <w:style w:type="paragraph" w:styleId="863">
    <w:name w:val="toc 8"/>
    <w:basedOn w:val="670"/>
    <w:next w:val="670"/>
    <w:uiPriority w:val="39"/>
    <w:unhideWhenUsed/>
    <w:pPr>
      <w:spacing w:after="57"/>
      <w:ind w:left="1984"/>
    </w:pPr>
  </w:style>
  <w:style w:type="paragraph" w:styleId="864">
    <w:name w:val="toc 9"/>
    <w:basedOn w:val="670"/>
    <w:next w:val="670"/>
    <w:uiPriority w:val="39"/>
    <w:unhideWhenUsed/>
    <w:pPr>
      <w:spacing w:after="57"/>
      <w:ind w:left="2268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0"/>
    <w:next w:val="670"/>
    <w:uiPriority w:val="99"/>
    <w:unhideWhenUsed/>
  </w:style>
  <w:style w:type="paragraph" w:styleId="867">
    <w:name w:val="Balloon Text"/>
    <w:basedOn w:val="670"/>
    <w:link w:val="868"/>
    <w:uiPriority w:val="99"/>
    <w:semiHidden/>
    <w:unhideWhenUsed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link w:val="8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9">
    <w:name w:val="Body Text Indent 2"/>
    <w:basedOn w:val="670"/>
    <w:link w:val="870"/>
    <w:pPr>
      <w:ind w:firstLine="709"/>
      <w:jc w:val="both"/>
    </w:pPr>
    <w:rPr>
      <w:sz w:val="28"/>
      <w:szCs w:val="20"/>
    </w:rPr>
  </w:style>
  <w:style w:type="character" w:styleId="870" w:customStyle="1">
    <w:name w:val="Основной текст с отступом 2 Знак"/>
    <w:link w:val="86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1" w:customStyle="1">
    <w:name w:val="Верхний колонтитул Знак"/>
    <w:link w:val="7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 w:customStyle="1">
    <w:name w:val="Нижний колонтитул Знак"/>
    <w:link w:val="7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Body Text Indent 3"/>
    <w:basedOn w:val="670"/>
    <w:link w:val="874"/>
    <w:uiPriority w:val="99"/>
    <w:unhideWhenUsed/>
    <w:pPr>
      <w:spacing w:after="120"/>
      <w:ind w:left="283"/>
    </w:pPr>
    <w:rPr>
      <w:sz w:val="16"/>
      <w:szCs w:val="16"/>
    </w:rPr>
  </w:style>
  <w:style w:type="character" w:styleId="874" w:customStyle="1">
    <w:name w:val="Основной текст с отступом 3 Знак"/>
    <w:link w:val="873"/>
    <w:uiPriority w:val="99"/>
    <w:rPr>
      <w:rFonts w:ascii="Times New Roman" w:hAnsi="Times New Roman" w:eastAsia="Times New Roman"/>
      <w:sz w:val="16"/>
      <w:szCs w:val="16"/>
    </w:rPr>
  </w:style>
  <w:style w:type="paragraph" w:styleId="875">
    <w:name w:val="Body Text"/>
    <w:basedOn w:val="670"/>
    <w:link w:val="876"/>
    <w:uiPriority w:val="99"/>
    <w:unhideWhenUsed/>
    <w:pPr>
      <w:spacing w:after="120"/>
    </w:pPr>
    <w:rPr>
      <w:sz w:val="20"/>
      <w:szCs w:val="20"/>
    </w:rPr>
  </w:style>
  <w:style w:type="character" w:styleId="876" w:customStyle="1">
    <w:name w:val="Основной текст Знак"/>
    <w:link w:val="875"/>
    <w:uiPriority w:val="99"/>
    <w:rPr>
      <w:rFonts w:ascii="Times New Roman" w:hAnsi="Times New Roman" w:eastAsia="Times New Roman"/>
    </w:rPr>
  </w:style>
  <w:style w:type="paragraph" w:styleId="877" w:customStyle="1">
    <w:name w:val="ConsNormal"/>
    <w:pPr>
      <w:widowControl w:val="off"/>
      <w:ind w:firstLine="720"/>
    </w:pPr>
    <w:rPr>
      <w:rFonts w:ascii="Arial" w:hAnsi="Arial" w:eastAsia="Times New Roman"/>
      <w:lang w:eastAsia="ru-RU"/>
    </w:rPr>
  </w:style>
  <w:style w:type="paragraph" w:styleId="878" w:customStyle="1">
    <w:name w:val="Char Знак Знак"/>
    <w:basedOn w:val="670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879" w:customStyle="1">
    <w:name w:val="ConsPlusNormal"/>
    <w:next w:val="875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firstLine="720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revision>16</cp:revision>
  <dcterms:created xsi:type="dcterms:W3CDTF">2025-04-14T10:04:00Z</dcterms:created>
  <dcterms:modified xsi:type="dcterms:W3CDTF">2025-04-29T09:42:26Z</dcterms:modified>
  <cp:version>983040</cp:version>
</cp:coreProperties>
</file>