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271"/>
      </w:tblGrid>
      <w:tr>
        <w:trPr/>
        <w:tblPrEx/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09.07.2025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1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8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2"/>
        <w:gridCol w:w="3829"/>
      </w:tblGrid>
      <w:tr>
        <w:trPr/>
        <w:tblPrEx/>
        <w:tc>
          <w:tcPr>
            <w:tcW w:w="62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 системе профориентационной работы в Новосибирской области</w:t>
            </w:r>
          </w:p>
        </w:tc>
        <w:tc>
          <w:tcPr>
            <w:tcW w:w="382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931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31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  <w:t xml:space="preserve"> 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Нов</w:t>
      </w:r>
      <w:r>
        <w:rPr>
          <w:sz w:val="28"/>
        </w:rPr>
        <w:t xml:space="preserve">осибирская областная трехсторонняя комиссия по регулированию социально-трудовых отношений (далее – Комиссия), заслушав информацию о системе профориентационной работы в Новосибирской области, отмечает что </w:t>
      </w:r>
      <w:r>
        <w:rPr>
          <w:rFonts w:ascii="Times New Roman" w:hAnsi="Times New Roman"/>
          <w:sz w:val="28"/>
          <w:szCs w:val="28"/>
        </w:rPr>
        <w:t xml:space="preserve">уровень конкурентоспособности инновационной экономики будет все в большей степени определяться качеством профессиональных кадров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С 2018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был сформирован проект «Билет в будущее»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 2023 году принято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введении единого системного подхода в профессиональной ориентации обучающихся 6-11 классов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2024/25 учебном году Единая модель профессиональной ориентации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6-11 классов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 Новосибирской области (далее – Единая модель профориентации) реализуется на основании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приказа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министерства образования Новосибирской области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от 26 августа 2024 года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№ 1283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«О реализации в общеобразовательных организациях, расположенных на территории Новосибирской области, единой модели профессиональной ориентации».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Единую модель профориентации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 образовательным программам основного общего и среднего общего образования реализуют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910 общеобразовательных организаций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из них базовый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уровень реализуют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392 организации,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основной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уровень –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410,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продвинутый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уровень –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108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 целях обеспечения реализации Единой модели профориентации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разработаны и утверждены Методические рекомендации по реализации Единой модели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профориентации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а также создан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единый цифровой профориентационный портал «Билет в будущее»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(bvbinfo.ru).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июнь </w:t>
      </w:r>
      <w:r>
        <w:rPr>
          <w:rFonts w:ascii="Times New Roman" w:hAnsi="Times New Roman"/>
          <w:color w:val="000000"/>
          <w:sz w:val="28"/>
          <w:szCs w:val="28"/>
        </w:rPr>
        <w:t xml:space="preserve">2024/25 учебного года профориентационными мероприятиями в рамках Единой модели профориентации было охвачено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172703 обучающихся 6-11 классов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Новосибирской области.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Приняли участие в мероприятиях по профессиональной ориентации в рамках р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еализации проекта «Билет в будущее» за все время нарастающим итогом (2021–2024 годы)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133368 школьников Новосибирской области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из 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их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73370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– в 2024 году.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Прошли программу повышения квалификации в 2024 году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617 педагогов-навигаторов Новосибирской области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Профориентационная работа в рамках Единой модели профориентации реализуется по следующим направлениям: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 Практико-ориентированный модуль, включающий экскурсии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производство, мастер-классы, профессиональные пробы, посещение профориентационных выставок, ярмарок профессий, дней открытых дверей, дней без турникетов и других мероприятий.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/>
          <w:color w:val="000000"/>
          <w:sz w:val="28"/>
          <w:szCs w:val="28"/>
        </w:rPr>
        <w:t xml:space="preserve"> Профориентационный курс внеурочной деятельности занятий «Россия – мои горизонты».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/>
          <w:color w:val="000000"/>
          <w:sz w:val="28"/>
          <w:szCs w:val="28"/>
        </w:rPr>
        <w:t xml:space="preserve"> Урочная деятельность, предусматривающая профориентационное содержание уроков по предметам общеобразовательного цикла, где рассматривается значимость учебного предмета в профессиональной деятельности. </w:t>
      </w:r>
      <w:r>
        <w:rPr>
          <w:rFonts w:ascii="Times New Roman" w:hAnsi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/>
          <w:b/>
          <w:i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/>
          <w:color w:val="000000"/>
          <w:sz w:val="28"/>
          <w:szCs w:val="28"/>
        </w:rPr>
        <w:t xml:space="preserve"> Профильные предпрофессиональные классы (инженерные, медицинские, космические, IT, педагогические, предпринимательские и другие).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 Профессиональное обучение по программам профессиональной подготовки по профессиям рабочих и должностям служащих позволяет школьникам освоить свою первую профессию параллельно с освоением общеобразовательной программы.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 Взаимодействие с родителями или законными представителями предполагает проведение родительских собраний, участие родительского сообщества во встречах с представителями разных профессий.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 Дополнительное образование, включающее выбор и посещение пробных занятий в рамках дополнительного образования с учетом склонностей </w:t>
      </w:r>
      <w:r>
        <w:rPr>
          <w:rFonts w:ascii="Times New Roman" w:hAnsi="Times New Roman"/>
          <w:sz w:val="28"/>
          <w:szCs w:val="28"/>
        </w:rPr>
        <w:br/>
        <w:t xml:space="preserve">и образовательных потребностей обучающихся.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выполнения задач, стоящих перед Новосибирской областью в части </w:t>
      </w:r>
      <w:r>
        <w:rPr>
          <w:rFonts w:ascii="Times New Roman" w:hAnsi="Times New Roman"/>
          <w:sz w:val="28"/>
          <w:szCs w:val="28"/>
        </w:rPr>
        <w:t xml:space="preserve">профориентации</w:t>
      </w:r>
      <w:r>
        <w:rPr>
          <w:rFonts w:ascii="Times New Roman" w:hAnsi="Times New Roman"/>
          <w:sz w:val="28"/>
          <w:szCs w:val="28"/>
        </w:rPr>
        <w:t xml:space="preserve"> школьников, </w:t>
      </w:r>
      <w:r>
        <w:rPr>
          <w:rFonts w:ascii="Times New Roman" w:hAnsi="Times New Roman"/>
          <w:sz w:val="28"/>
          <w:szCs w:val="28"/>
        </w:rPr>
        <w:t xml:space="preserve">был разработан совместный с министерством образования Новосибирской области и Новосибирским областным отделением Общероссийской общественной организации малого и среднего предпринимательства «ОПОРА РОССИИ» проект «Вм</w:t>
      </w:r>
      <w:r>
        <w:rPr>
          <w:rFonts w:ascii="Times New Roman" w:hAnsi="Times New Roman"/>
          <w:sz w:val="28"/>
          <w:szCs w:val="28"/>
        </w:rPr>
        <w:t xml:space="preserve">есте с ОПОРОЙ на будущее», цель которого – создать комплексную профориентационную среду, помогающую школьникам 6-11 классов выбрать будущее направление карьеры, </w:t>
      </w:r>
      <w:r>
        <w:rPr>
          <w:rFonts w:ascii="Times New Roman" w:hAnsi="Times New Roman"/>
          <w:sz w:val="28"/>
          <w:szCs w:val="28"/>
        </w:rPr>
        <w:t xml:space="preserve">а работодателям Новосибирской области целенаправленно готовить для своих предприятий квалифицированных, заинтересованных сотрудников.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firstLine="709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Единой модели профориентации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образовательных организациях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реализующих образовательные программы основного общего и среднего общего образования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расположенных на территории Новосибирской области, </w:t>
      </w:r>
      <w:r>
        <w:t xml:space="preserve">Комиссия решила: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68"/>
        <w:shd w:val="clear" w:color="auto" w:fill="ffffff"/>
        <w:tabs>
          <w:tab w:val="left" w:pos="567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 Рекомендовать министерству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образования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инистерств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труда и социального развития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инистерств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</w:t>
      </w:r>
      <w:r>
        <w:rPr>
          <w:rFonts w:ascii="Times New Roman" w:hAnsi="Times New Roman"/>
          <w:sz w:val="28"/>
          <w:szCs w:val="28"/>
        </w:rPr>
        <w:t xml:space="preserve">му</w:t>
      </w:r>
      <w:r>
        <w:rPr>
          <w:rFonts w:ascii="Times New Roman" w:hAnsi="Times New Roman"/>
          <w:sz w:val="28"/>
          <w:szCs w:val="28"/>
        </w:rPr>
        <w:t xml:space="preserve"> областно</w:t>
      </w:r>
      <w:r>
        <w:rPr>
          <w:rFonts w:ascii="Times New Roman" w:hAnsi="Times New Roman"/>
          <w:sz w:val="28"/>
          <w:szCs w:val="28"/>
        </w:rPr>
        <w:t xml:space="preserve">му</w:t>
      </w:r>
      <w:r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Общероссийской общественной организации малого и среднего предпринимательства «ОПОРА РОССИИ», реализуя проект «Вместе с ОПОРОЙ на будущее»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продолжить работу по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привлечению работодателей к участию и проведению профориентационных мероприятий (экскурсий, мастер-классов)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hd w:val="clear" w:color="auto" w:fill="ffffff"/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Реко</w:t>
      </w:r>
      <w:bookmarkStart w:id="0" w:name="undefined"/>
      <w:bookmarkEnd w:id="0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мендовать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лавам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городских округов,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муниципальных округов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муниципальных районов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shd w:val="clear" w:color="auto" w:fill="ffffff"/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 обеспечить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мероприяти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 соответствии с утвержденными планами мероприятий («дорожными картами»)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повышению качества образования в общеобразовательных организациях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на 2025–2027 г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оды;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shd w:val="clear" w:color="auto" w:fill="ffffff"/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 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существить переход подведомственных образовательных организаций с 1 сентября 2025 года с базового уровня реализации Единой модели профориентации на основной или продвинутый.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930"/>
      </w:pPr>
    </w:p>
    <w:p>
      <w:pPr>
        <w:pStyle w:val="930"/>
      </w:pPr>
    </w:p>
    <w:p>
      <w:pPr>
        <w:pStyle w:val="93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rPr/>
        <w:tblPrEx/>
        <w:tc>
          <w:tcPr>
            <w:tcW w:w="5103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</w:pP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framePr w:wrap="around" w:vAnchor="text" w:hAnchor="margin" w:xAlign="center" w:y="1"/>
      <w:rPr>
        <w:rStyle w:val="933"/>
      </w:rPr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separate"/>
    </w:r>
    <w:r>
      <w:rPr>
        <w:rStyle w:val="933"/>
      </w:rPr>
      <w:t xml:space="preserve">3</w:t>
    </w:r>
    <w:r>
      <w:rPr>
        <w:rStyle w:val="933"/>
      </w:rPr>
      <w:fldChar w:fldCharType="end"/>
    </w:r>
    <w:r>
      <w:rPr>
        <w:rStyle w:val="933"/>
      </w:rPr>
    </w:r>
    <w:r>
      <w:rPr>
        <w:rStyle w:val="933"/>
      </w:rPr>
    </w:r>
  </w:p>
  <w:p>
    <w:pPr>
      <w:pStyle w:val="77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framePr w:wrap="around" w:vAnchor="text" w:hAnchor="margin" w:xAlign="center" w:y="1"/>
      <w:rPr>
        <w:rStyle w:val="933"/>
      </w:rPr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end"/>
    </w:r>
    <w:r>
      <w:rPr>
        <w:rStyle w:val="933"/>
      </w:rPr>
    </w:r>
    <w:r>
      <w:rPr>
        <w:rStyle w:val="933"/>
      </w:rPr>
    </w:r>
  </w:p>
  <w:p>
    <w:pPr>
      <w:pStyle w:val="77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740" w:leader="none"/>
        </w:tabs>
        <w:ind w:left="1740" w:hanging="102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0">
    <w:name w:val="Plain Table 1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0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2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9" w:default="1">
    <w:name w:val="Normal"/>
    <w:qFormat/>
    <w:rPr>
      <w:lang w:eastAsia="ru-RU"/>
    </w:rPr>
  </w:style>
  <w:style w:type="paragraph" w:styleId="730">
    <w:name w:val="Heading 1"/>
    <w:basedOn w:val="729"/>
    <w:next w:val="729"/>
    <w:link w:val="759"/>
    <w:qFormat/>
    <w:pPr>
      <w:keepNext/>
      <w:jc w:val="both"/>
      <w:outlineLvl w:val="0"/>
    </w:pPr>
    <w:rPr>
      <w:color w:val="000000"/>
      <w:sz w:val="28"/>
    </w:rPr>
  </w:style>
  <w:style w:type="paragraph" w:styleId="731">
    <w:name w:val="Heading 2"/>
    <w:basedOn w:val="729"/>
    <w:next w:val="729"/>
    <w:link w:val="760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732">
    <w:name w:val="Heading 3"/>
    <w:basedOn w:val="729"/>
    <w:next w:val="729"/>
    <w:link w:val="76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6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6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6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6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6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44" w:customStyle="1">
    <w:name w:val="Heading 3 Char"/>
    <w:basedOn w:val="739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basedOn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basedOn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basedOn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basedOn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basedOn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Title Char"/>
    <w:basedOn w:val="739"/>
    <w:uiPriority w:val="10"/>
    <w:rPr>
      <w:sz w:val="48"/>
      <w:szCs w:val="48"/>
    </w:rPr>
  </w:style>
  <w:style w:type="character" w:styleId="752" w:customStyle="1">
    <w:name w:val="Subtitle Char"/>
    <w:basedOn w:val="739"/>
    <w:uiPriority w:val="11"/>
    <w:rPr>
      <w:sz w:val="24"/>
      <w:szCs w:val="24"/>
    </w:rPr>
  </w:style>
  <w:style w:type="character" w:styleId="753" w:customStyle="1">
    <w:name w:val="Quote Char"/>
    <w:uiPriority w:val="29"/>
    <w:rPr>
      <w:i/>
    </w:rPr>
  </w:style>
  <w:style w:type="character" w:styleId="754" w:customStyle="1">
    <w:name w:val="Intense Quote Char"/>
    <w:uiPriority w:val="30"/>
    <w:rPr>
      <w:i/>
    </w:rPr>
  </w:style>
  <w:style w:type="character" w:styleId="755" w:customStyle="1">
    <w:name w:val="Header Char"/>
    <w:basedOn w:val="739"/>
    <w:uiPriority w:val="99"/>
  </w:style>
  <w:style w:type="character" w:styleId="756" w:customStyle="1">
    <w:name w:val="Caption Char"/>
    <w:uiPriority w:val="99"/>
  </w:style>
  <w:style w:type="character" w:styleId="757" w:customStyle="1">
    <w:name w:val="Footnote Text Char"/>
    <w:uiPriority w:val="99"/>
    <w:rPr>
      <w:sz w:val="18"/>
    </w:rPr>
  </w:style>
  <w:style w:type="character" w:styleId="758" w:customStyle="1">
    <w:name w:val="Endnote Text Char"/>
    <w:uiPriority w:val="99"/>
    <w:rPr>
      <w:sz w:val="20"/>
    </w:rPr>
  </w:style>
  <w:style w:type="character" w:styleId="759" w:customStyle="1">
    <w:name w:val="Заголовок 1 Знак"/>
    <w:link w:val="730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Заголовок 2 Знак"/>
    <w:link w:val="731"/>
    <w:uiPriority w:val="9"/>
    <w:rPr>
      <w:rFonts w:ascii="Arial" w:hAnsi="Arial" w:eastAsia="Arial" w:cs="Arial"/>
      <w:sz w:val="34"/>
    </w:rPr>
  </w:style>
  <w:style w:type="character" w:styleId="761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729"/>
    <w:uiPriority w:val="34"/>
    <w:qFormat/>
    <w:pPr>
      <w:ind w:left="720"/>
      <w:contextualSpacing/>
    </w:pPr>
    <w:rPr>
      <w:sz w:val="28"/>
      <w:szCs w:val="28"/>
    </w:rPr>
  </w:style>
  <w:style w:type="paragraph" w:styleId="769">
    <w:name w:val="No Spacing"/>
    <w:uiPriority w:val="1"/>
    <w:qFormat/>
  </w:style>
  <w:style w:type="paragraph" w:styleId="770">
    <w:name w:val="Title"/>
    <w:basedOn w:val="729"/>
    <w:next w:val="729"/>
    <w:link w:val="77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1" w:customStyle="1">
    <w:name w:val="Название Знак"/>
    <w:link w:val="770"/>
    <w:uiPriority w:val="10"/>
    <w:rPr>
      <w:sz w:val="48"/>
      <w:szCs w:val="48"/>
    </w:rPr>
  </w:style>
  <w:style w:type="paragraph" w:styleId="772">
    <w:name w:val="Subtitle"/>
    <w:basedOn w:val="729"/>
    <w:next w:val="729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 w:customStyle="1">
    <w:name w:val="Подзаголовок Знак"/>
    <w:link w:val="772"/>
    <w:uiPriority w:val="11"/>
    <w:rPr>
      <w:sz w:val="24"/>
      <w:szCs w:val="24"/>
    </w:rPr>
  </w:style>
  <w:style w:type="paragraph" w:styleId="774">
    <w:name w:val="Quote"/>
    <w:basedOn w:val="729"/>
    <w:next w:val="729"/>
    <w:link w:val="775"/>
    <w:uiPriority w:val="29"/>
    <w:qFormat/>
    <w:pPr>
      <w:ind w:left="720" w:right="720"/>
    </w:pPr>
    <w:rPr>
      <w:i/>
    </w:rPr>
  </w:style>
  <w:style w:type="character" w:styleId="775" w:customStyle="1">
    <w:name w:val="Цитата 2 Знак"/>
    <w:link w:val="774"/>
    <w:uiPriority w:val="29"/>
    <w:rPr>
      <w:i/>
    </w:rPr>
  </w:style>
  <w:style w:type="paragraph" w:styleId="776">
    <w:name w:val="Intense Quote"/>
    <w:basedOn w:val="729"/>
    <w:next w:val="729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77" w:customStyle="1">
    <w:name w:val="Выделенная цитата Знак"/>
    <w:link w:val="776"/>
    <w:uiPriority w:val="30"/>
    <w:rPr>
      <w:i/>
    </w:rPr>
  </w:style>
  <w:style w:type="paragraph" w:styleId="778">
    <w:name w:val="Header"/>
    <w:basedOn w:val="729"/>
    <w:link w:val="779"/>
    <w:pPr>
      <w:tabs>
        <w:tab w:val="center" w:pos="4677" w:leader="none"/>
        <w:tab w:val="right" w:pos="9355" w:leader="none"/>
      </w:tabs>
    </w:pPr>
  </w:style>
  <w:style w:type="character" w:styleId="779" w:customStyle="1">
    <w:name w:val="Верхний колонтитул Знак"/>
    <w:link w:val="778"/>
    <w:uiPriority w:val="99"/>
  </w:style>
  <w:style w:type="paragraph" w:styleId="780">
    <w:name w:val="Footer"/>
    <w:basedOn w:val="729"/>
    <w:link w:val="78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1" w:customStyle="1">
    <w:name w:val="Footer Char"/>
    <w:uiPriority w:val="99"/>
  </w:style>
  <w:style w:type="paragraph" w:styleId="782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 w:customStyle="1">
    <w:name w:val="Нижний колонтитул Знак"/>
    <w:link w:val="780"/>
    <w:uiPriority w:val="99"/>
  </w:style>
  <w:style w:type="table" w:styleId="78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2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2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2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2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2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2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2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729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729"/>
    <w:link w:val="915"/>
    <w:uiPriority w:val="99"/>
    <w:semiHidden/>
    <w:unhideWhenUsed/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729"/>
    <w:next w:val="729"/>
    <w:uiPriority w:val="39"/>
    <w:unhideWhenUsed/>
    <w:pPr>
      <w:spacing w:after="57"/>
    </w:pPr>
  </w:style>
  <w:style w:type="paragraph" w:styleId="918">
    <w:name w:val="toc 2"/>
    <w:basedOn w:val="729"/>
    <w:next w:val="729"/>
    <w:uiPriority w:val="39"/>
    <w:unhideWhenUsed/>
    <w:pPr>
      <w:spacing w:after="57"/>
      <w:ind w:left="283"/>
    </w:pPr>
  </w:style>
  <w:style w:type="paragraph" w:styleId="919">
    <w:name w:val="toc 3"/>
    <w:basedOn w:val="729"/>
    <w:next w:val="729"/>
    <w:uiPriority w:val="39"/>
    <w:unhideWhenUsed/>
    <w:pPr>
      <w:spacing w:after="57"/>
      <w:ind w:left="567"/>
    </w:pPr>
  </w:style>
  <w:style w:type="paragraph" w:styleId="920">
    <w:name w:val="toc 4"/>
    <w:basedOn w:val="729"/>
    <w:next w:val="729"/>
    <w:uiPriority w:val="39"/>
    <w:unhideWhenUsed/>
    <w:pPr>
      <w:spacing w:after="57"/>
      <w:ind w:left="850"/>
    </w:pPr>
  </w:style>
  <w:style w:type="paragraph" w:styleId="921">
    <w:name w:val="toc 5"/>
    <w:basedOn w:val="729"/>
    <w:next w:val="729"/>
    <w:uiPriority w:val="39"/>
    <w:unhideWhenUsed/>
    <w:pPr>
      <w:spacing w:after="57"/>
      <w:ind w:left="1134"/>
    </w:pPr>
  </w:style>
  <w:style w:type="paragraph" w:styleId="922">
    <w:name w:val="toc 6"/>
    <w:basedOn w:val="729"/>
    <w:next w:val="729"/>
    <w:uiPriority w:val="39"/>
    <w:unhideWhenUsed/>
    <w:pPr>
      <w:spacing w:after="57"/>
      <w:ind w:left="1417"/>
    </w:pPr>
  </w:style>
  <w:style w:type="paragraph" w:styleId="923">
    <w:name w:val="toc 7"/>
    <w:basedOn w:val="729"/>
    <w:next w:val="729"/>
    <w:uiPriority w:val="39"/>
    <w:unhideWhenUsed/>
    <w:pPr>
      <w:spacing w:after="57"/>
      <w:ind w:left="1701"/>
    </w:pPr>
  </w:style>
  <w:style w:type="paragraph" w:styleId="924">
    <w:name w:val="toc 8"/>
    <w:basedOn w:val="729"/>
    <w:next w:val="729"/>
    <w:uiPriority w:val="39"/>
    <w:unhideWhenUsed/>
    <w:pPr>
      <w:spacing w:after="57"/>
      <w:ind w:left="1984"/>
    </w:pPr>
  </w:style>
  <w:style w:type="paragraph" w:styleId="925">
    <w:name w:val="toc 9"/>
    <w:basedOn w:val="729"/>
    <w:next w:val="729"/>
    <w:uiPriority w:val="39"/>
    <w:unhideWhenUsed/>
    <w:pPr>
      <w:spacing w:after="57"/>
      <w:ind w:left="2268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729"/>
    <w:next w:val="729"/>
    <w:uiPriority w:val="99"/>
    <w:unhideWhenUsed/>
  </w:style>
  <w:style w:type="paragraph" w:styleId="928">
    <w:name w:val="Body Text 2"/>
    <w:basedOn w:val="729"/>
    <w:pPr>
      <w:jc w:val="center"/>
    </w:pPr>
    <w:rPr>
      <w:sz w:val="28"/>
    </w:rPr>
  </w:style>
  <w:style w:type="paragraph" w:styleId="929">
    <w:name w:val="Body Text Indent 3"/>
    <w:basedOn w:val="729"/>
    <w:pPr>
      <w:ind w:firstLine="720"/>
      <w:jc w:val="both"/>
    </w:pPr>
    <w:rPr>
      <w:sz w:val="26"/>
    </w:rPr>
  </w:style>
  <w:style w:type="paragraph" w:styleId="930">
    <w:name w:val="Body Text"/>
    <w:basedOn w:val="729"/>
    <w:pPr>
      <w:jc w:val="both"/>
    </w:pPr>
    <w:rPr>
      <w:sz w:val="28"/>
    </w:rPr>
  </w:style>
  <w:style w:type="paragraph" w:styleId="931">
    <w:name w:val="Body Text Indent"/>
    <w:basedOn w:val="729"/>
    <w:pPr>
      <w:ind w:firstLine="709"/>
      <w:jc w:val="both"/>
    </w:pPr>
    <w:rPr>
      <w:color w:val="000000"/>
      <w:sz w:val="26"/>
    </w:rPr>
  </w:style>
  <w:style w:type="paragraph" w:styleId="932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933">
    <w:name w:val="page number"/>
    <w:basedOn w:val="739"/>
  </w:style>
  <w:style w:type="paragraph" w:styleId="934">
    <w:name w:val="Balloon Text"/>
    <w:basedOn w:val="729"/>
    <w:semiHidden/>
    <w:rPr>
      <w:rFonts w:ascii="Tahoma" w:hAnsi="Tahoma" w:cs="Tahoma"/>
      <w:sz w:val="16"/>
      <w:szCs w:val="16"/>
    </w:rPr>
  </w:style>
  <w:style w:type="paragraph" w:styleId="935">
    <w:name w:val="Body Text Indent 2"/>
    <w:basedOn w:val="729"/>
    <w:pPr>
      <w:ind w:firstLine="709"/>
      <w:jc w:val="both"/>
    </w:pPr>
    <w:rPr>
      <w:sz w:val="28"/>
    </w:rPr>
  </w:style>
  <w:style w:type="paragraph" w:styleId="936" w:customStyle="1">
    <w:name w:val="Знак"/>
    <w:basedOn w:val="729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styleId="937">
    <w:name w:val="Emphasis"/>
    <w:qFormat/>
    <w:rPr>
      <w:i/>
      <w:iCs/>
    </w:rPr>
  </w:style>
  <w:style w:type="paragraph" w:styleId="938" w:customStyle="1">
    <w:name w:val="Обычный + 14 пт"/>
    <w:basedOn w:val="729"/>
    <w:link w:val="939"/>
    <w:pPr>
      <w:widowControl w:val="off"/>
      <w:ind w:firstLine="709"/>
      <w:jc w:val="both"/>
    </w:pPr>
    <w:rPr>
      <w:sz w:val="28"/>
      <w:szCs w:val="28"/>
    </w:rPr>
  </w:style>
  <w:style w:type="character" w:styleId="939" w:customStyle="1">
    <w:name w:val="Обычный + 14 пт Знак"/>
    <w:link w:val="938"/>
    <w:rPr>
      <w:sz w:val="28"/>
      <w:szCs w:val="28"/>
    </w:rPr>
  </w:style>
  <w:style w:type="paragraph" w:styleId="940" w:customStyle="1">
    <w:name w:val="Основной текст с отступом.Мой Заголовок 1.Основной текст 1"/>
    <w:basedOn w:val="729"/>
    <w:pPr>
      <w:ind w:firstLine="708"/>
      <w:jc w:val="both"/>
    </w:pPr>
    <w:rPr>
      <w:sz w:val="32"/>
    </w:rPr>
  </w:style>
  <w:style w:type="paragraph" w:styleId="941" w:customStyle="1">
    <w:name w:val="Char Знак Знак"/>
    <w:basedOn w:val="729"/>
    <w:pPr>
      <w:widowControl w:val="off"/>
      <w:spacing w:after="160" w:line="240" w:lineRule="exact"/>
      <w:jc w:val="right"/>
    </w:pPr>
    <w:rPr>
      <w:lang w:val="en-GB" w:eastAsia="en-US"/>
    </w:rPr>
  </w:style>
  <w:style w:type="paragraph" w:styleId="942" w:customStyle="1">
    <w:name w:val="consplustitle"/>
    <w:basedOn w:val="729"/>
    <w:rPr>
      <w:rFonts w:ascii="Arial" w:hAnsi="Arial" w:eastAsia="Arial Unicode MS" w:cs="Arial"/>
      <w:b/>
      <w:bCs/>
    </w:rPr>
  </w:style>
  <w:style w:type="paragraph" w:styleId="943" w:customStyle="1">
    <w:name w:val="Текст1"/>
    <w:basedOn w:val="729"/>
    <w:rPr>
      <w:rFonts w:ascii="Calibri" w:hAnsi="Calibri" w:eastAsia="Calibri"/>
      <w:sz w:val="22"/>
      <w:szCs w:val="21"/>
      <w:lang w:eastAsia="zh-CN"/>
    </w:rPr>
  </w:style>
  <w:style w:type="paragraph" w:styleId="944" w:customStyle="1">
    <w:name w:val="Обычный (веб)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945" w:customStyle="1">
    <w:name w:val="docdata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11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29</cp:revision>
  <dcterms:created xsi:type="dcterms:W3CDTF">2023-10-09T08:23:00Z</dcterms:created>
  <dcterms:modified xsi:type="dcterms:W3CDTF">2025-07-10T05:17:23Z</dcterms:modified>
  <cp:version>917504</cp:version>
</cp:coreProperties>
</file>