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D3C" w:rsidRDefault="00455D3C">
      <w:pPr>
        <w:jc w:val="right"/>
        <w:rPr>
          <w:sz w:val="28"/>
          <w:szCs w:val="28"/>
        </w:rPr>
      </w:pPr>
      <w:bookmarkStart w:id="0" w:name="_GoBack"/>
      <w:bookmarkEnd w:id="0"/>
    </w:p>
    <w:p w:rsidR="00455D3C" w:rsidRDefault="000126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НОВОСИБИРСКАЯ ОБЛАСТНАЯ</w:t>
      </w:r>
    </w:p>
    <w:p w:rsidR="00455D3C" w:rsidRDefault="000126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ТРЕХСТОРОННЯЯ КОМИССИЯ ПО РЕГУЛИРОВАНИЮ</w:t>
      </w:r>
    </w:p>
    <w:p w:rsidR="00455D3C" w:rsidRDefault="0001261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СОЦИАЛЬНО-ТРУДОВЫХ ОТНОШЕНИЙ</w:t>
      </w:r>
    </w:p>
    <w:p w:rsidR="00455D3C" w:rsidRDefault="00455D3C">
      <w:pPr>
        <w:jc w:val="center"/>
        <w:rPr>
          <w:b/>
          <w:sz w:val="28"/>
          <w:szCs w:val="28"/>
        </w:rPr>
      </w:pPr>
    </w:p>
    <w:p w:rsidR="00455D3C" w:rsidRDefault="000126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55D3C" w:rsidRDefault="00455D3C">
      <w:pPr>
        <w:pStyle w:val="25"/>
        <w:jc w:val="left"/>
        <w:rPr>
          <w:szCs w:val="28"/>
          <w:lang w:val="ru-RU"/>
        </w:rPr>
      </w:pPr>
    </w:p>
    <w:p w:rsidR="00455D3C" w:rsidRDefault="00455D3C">
      <w:pPr>
        <w:pStyle w:val="25"/>
        <w:jc w:val="left"/>
        <w:rPr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273"/>
      </w:tblGrid>
      <w:tr w:rsidR="00455D3C">
        <w:tc>
          <w:tcPr>
            <w:tcW w:w="33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55D3C" w:rsidRDefault="00012618">
            <w:pPr>
              <w:keepNext/>
              <w:widowContro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17.</w:t>
            </w:r>
            <w:r>
              <w:rPr>
                <w:sz w:val="28"/>
                <w:szCs w:val="28"/>
                <w:lang w:val="en-US"/>
              </w:rPr>
              <w:t>07</w:t>
            </w:r>
            <w:r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3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55D3C" w:rsidRDefault="00012618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Новосибирск</w:t>
            </w:r>
          </w:p>
        </w:tc>
        <w:tc>
          <w:tcPr>
            <w:tcW w:w="32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55D3C" w:rsidRDefault="00012618">
            <w:pPr>
              <w:keepNext/>
              <w:widowControl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№ 3/1</w:t>
            </w:r>
          </w:p>
        </w:tc>
      </w:tr>
    </w:tbl>
    <w:p w:rsidR="00455D3C" w:rsidRDefault="00455D3C">
      <w:pPr>
        <w:keepNext/>
        <w:widowControl w:val="0"/>
        <w:rPr>
          <w:sz w:val="28"/>
          <w:szCs w:val="28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6060"/>
        <w:gridCol w:w="3971"/>
      </w:tblGrid>
      <w:tr w:rsidR="00455D3C">
        <w:tc>
          <w:tcPr>
            <w:tcW w:w="60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55D3C" w:rsidRDefault="00012618">
            <w:pPr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4"/>
              </w:rPr>
              <w:t>О реализации Территориальной программы государственных гарантий бесплатного оказания гражданам медицинской помощи в Новосибирской области</w:t>
            </w:r>
          </w:p>
        </w:tc>
        <w:tc>
          <w:tcPr>
            <w:tcW w:w="39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55D3C" w:rsidRDefault="00455D3C">
            <w:pPr>
              <w:keepNext/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455D3C" w:rsidRDefault="00455D3C">
      <w:pPr>
        <w:jc w:val="both"/>
        <w:rPr>
          <w:sz w:val="28"/>
          <w:szCs w:val="28"/>
        </w:rPr>
      </w:pPr>
    </w:p>
    <w:p w:rsidR="00455D3C" w:rsidRDefault="00455D3C">
      <w:pPr>
        <w:jc w:val="both"/>
        <w:rPr>
          <w:sz w:val="28"/>
          <w:szCs w:val="28"/>
        </w:rPr>
      </w:pPr>
    </w:p>
    <w:p w:rsidR="00455D3C" w:rsidRDefault="000126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информацию министерства здравоохранения Новосибирской области о </w:t>
      </w:r>
      <w:r>
        <w:rPr>
          <w:color w:val="000000" w:themeColor="text1"/>
          <w:sz w:val="28"/>
          <w:szCs w:val="24"/>
        </w:rPr>
        <w:t>реализации Территориальной программы государственных гарантий бесплатного оказания гражданам медицинской помощи в Новосибирской области</w:t>
      </w:r>
      <w:r>
        <w:rPr>
          <w:sz w:val="28"/>
          <w:szCs w:val="28"/>
        </w:rPr>
        <w:t>, Новосибирская областная трехсторонняя комиссия по регулированию социально-трудовых отношений решила:</w:t>
      </w:r>
    </w:p>
    <w:p w:rsidR="00455D3C" w:rsidRDefault="00012618">
      <w:pPr>
        <w:pStyle w:val="a3"/>
        <w:tabs>
          <w:tab w:val="left" w:pos="1134"/>
        </w:tabs>
        <w:ind w:left="0" w:firstLine="709"/>
        <w:jc w:val="both"/>
        <w:rPr>
          <w:szCs w:val="20"/>
        </w:rPr>
      </w:pPr>
      <w:r>
        <w:rPr>
          <w:szCs w:val="20"/>
        </w:rPr>
        <w:t xml:space="preserve">1. Информацию </w:t>
      </w:r>
      <w:r>
        <w:t xml:space="preserve">о </w:t>
      </w:r>
      <w:r>
        <w:rPr>
          <w:color w:val="000000" w:themeColor="text1"/>
          <w:szCs w:val="24"/>
        </w:rPr>
        <w:t>ре</w:t>
      </w:r>
      <w:r>
        <w:rPr>
          <w:color w:val="000000" w:themeColor="text1"/>
          <w:szCs w:val="24"/>
        </w:rPr>
        <w:t>ализации Территориальной программы государственных гарантий бесплатного оказания гражданам медицинской помощи в Новосибирской области</w:t>
      </w:r>
      <w:r>
        <w:t xml:space="preserve"> </w:t>
      </w:r>
      <w:r>
        <w:rPr>
          <w:szCs w:val="20"/>
        </w:rPr>
        <w:t>принять к сведению.</w:t>
      </w:r>
    </w:p>
    <w:p w:rsidR="00455D3C" w:rsidRDefault="00012618">
      <w:pPr>
        <w:pStyle w:val="a3"/>
        <w:tabs>
          <w:tab w:val="left" w:pos="1134"/>
        </w:tabs>
        <w:ind w:left="0" w:firstLine="709"/>
        <w:jc w:val="both"/>
      </w:pPr>
      <w:r>
        <w:rPr>
          <w:szCs w:val="20"/>
        </w:rPr>
        <w:t xml:space="preserve">2. Рекомендовать министерству здравоохранения Новосибирской области продолжить реализацию </w:t>
      </w:r>
      <w:r>
        <w:rPr>
          <w:color w:val="000000" w:themeColor="text1"/>
          <w:szCs w:val="24"/>
        </w:rPr>
        <w:t>Территориаль</w:t>
      </w:r>
      <w:r>
        <w:rPr>
          <w:color w:val="000000" w:themeColor="text1"/>
          <w:szCs w:val="24"/>
        </w:rPr>
        <w:t>ной программы государственных гарантий бесплатного оказания гражданам медицинской помощи в Новосибирской области</w:t>
      </w:r>
      <w:r>
        <w:rPr>
          <w:szCs w:val="20"/>
        </w:rPr>
        <w:t>.</w:t>
      </w:r>
    </w:p>
    <w:p w:rsidR="00455D3C" w:rsidRDefault="00455D3C">
      <w:pPr>
        <w:pStyle w:val="a3"/>
        <w:tabs>
          <w:tab w:val="left" w:pos="1134"/>
        </w:tabs>
        <w:ind w:left="0"/>
        <w:jc w:val="both"/>
      </w:pPr>
    </w:p>
    <w:p w:rsidR="00455D3C" w:rsidRDefault="00455D3C">
      <w:pPr>
        <w:pStyle w:val="a3"/>
        <w:tabs>
          <w:tab w:val="left" w:pos="1134"/>
        </w:tabs>
        <w:ind w:left="0"/>
        <w:jc w:val="both"/>
      </w:pPr>
    </w:p>
    <w:p w:rsidR="00455D3C" w:rsidRDefault="00455D3C">
      <w:pPr>
        <w:tabs>
          <w:tab w:val="left" w:pos="0"/>
        </w:tabs>
        <w:rPr>
          <w:sz w:val="28"/>
          <w:szCs w:val="28"/>
        </w:rPr>
      </w:pPr>
    </w:p>
    <w:p w:rsidR="00455D3C" w:rsidRDefault="00012618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Координатор Комиссии,</w:t>
      </w:r>
    </w:p>
    <w:p w:rsidR="00455D3C" w:rsidRDefault="00012618">
      <w:pPr>
        <w:tabs>
          <w:tab w:val="left" w:pos="0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первый заместитель Председателя</w:t>
      </w:r>
    </w:p>
    <w:p w:rsidR="00455D3C" w:rsidRDefault="00012618">
      <w:pPr>
        <w:tabs>
          <w:tab w:val="left" w:pos="0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Правительства Новосибирской области                                                  </w:t>
      </w:r>
      <w:r>
        <w:rPr>
          <w:sz w:val="28"/>
          <w:szCs w:val="28"/>
          <w:lang w:eastAsia="en-US"/>
        </w:rPr>
        <w:t>В.М. Знатков </w:t>
      </w:r>
    </w:p>
    <w:sectPr w:rsidR="00455D3C">
      <w:headerReference w:type="default" r:id="rId7"/>
      <w:pgSz w:w="11906" w:h="16838"/>
      <w:pgMar w:top="1134" w:right="567" w:bottom="851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618" w:rsidRDefault="00012618">
      <w:r>
        <w:separator/>
      </w:r>
    </w:p>
  </w:endnote>
  <w:endnote w:type="continuationSeparator" w:id="0">
    <w:p w:rsidR="00012618" w:rsidRDefault="00012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618" w:rsidRDefault="00012618">
      <w:r>
        <w:separator/>
      </w:r>
    </w:p>
  </w:footnote>
  <w:footnote w:type="continuationSeparator" w:id="0">
    <w:p w:rsidR="00012618" w:rsidRDefault="00012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D3C" w:rsidRDefault="00012618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455D3C" w:rsidRDefault="00455D3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F84D99"/>
    <w:multiLevelType w:val="hybridMultilevel"/>
    <w:tmpl w:val="3F9E12B2"/>
    <w:lvl w:ilvl="0" w:tplc="734810D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B63A65D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8F097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2EC19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CA8A6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6520A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DCEDD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3B475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174FE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7CD70BD9"/>
    <w:multiLevelType w:val="hybridMultilevel"/>
    <w:tmpl w:val="7318F004"/>
    <w:lvl w:ilvl="0" w:tplc="47A62E20">
      <w:start w:val="1"/>
      <w:numFmt w:val="decimal"/>
      <w:lvlText w:val="%1."/>
      <w:lvlJc w:val="left"/>
      <w:pPr>
        <w:ind w:left="1699" w:hanging="990"/>
      </w:pPr>
    </w:lvl>
    <w:lvl w:ilvl="1" w:tplc="10249932">
      <w:start w:val="1"/>
      <w:numFmt w:val="lowerLetter"/>
      <w:lvlText w:val="%2."/>
      <w:lvlJc w:val="left"/>
      <w:pPr>
        <w:ind w:left="1789" w:hanging="360"/>
      </w:pPr>
    </w:lvl>
    <w:lvl w:ilvl="2" w:tplc="B1E06C7A">
      <w:start w:val="1"/>
      <w:numFmt w:val="lowerRoman"/>
      <w:lvlText w:val="%3."/>
      <w:lvlJc w:val="right"/>
      <w:pPr>
        <w:ind w:left="2509" w:hanging="180"/>
      </w:pPr>
    </w:lvl>
    <w:lvl w:ilvl="3" w:tplc="1504A74C">
      <w:start w:val="1"/>
      <w:numFmt w:val="decimal"/>
      <w:lvlText w:val="%4."/>
      <w:lvlJc w:val="left"/>
      <w:pPr>
        <w:ind w:left="3229" w:hanging="360"/>
      </w:pPr>
    </w:lvl>
    <w:lvl w:ilvl="4" w:tplc="9A38E3E6">
      <w:start w:val="1"/>
      <w:numFmt w:val="lowerLetter"/>
      <w:lvlText w:val="%5."/>
      <w:lvlJc w:val="left"/>
      <w:pPr>
        <w:ind w:left="3949" w:hanging="360"/>
      </w:pPr>
    </w:lvl>
    <w:lvl w:ilvl="5" w:tplc="AB0A2526">
      <w:start w:val="1"/>
      <w:numFmt w:val="lowerRoman"/>
      <w:lvlText w:val="%6."/>
      <w:lvlJc w:val="right"/>
      <w:pPr>
        <w:ind w:left="4669" w:hanging="180"/>
      </w:pPr>
    </w:lvl>
    <w:lvl w:ilvl="6" w:tplc="98D6F348">
      <w:start w:val="1"/>
      <w:numFmt w:val="decimal"/>
      <w:lvlText w:val="%7."/>
      <w:lvlJc w:val="left"/>
      <w:pPr>
        <w:ind w:left="5389" w:hanging="360"/>
      </w:pPr>
    </w:lvl>
    <w:lvl w:ilvl="7" w:tplc="D2FA3CF6">
      <w:start w:val="1"/>
      <w:numFmt w:val="lowerLetter"/>
      <w:lvlText w:val="%8."/>
      <w:lvlJc w:val="left"/>
      <w:pPr>
        <w:ind w:left="6109" w:hanging="360"/>
      </w:pPr>
    </w:lvl>
    <w:lvl w:ilvl="8" w:tplc="1618E69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D3C"/>
    <w:rsid w:val="00012618"/>
    <w:rsid w:val="00455D3C"/>
    <w:rsid w:val="00AB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3F328-868A-4B61-B298-BD817050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  <w:rPr>
      <w:sz w:val="28"/>
      <w:szCs w:val="28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25">
    <w:name w:val="Body Text 2"/>
    <w:basedOn w:val="a"/>
    <w:link w:val="26"/>
    <w:pPr>
      <w:jc w:val="center"/>
    </w:pPr>
    <w:rPr>
      <w:sz w:val="28"/>
      <w:lang w:val="en-US" w:eastAsia="en-US"/>
    </w:rPr>
  </w:style>
  <w:style w:type="character" w:customStyle="1" w:styleId="26">
    <w:name w:val="Основной текст 2 Знак"/>
    <w:link w:val="25"/>
    <w:rPr>
      <w:rFonts w:ascii="Times New Roman" w:eastAsia="Times New Roman" w:hAnsi="Times New Roman"/>
      <w:sz w:val="28"/>
      <w:lang w:val="en-US" w:eastAsia="en-US"/>
    </w:rPr>
  </w:style>
  <w:style w:type="paragraph" w:styleId="33">
    <w:name w:val="Body Text Indent 3"/>
    <w:basedOn w:val="a"/>
    <w:link w:val="34"/>
    <w:uiPriority w:val="99"/>
    <w:unhideWhenUsed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Pr>
      <w:rFonts w:ascii="Times New Roman" w:eastAsia="Times New Roman" w:hAnsi="Times New Roman"/>
      <w:sz w:val="16"/>
      <w:szCs w:val="16"/>
    </w:rPr>
  </w:style>
  <w:style w:type="paragraph" w:styleId="afa">
    <w:name w:val="Body Text"/>
    <w:basedOn w:val="a"/>
    <w:link w:val="afb"/>
    <w:uiPriority w:val="99"/>
    <w:unhideWhenUsed/>
    <w:pPr>
      <w:spacing w:after="120"/>
    </w:pPr>
  </w:style>
  <w:style w:type="character" w:customStyle="1" w:styleId="afb">
    <w:name w:val="Основной текст Знак"/>
    <w:link w:val="afa"/>
    <w:uiPriority w:val="99"/>
    <w:rPr>
      <w:rFonts w:ascii="Times New Roman" w:eastAsia="Times New Roman" w:hAnsi="Times New Roman"/>
    </w:rPr>
  </w:style>
  <w:style w:type="paragraph" w:customStyle="1" w:styleId="afc">
    <w:name w:val="Знак"/>
    <w:basedOn w:val="a"/>
    <w:pPr>
      <w:spacing w:after="160" w:line="240" w:lineRule="exact"/>
      <w:ind w:left="26"/>
    </w:pPr>
    <w:rPr>
      <w:sz w:val="24"/>
      <w:szCs w:val="24"/>
      <w:lang w:val="en-US" w:eastAsia="en-US"/>
    </w:rPr>
  </w:style>
  <w:style w:type="paragraph" w:styleId="afd">
    <w:name w:val="Body Text Indent"/>
    <w:basedOn w:val="a"/>
    <w:link w:val="afe"/>
    <w:uiPriority w:val="99"/>
    <w:semiHidden/>
    <w:unhideWhenUsed/>
    <w:pPr>
      <w:spacing w:after="120"/>
      <w:ind w:left="283"/>
    </w:pPr>
  </w:style>
  <w:style w:type="character" w:customStyle="1" w:styleId="afe">
    <w:name w:val="Основной текст с отступом Знак"/>
    <w:link w:val="afd"/>
    <w:uiPriority w:val="99"/>
    <w:semiHidden/>
    <w:rPr>
      <w:rFonts w:ascii="Times New Roman" w:eastAsia="Times New Roman" w:hAnsi="Times New Roman"/>
    </w:rPr>
  </w:style>
  <w:style w:type="paragraph" w:styleId="27">
    <w:name w:val="Body Text Indent 2"/>
    <w:basedOn w:val="a"/>
    <w:link w:val="28"/>
    <w:uiPriority w:val="99"/>
    <w:unhideWhenUsed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link w:val="27"/>
    <w:uiPriority w:val="99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rPr>
      <w:rFonts w:ascii="Times New Roman" w:eastAsia="Times New Roman" w:hAnsi="Times New Roman"/>
      <w:color w:val="000000"/>
      <w:sz w:val="28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/>
    </w:r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</w:style>
  <w:style w:type="paragraph" w:styleId="aff0">
    <w:name w:val="Balloon Text"/>
    <w:basedOn w:val="a"/>
    <w:link w:val="aff1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link w:val="aff0"/>
    <w:uiPriority w:val="99"/>
    <w:semiHidden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труда и занятости населения НСО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Быковская Людмила Михайловна</dc:creator>
  <cp:lastModifiedBy>Карпова Людмила  Александровна</cp:lastModifiedBy>
  <cp:revision>2</cp:revision>
  <dcterms:created xsi:type="dcterms:W3CDTF">2024-09-26T07:28:00Z</dcterms:created>
  <dcterms:modified xsi:type="dcterms:W3CDTF">2024-09-26T07:28:00Z</dcterms:modified>
  <cp:version>917504</cp:version>
</cp:coreProperties>
</file>