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</w:t>
      </w:r>
      <w:r>
        <w:t xml:space="preserve"> 16 декабря 2021 г. N 2333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ПОРЯДКЕ</w:t>
      </w:r>
    </w:p>
    <w:p>
      <w:pPr>
        <w:pStyle w:val="ConsPlusTitle"/>
        <w:jc w:val="center"/>
      </w:pPr>
      <w:r>
        <w:t xml:space="preserve">АТТЕСТАЦИИ НА ПРАВО ВЫПОЛНЕНИЯ РАБОТ ПО СПЕЦИАЛЬНОЙ ОЦЕНКЕ</w:t>
      </w:r>
    </w:p>
    <w:p>
      <w:pPr>
        <w:pStyle w:val="ConsPlusTitle"/>
        <w:jc w:val="center"/>
      </w:pPr>
      <w:r>
        <w:t xml:space="preserve">УСЛОВИЙ ТРУДА, ВЫДАЧИ СЕРТИФИКАТА ЭКСПЕРТА НА ПРАВО</w:t>
      </w:r>
    </w:p>
    <w:p>
      <w:pPr>
        <w:pStyle w:val="ConsPlusTitle"/>
        <w:jc w:val="center"/>
      </w:pPr>
      <w:r>
        <w:t xml:space="preserve">ВЫПОЛНЕНИЯ РАБОТ ПО СПЕЦИАЛЬНОЙ ОЦЕНКЕ УСЛОВИЙ ТРУДА</w:t>
      </w:r>
    </w:p>
    <w:p>
      <w:pPr>
        <w:pStyle w:val="ConsPlusTitle"/>
        <w:jc w:val="center"/>
      </w:pPr>
      <w:r>
        <w:t xml:space="preserve">И ЕГО АННУЛИРОВАНИЯ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 xml:space="preserve">частью 2 статьи 20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 xml:space="preserve">Правила</w:t>
        </w:r>
      </w:hyperlink>
      <w:r>
        <w:t xml:space="preserve">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аннулирования.</w:t>
      </w:r>
    </w:p>
    <w:p>
      <w:pPr>
        <w:pStyle w:val="ConsPlusNormal"/>
        <w:spacing w:before="220"/>
        <w:ind w:firstLine="540"/>
        <w:jc w:val="both"/>
      </w:pPr>
      <w:r>
        <w:t xml:space="preserve">2. Установить, что:</w:t>
      </w:r>
    </w:p>
    <w:p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положения</w:t>
      </w:r>
      <w:r>
        <w:t xml:space="preserve"> </w:t>
      </w:r>
      <w:hyperlink w:anchor="P68">
        <w:r>
          <w:rPr>
            <w:color w:val="0000ff"/>
          </w:rPr>
          <w:t xml:space="preserve">пункта 7</w:t>
        </w:r>
      </w:hyperlink>
      <w:r>
        <w:t xml:space="preserve"> Правил, утвержденных настоящим постановлением, в части, касающейся подачи заявителем документов на бумажном носителе лично или заказным почтовым отправлением с уведомлением о вручении, применяются по 31 декабря 2022 г. включительно;</w:t>
      </w:r>
    </w:p>
    <w:p>
      <w:pPr>
        <w:pStyle w:val="ConsPlusNormal"/>
        <w:spacing w:before="220"/>
        <w:ind w:firstLine="540"/>
        <w:jc w:val="both"/>
      </w:pPr>
      <w:bookmarkStart w:id="2" w:name="P16"/>
      <w:bookmarkEnd w:id="2"/>
      <w:r>
        <w:t xml:space="preserve">положения</w:t>
      </w:r>
      <w:r>
        <w:t xml:space="preserve"> </w:t>
      </w:r>
      <w:hyperlink w:anchor="P89">
        <w:r>
          <w:rPr>
            <w:color w:val="0000ff"/>
          </w:rPr>
          <w:t xml:space="preserve">абзаца второго пункта 18</w:t>
        </w:r>
      </w:hyperlink>
      <w:r>
        <w:t xml:space="preserve"> Правил, утвержденных настоящим постановлением, применяются с 1 января 2024 г.;</w:t>
      </w:r>
    </w:p>
    <w:p>
      <w:pPr>
        <w:pStyle w:val="ConsPlusNormal"/>
        <w:spacing w:before="220"/>
        <w:ind w:firstLine="540"/>
        <w:jc w:val="both"/>
      </w:pPr>
      <w:bookmarkStart w:id="3" w:name="P17"/>
      <w:bookmarkEnd w:id="3"/>
      <w:r>
        <w:t xml:space="preserve">положения</w:t>
      </w:r>
      <w:r>
        <w:t xml:space="preserve"> </w:t>
      </w:r>
      <w:hyperlink w:anchor="P110">
        <w:r>
          <w:rPr>
            <w:color w:val="0000ff"/>
          </w:rPr>
          <w:t xml:space="preserve">абзаца четвертого пункта 28</w:t>
        </w:r>
      </w:hyperlink>
      <w:r>
        <w:t xml:space="preserve"> Правил, утвержденных настоящим постановлением, применяются с 1 января 2023 г.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 xml:space="preserve">Пункт 890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 N 15, ст. 2589; N 16, ст. 2787; N 25, ст. 4814; N 28, ст. 5500; N 29, ст. 5669; N 30, ст. 5806; N 35, ст. 6283; N 38, ст. 6641; N 41, ст. 6982, 7003; N 43, ст. 7244, 7291; N 44, ст. 7411), исключить.</w:t>
      </w:r>
    </w:p>
    <w:p>
      <w:pPr>
        <w:pStyle w:val="ConsPlusNormal"/>
        <w:spacing w:before="220"/>
        <w:ind w:firstLine="540"/>
        <w:jc w:val="both"/>
      </w:pPr>
      <w:r>
        <w:t xml:space="preserve">4.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3 июля 2014 г. N 614 "О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аннулирования" (Собрание законодательства Российской Федерации, 2014, N 28, ст. 4057);</w:t>
      </w:r>
    </w:p>
    <w:p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 xml:space="preserve">пункт 33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постановлением Правительства Российской Федерации от 10 июля 2020 г. N 1017 "О внесении изменений в некоторые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2020, N 30, ст. 4898).</w:t>
      </w:r>
    </w:p>
    <w:p>
      <w:pPr>
        <w:pStyle w:val="ConsPlusNormal"/>
        <w:spacing w:before="220"/>
        <w:ind w:firstLine="540"/>
        <w:jc w:val="both"/>
      </w:pPr>
      <w:r>
        <w:t xml:space="preserve">5. Министерству труда и социальной защиты Российской Федерации давать разъяснения по применению настоящего постановления.</w:t>
      </w:r>
    </w:p>
    <w:p>
      <w:pPr>
        <w:pStyle w:val="ConsPlusNormal"/>
        <w:spacing w:before="220"/>
        <w:ind w:firstLine="540"/>
        <w:jc w:val="both"/>
      </w:pPr>
      <w:r>
        <w:t xml:space="preserve">6. 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</w:p>
    <w:p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 1 сентября 2022 г. и действует до 1 сентября 2028 г.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Председатель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М.МИШУСТИН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постановлением</w:t>
      </w:r>
      <w:r>
        <w:t xml:space="preserve">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16 декабря 2021 г. N 2333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4" w:name="P39"/>
      <w:bookmarkEnd w:id="4"/>
      <w:r>
        <w:t xml:space="preserve">ПРАВИЛА</w:t>
      </w:r>
    </w:p>
    <w:p>
      <w:pPr>
        <w:pStyle w:val="ConsPlusTitle"/>
        <w:jc w:val="center"/>
      </w:pPr>
      <w:r>
        <w:t xml:space="preserve">АТТЕСТАЦИИ НА ПРАВО ВЫПОЛНЕНИЯ РАБОТ ПО СПЕЦИАЛЬНОЙ ОЦЕНКЕ</w:t>
      </w:r>
    </w:p>
    <w:p>
      <w:pPr>
        <w:pStyle w:val="ConsPlusTitle"/>
        <w:jc w:val="center"/>
      </w:pPr>
      <w:r>
        <w:t xml:space="preserve">УСЛОВИЙ ТРУДА, ВЫДАЧИ СЕРТИФИКАТА ЭКСПЕРТА НА ПРАВО</w:t>
      </w:r>
    </w:p>
    <w:p>
      <w:pPr>
        <w:pStyle w:val="ConsPlusTitle"/>
        <w:jc w:val="center"/>
      </w:pPr>
      <w:r>
        <w:t xml:space="preserve">ВЫПОЛНЕНИЯ РАБОТ ПО СПЕЦИАЛЬНОЙ ОЦЕНКЕ УСЛОВИЙ ТРУДА</w:t>
      </w:r>
    </w:p>
    <w:p>
      <w:pPr>
        <w:pStyle w:val="ConsPlusTitle"/>
        <w:jc w:val="center"/>
      </w:pPr>
      <w:r>
        <w:t xml:space="preserve">И ЕГО АННУЛИРОВАНИЯ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Настоящие Правила определяют порядок аттестации на право выполнения работ по специальной оценке условий труда, выдачи и аннулирования </w:t>
      </w:r>
      <w:hyperlink r:id="rId11">
        <w:r>
          <w:rPr>
            <w:color w:val="0000ff"/>
          </w:rPr>
          <w:t xml:space="preserve">сертификата</w:t>
        </w:r>
      </w:hyperlink>
      <w:r>
        <w:t xml:space="preserve"> эксперта на право выполнения работ по специальной оценке условий труда (далее соответственно - аттестация, сертификат эксперта), а также срок его действия.</w:t>
      </w:r>
    </w:p>
    <w:p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2. Лица, претендующие на получение сертификата эксперта (далее - заявители), должны соответствовать следующим требованиям: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наличие высшего образования;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72 часа;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наличие опыта практической работы в области оценки условий труда, в том числе в области аттестации рабочих мест по условиям труда, не менее 3 лет.</w:t>
      </w:r>
    </w:p>
    <w:p>
      <w:pPr>
        <w:pStyle w:val="ConsPlusNormal"/>
        <w:spacing w:before="220"/>
        <w:ind w:firstLine="540"/>
        <w:jc w:val="both"/>
      </w:pPr>
      <w:r>
        <w:t xml:space="preserve">3. Экспертом признается лицо, прошедшее в соответствии с настоящими Правилами аттестацию и получившее сертификат эксперта (далее - эксперт).</w:t>
      </w:r>
    </w:p>
    <w:p>
      <w:pPr>
        <w:pStyle w:val="ConsPlusNormal"/>
        <w:spacing w:before="220"/>
        <w:ind w:firstLine="540"/>
        <w:jc w:val="both"/>
      </w:pPr>
      <w:r>
        <w:t xml:space="preserve">4. Аттестация проводится без взимания платы.</w:t>
      </w:r>
    </w:p>
    <w:p>
      <w:pPr>
        <w:pStyle w:val="ConsPlusNormal"/>
        <w:spacing w:before="220"/>
        <w:ind w:firstLine="540"/>
        <w:jc w:val="both"/>
      </w:pPr>
      <w:r>
        <w:t xml:space="preserve">5. Аттестация заявителя предусматривает: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рассмотрение представленных заявителем заявления и документов, подтверждающих его соответствие требованиям, указанным в </w:t>
      </w:r>
      <w:hyperlink w:anchor="P46">
        <w:r>
          <w:rPr>
            <w:color w:val="0000ff"/>
          </w:rPr>
          <w:t xml:space="preserve">пункте 2</w:t>
        </w:r>
      </w:hyperlink>
      <w:r>
        <w:t xml:space="preserve"> настоящих Правил;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проверку знаний заявителя в области проведения специальной оценки условий труда (аттестационное испытание).</w:t>
      </w:r>
    </w:p>
    <w:p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6. Заявитель представляет в Министерство труда и социальной защиты Российской Федерации следующие документы: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заявление в произвольной форме, подписанное заявителем лично, в котором последовательно указываются следующие сведения о заявителе:</w:t>
      </w:r>
    </w:p>
    <w:p>
      <w:pPr>
        <w:pStyle w:val="ConsPlusNormal"/>
        <w:spacing w:before="220"/>
        <w:ind w:firstLine="540"/>
        <w:jc w:val="both"/>
      </w:pPr>
      <w:r>
        <w:t xml:space="preserve">фамилия</w:t>
      </w:r>
      <w:r>
        <w:t xml:space="preserve">, имя, отчество (при наличии);</w:t>
      </w:r>
    </w:p>
    <w:p>
      <w:pPr>
        <w:pStyle w:val="ConsPlusNormal"/>
        <w:spacing w:before="220"/>
        <w:ind w:firstLine="540"/>
        <w:jc w:val="both"/>
      </w:pPr>
      <w:r>
        <w:t xml:space="preserve">наименование</w:t>
      </w:r>
      <w:r>
        <w:t xml:space="preserve"> и реквизиты документа, удостоверяющего личность заявителя;</w:t>
      </w:r>
    </w:p>
    <w:p>
      <w:pPr>
        <w:pStyle w:val="ConsPlusNormal"/>
        <w:spacing w:before="220"/>
        <w:ind w:firstLine="540"/>
        <w:jc w:val="both"/>
      </w:pPr>
      <w:r>
        <w:t xml:space="preserve">контактная</w:t>
      </w:r>
      <w:r>
        <w:t xml:space="preserve"> информация (почтовый адрес, адрес электронной почты (при наличии), номер контактного телефона (при наличии);</w:t>
      </w:r>
    </w:p>
    <w:p>
      <w:pPr>
        <w:pStyle w:val="ConsPlusNormal"/>
        <w:spacing w:before="220"/>
        <w:ind w:firstLine="540"/>
        <w:jc w:val="both"/>
      </w:pPr>
      <w:r>
        <w:t xml:space="preserve">сведения</w:t>
      </w:r>
      <w:r>
        <w:t xml:space="preserve"> об имеющемся высшем образовании (наименование образовательной организации, проводившей обучение, направление подготовки (специальность), наименование, номер и дата выдачи документа об образовании), в случае если сведения об образовании содержатся в федеральной информационной системе "Федеральный реестр сведений о документах об образовании и (или) о квалификации, документах об обучении" (далее - федеральный реестр);</w:t>
      </w:r>
    </w:p>
    <w:p>
      <w:pPr>
        <w:pStyle w:val="ConsPlusNormal"/>
        <w:spacing w:before="220"/>
        <w:ind w:firstLine="540"/>
        <w:jc w:val="both"/>
      </w:pPr>
      <w:r>
        <w:t xml:space="preserve">сведения</w:t>
      </w:r>
      <w:r>
        <w:t xml:space="preserve"> об имеющемся дополнительном профессиональном образовании (наименование организации, проводившей обучение, наименование дополнительной профессиональной программы и количество часов, предусмотренных в соответствующей дополнительной профессиональной программе на изучение вопросов оценки условий труда, номер и дата выдачи документа о квалификации), в случае если сведения о повышении квалификации (профессиональной переподготовке) содержатся в федеральном реестре;</w:t>
      </w:r>
    </w:p>
    <w:p>
      <w:pPr>
        <w:pStyle w:val="ConsPlusNormal"/>
        <w:spacing w:before="220"/>
        <w:ind w:firstLine="540"/>
        <w:jc w:val="both"/>
      </w:pPr>
      <w:r>
        <w:t xml:space="preserve">сведения</w:t>
      </w:r>
      <w:r>
        <w:t xml:space="preserve"> об опыте практической работы в области оценки условий труда (наименование работодателя, перечень работ, выполнявшихся в области оценки условий труда, стаж работы в области оценки условий труда);</w:t>
      </w:r>
    </w:p>
    <w:p>
      <w:pPr>
        <w:pStyle w:val="ConsPlusNormal"/>
        <w:spacing w:before="220"/>
        <w:ind w:firstLine="540"/>
        <w:jc w:val="both"/>
      </w:pPr>
      <w:r>
        <w:t xml:space="preserve">согласие</w:t>
      </w:r>
      <w:r>
        <w:t xml:space="preserve"> на обработку персональных данных в соответствии с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копия документа о высшем образовании, в случае если сведения о высшем образовании отсутствуют в федеральном реестре;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копия документа о квалификации, подтверждающего наличие дополнительного профессионального образования, дополнительной профессиональной программой которого предусмотрено изучение вопросов оценки условий труда в объеме не менее чем 72 часа, в случае если сведения о квалификации отсутствуют в федеральном реестре.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П. 7 в части подачи документов на бумажном носителе лично или заказным почтовым отправлением с уведомлением о вручении </w:t>
            </w:r>
            <w:hyperlink w:anchor="P15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по 31.12.2022.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7" w:name="P68"/>
      <w:bookmarkEnd w:id="7"/>
      <w:r>
        <w:t xml:space="preserve">7. Заявление и документы, указанные в </w:t>
      </w:r>
      <w:hyperlink w:anchor="P55">
        <w:r>
          <w:rPr>
            <w:color w:val="0000ff"/>
          </w:rPr>
          <w:t xml:space="preserve">пункте 6</w:t>
        </w:r>
      </w:hyperlink>
      <w:r>
        <w:t xml:space="preserve"> настоящих Правил (далее - документы), могут быть представлены (направлены) заявителем в Министерство труда и социальной защиты Российской Федерации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 (далее - сеть "Интернет"),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направления документов в виде электронного документа они должны быть подписаны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ConsPlusNormal"/>
        <w:spacing w:before="220"/>
        <w:ind w:firstLine="540"/>
        <w:jc w:val="both"/>
      </w:pPr>
      <w:r>
        <w:t xml:space="preserve">8. Документы рассматриваются Министерством труда и социальной защиты Российской Федерации в течение 6 рабочих дней со дня подачи документов.</w:t>
      </w:r>
    </w:p>
    <w:p>
      <w:pPr>
        <w:pStyle w:val="ConsPlusNormal"/>
        <w:spacing w:before="220"/>
        <w:ind w:firstLine="540"/>
        <w:jc w:val="both"/>
      </w:pPr>
      <w:r>
        <w:t xml:space="preserve">9. По результатам рассмотрения представленных заявителем документов Министерство труда и социальной защиты Российской Федерации принимает решение о допуске заявителя к аттестационному испытанию или об отказе в аттестации.</w:t>
      </w:r>
    </w:p>
    <w:p>
      <w:pPr>
        <w:pStyle w:val="ConsPlusNormal"/>
        <w:spacing w:before="220"/>
        <w:ind w:firstLine="540"/>
        <w:jc w:val="both"/>
      </w:pPr>
      <w:r>
        <w:t xml:space="preserve">10. Основанием для принятия решения об отказе в аттестации является: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несоответствие заявителя требованиям, указанным в </w:t>
      </w:r>
      <w:hyperlink w:anchor="P46">
        <w:r>
          <w:rPr>
            <w:color w:val="0000ff"/>
          </w:rPr>
          <w:t xml:space="preserve">пункте 2</w:t>
        </w:r>
      </w:hyperlink>
      <w:r>
        <w:t xml:space="preserve"> настоящих Правил;</w:t>
      </w:r>
    </w:p>
    <w:p>
      <w:pPr>
        <w:pStyle w:val="ConsPlusNormal"/>
        <w:spacing w:before="220"/>
        <w:ind w:firstLine="540"/>
        <w:jc w:val="both"/>
      </w:pPr>
      <w:bookmarkStart w:id="8" w:name="P74"/>
      <w:bookmarkEnd w:id="8"/>
      <w:r>
        <w:t xml:space="preserve">б</w:t>
      </w:r>
      <w:r>
        <w:t xml:space="preserve">) несоответствие представленных заявителем документов требованиям, указанным в </w:t>
      </w:r>
      <w:hyperlink w:anchor="P55">
        <w:r>
          <w:rPr>
            <w:color w:val="0000ff"/>
          </w:rPr>
          <w:t xml:space="preserve">пункте 6</w:t>
        </w:r>
      </w:hyperlink>
      <w:r>
        <w:t xml:space="preserve"> настоящих Правил, или их представление не в полном объеме;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представление подложных документов или заведомо ложных сведений.</w:t>
      </w:r>
    </w:p>
    <w:p>
      <w:pPr>
        <w:pStyle w:val="ConsPlusNormal"/>
        <w:spacing w:before="220"/>
        <w:ind w:firstLine="540"/>
        <w:jc w:val="both"/>
      </w:pPr>
      <w:r>
        <w:t xml:space="preserve">11. Министерство труда и социальной защиты Российской Федерации информирует заявителя о принятом решении в день принятия соответствующего решения с использованием информационно-телекоммуникационных технологий посредством единого портала, а также информационных систем Министерства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аттестации Министерство труда и социальной защиты Российской Федерации обеспечивает возвращение заявителю документов, представленных на бумажном носителе.</w:t>
      </w:r>
    </w:p>
    <w:p>
      <w:pPr>
        <w:pStyle w:val="ConsPlusNormal"/>
        <w:spacing w:before="220"/>
        <w:ind w:firstLine="540"/>
        <w:jc w:val="both"/>
      </w:pPr>
      <w:r>
        <w:t xml:space="preserve">В случае отказа в аттестации по основанию, указанному в </w:t>
      </w:r>
      <w:hyperlink w:anchor="P74">
        <w:r>
          <w:rPr>
            <w:color w:val="0000ff"/>
          </w:rPr>
          <w:t xml:space="preserve">подпункте "б" пункта 10</w:t>
        </w:r>
      </w:hyperlink>
      <w:r>
        <w:t xml:space="preserve"> настоящих Правил, заявитель вправе после его устранения повторно подать документы в порядке, установленном </w:t>
      </w:r>
      <w:hyperlink w:anchor="P55">
        <w:r>
          <w:rPr>
            <w:color w:val="0000ff"/>
          </w:rPr>
          <w:t xml:space="preserve">пунктами 6</w:t>
        </w:r>
      </w:hyperlink>
      <w:r>
        <w:t xml:space="preserve"> и </w:t>
      </w:r>
      <w:hyperlink w:anchor="P68">
        <w:r>
          <w:rPr>
            <w:color w:val="0000ff"/>
          </w:rPr>
          <w:t xml:space="preserve">7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r>
        <w:t xml:space="preserve">12. Уведомление Министерства труда и социальной защиты Российской Федерации о допуске к аттестационному испытанию (далее - уведомление) содержит фамилию, имя и отчество (при </w:t>
      </w:r>
      <w:r>
        <w:t xml:space="preserve">наличии) заявителя, информацию о дате, времени и месте проведения аттестационного испытания, которое назначается в срок не позднее 3 рабочих дней с даты выдачи уведомления, а также логин и пароль доступа заявителя к системе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13. Заявитель проходит аттестационное испытание лично.</w:t>
      </w:r>
    </w:p>
    <w:p>
      <w:pPr>
        <w:pStyle w:val="ConsPlusNormal"/>
        <w:spacing w:before="220"/>
        <w:ind w:firstLine="540"/>
        <w:jc w:val="both"/>
      </w:pPr>
      <w:r>
        <w:t xml:space="preserve">14. Аттестационное испытание проводится на русском языке в форме дистанционного тестирования (далее - тестирование).</w:t>
      </w:r>
    </w:p>
    <w:p>
      <w:pPr>
        <w:pStyle w:val="ConsPlusNormal"/>
        <w:spacing w:before="220"/>
        <w:ind w:firstLine="540"/>
        <w:jc w:val="both"/>
      </w:pPr>
      <w:r>
        <w:t xml:space="preserve">15. Тестирование проводится по вопросам, которые размещаются для ознакомления на официальном сайте Министерства труда и социальной защиты Российской Федерации в сети "Интернет" и должны быть доступны для ознакомления без взимания платы.</w:t>
      </w:r>
    </w:p>
    <w:p>
      <w:pPr>
        <w:pStyle w:val="ConsPlusNormal"/>
        <w:spacing w:before="220"/>
        <w:ind w:firstLine="540"/>
        <w:jc w:val="both"/>
      </w:pPr>
      <w:r>
        <w:t xml:space="preserve">16. Заявитель должен прибыть в указанные в уведомлении дату, время и место для прохождения тестирования, имея при себе уведомление и документ, удостоверяющий личность.</w:t>
      </w:r>
    </w:p>
    <w:p>
      <w:pPr>
        <w:pStyle w:val="ConsPlusNormal"/>
        <w:spacing w:before="220"/>
        <w:ind w:firstLine="540"/>
        <w:jc w:val="both"/>
      </w:pPr>
      <w:r>
        <w:t xml:space="preserve">В случае если заявитель не может по уважительной причине прибыть в установленные дату и время для прохождения тестирования, ему предоставляется возможность самостоятельно выбрать иные даты и время прохождения тестирования, но не позднее 2 месяцев с даты тестирования, указанной в имеющемся у заявителя уведомлении, с отображением указанной информации в личном кабинете в системе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17. В случае неявки заявителя в установленные для прохождения тестирования дату, время и место и отсутствия информации о переносе даты и места тестирования в системе тестирования Министерство труда и социальной защиты Российской Федерации принимает решение о неудовлетворительном результате прохождения заявителем аттестационного испытания.</w:t>
      </w:r>
    </w:p>
    <w:p>
      <w:pPr>
        <w:pStyle w:val="ConsPlusNormal"/>
        <w:spacing w:before="220"/>
        <w:ind w:firstLine="540"/>
        <w:jc w:val="both"/>
      </w:pPr>
      <w:r>
        <w:t xml:space="preserve">18. Заявитель допускается к тестированию после удостоверения его личности уполномоченным должностным лицом, ответственным за проведение тестирования. Уполномоченное должностное лицо вправе оказывать заявителю техническую помощь в работе с системой тестирования.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18 </w:t>
            </w:r>
            <w:hyperlink w:anchor="P16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01.01.2024.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9" w:name="P89"/>
      <w:bookmarkEnd w:id="9"/>
      <w:r>
        <w:t xml:space="preserve">Заявитель вправе при наличии у него функциональной возможности пройти тестирование без посещения установленного места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19. Во время тестирования может осуществляться видеофиксация прохождения заявителем процедуры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20. В ходе проведения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тестирования не допускаются.</w:t>
      </w:r>
    </w:p>
    <w:p>
      <w:pPr>
        <w:pStyle w:val="ConsPlusNormal"/>
        <w:spacing w:before="220"/>
        <w:ind w:firstLine="540"/>
        <w:jc w:val="both"/>
      </w:pPr>
      <w:r>
        <w:t xml:space="preserve">При нарушении указанных требований заявитель удаляется с тестирования уполномоченным должностным лицом, ответственным за проведение тестирования. Результат прохождения таким заявителем аттестационного испытания признается неудовлетворительным.</w:t>
      </w:r>
    </w:p>
    <w:p>
      <w:pPr>
        <w:pStyle w:val="ConsPlusNormal"/>
        <w:spacing w:before="220"/>
        <w:ind w:firstLine="540"/>
        <w:jc w:val="both"/>
      </w:pPr>
      <w:r>
        <w:t xml:space="preserve">21. Заявитель регистрируется в системе тестирования, используя логин и пароль доступа, указанные в уведомлении о допуске к аттестационному испытанию.</w:t>
      </w:r>
    </w:p>
    <w:p>
      <w:pPr>
        <w:pStyle w:val="ConsPlusNormal"/>
        <w:spacing w:before="220"/>
        <w:ind w:firstLine="540"/>
        <w:jc w:val="both"/>
      </w:pPr>
      <w:r>
        <w:t xml:space="preserve">22. При прохождении тестирования заявитель отвечает на 40 вопросов, сформированных в системе тестирования, в течение 40 минут.</w:t>
      </w:r>
    </w:p>
    <w:p>
      <w:pPr>
        <w:pStyle w:val="ConsPlusNormal"/>
        <w:spacing w:before="220"/>
        <w:ind w:firstLine="540"/>
        <w:jc w:val="both"/>
      </w:pPr>
      <w:r>
        <w:t xml:space="preserve">Заявитель должен выбрать один или несколько правильных, по его мнению, ответов на вопрос из нескольких предложенных в системе тестирования вариантов ответов и подтвердить свой ответ (ответы).</w:t>
      </w:r>
    </w:p>
    <w:p>
      <w:pPr>
        <w:pStyle w:val="ConsPlusNormal"/>
        <w:spacing w:before="220"/>
        <w:ind w:firstLine="540"/>
        <w:jc w:val="both"/>
      </w:pPr>
      <w:r>
        <w:t xml:space="preserve">Тестирование завершается заявителем после того, как он ответил на все вопросы теста, либо автоматически по истечении отведенного лимита времени.</w:t>
      </w:r>
    </w:p>
    <w:p>
      <w:pPr>
        <w:pStyle w:val="ConsPlusNormal"/>
        <w:spacing w:before="220"/>
        <w:ind w:firstLine="540"/>
        <w:jc w:val="both"/>
      </w:pPr>
      <w:r>
        <w:t xml:space="preserve">23. Результат тестирования отображается в системе тестирования в электронном виде в форме протокола, в котором содержатся фамилия, имя и отчество (при наличии) заявителя, дата тестирования, количество правильных ответов на вопросы, итоговый результат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Электронная форма протокола (протоколов) тестирования сохраняется в системе тестирования. По завершении тестирования уполномоченным должностным лицом, ответственным за проведение тестирования, заявителю вручается копия протокола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24. При наличии правильных ответов не менее чем на 36 вопросов Министерство труда и социальной защиты Российской Федерации принимает решение об удовлетворительном результате прохождения аттестационного испытания.</w:t>
      </w:r>
    </w:p>
    <w:p>
      <w:pPr>
        <w:pStyle w:val="ConsPlusNormal"/>
        <w:spacing w:before="220"/>
        <w:ind w:firstLine="540"/>
        <w:jc w:val="both"/>
      </w:pPr>
      <w:r>
        <w:t xml:space="preserve">В остальных случаях Министерство труда и социальной защиты Российской Федерации принимает решение о неудовлетворительном результате прохождения заявителем аттестационного испытания.</w:t>
      </w:r>
    </w:p>
    <w:p>
      <w:pPr>
        <w:pStyle w:val="ConsPlusNormal"/>
        <w:spacing w:before="220"/>
        <w:ind w:firstLine="540"/>
        <w:jc w:val="both"/>
      </w:pPr>
      <w:r>
        <w:t xml:space="preserve">25. В случае неудовлетворительного результата прохождения заявителем аттестационного испытания ему предоставляется право в течение 30 дней пройти повторное тестирование, но не более 2 раз.</w:t>
      </w:r>
    </w:p>
    <w:p>
      <w:pPr>
        <w:pStyle w:val="ConsPlusNormal"/>
        <w:spacing w:before="220"/>
        <w:ind w:firstLine="540"/>
        <w:jc w:val="both"/>
      </w:pPr>
      <w:r>
        <w:t xml:space="preserve">Повторное тестирование проводится не ранее чем через 7 дней с даты последнего тестирования заявителя.</w:t>
      </w:r>
    </w:p>
    <w:p>
      <w:pPr>
        <w:pStyle w:val="ConsPlusNormal"/>
        <w:spacing w:before="220"/>
        <w:ind w:firstLine="540"/>
        <w:jc w:val="both"/>
      </w:pPr>
      <w:r>
        <w:t xml:space="preserve">26. Итоговое решение о результате прохождения заявителем аттестационного испытания принимается Министерством труда и социальной защиты Российской Федерации по результатам последнего пройденного им тестирования.</w:t>
      </w:r>
    </w:p>
    <w:p>
      <w:pPr>
        <w:pStyle w:val="ConsPlusNormal"/>
        <w:spacing w:before="220"/>
        <w:ind w:firstLine="540"/>
        <w:jc w:val="both"/>
      </w:pPr>
      <w:r>
        <w:t xml:space="preserve">27. По результатам аттестационного испытания Министерство труда и социальной защиты Российской Федерации принимает решение об аттестации на право выполнения работ по специальной оценке условий труда (в случае удовлетворительного результата прохождения заявителем аттестационного испытания) или об отказе в аттестации (в случае неудовлетворительного результата прохождения заявителем аттестационного испытания).</w:t>
      </w:r>
    </w:p>
    <w:p>
      <w:pPr>
        <w:pStyle w:val="ConsPlusNormal"/>
        <w:spacing w:before="220"/>
        <w:ind w:firstLine="540"/>
        <w:jc w:val="both"/>
      </w:pPr>
      <w:r>
        <w:t xml:space="preserve">28. Сертификат эксперта формируется в электронном виде в автоматическом режиме средствами Федеральной государственной информационной системы учета результатов проведения специальной оценки условий труда. Министерство труда и социальной защиты Российской Федерации в течение 1 рабочего дня со дня проведения аттестационного испытания принимает решение о размещении сертификата эксперта в реестре экспертов организаций, проводящих специальную оценку условий труда (далее - реестр).</w:t>
      </w:r>
    </w:p>
    <w:p>
      <w:pPr>
        <w:pStyle w:val="ConsPlusNormal"/>
        <w:spacing w:before="220"/>
        <w:ind w:firstLine="540"/>
        <w:jc w:val="both"/>
      </w:pPr>
      <w:r>
        <w:t xml:space="preserve">Подтверждением прохождения аттестации является запись об аттестации заявителя в реестре, размещенном в открытом доступе в сети "Интернет".</w:t>
      </w:r>
    </w:p>
    <w:p>
      <w:pPr>
        <w:pStyle w:val="ConsPlusNormal"/>
        <w:spacing w:before="220"/>
        <w:ind w:firstLine="540"/>
        <w:jc w:val="both"/>
      </w:pPr>
      <w:r>
        <w:t xml:space="preserve">Сертификат эксперта размещается в реестре в день принятия соответствующего решения об аттестации заявителя.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28 </w:t>
            </w:r>
            <w:hyperlink w:anchor="P17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01.01.2023.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0" w:name="P110"/>
      <w:bookmarkEnd w:id="10"/>
      <w:r>
        <w:t xml:space="preserve">На сертификат эксперта наносится двухмерный штриховой код, содержащий в кодированном виде адрес страницы в сети "Интернет" с размещенными на ней записями в реестре, содержащими сведения о выданном сертификате. При помощи двухмерного штрихового кода, нанесенного на сертификат эксперта, должно быть обеспечено отображение записей в отношении конкретного эксперта, сведения о котором содержатся в реестре, а также может быть реализовано подтверждение актуальности представленной в сертификате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Министерство труда и социальной защиты Российской Федерации информирует заявителя о принятом решении в день внесения сведений о сертификате в реестр с использованием информационно-телекоммуникационных технологий посредством единого портала, а также информационных систем Министерства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За 3 месяца до истечения срока действия сертификата эксперта осуществляется уведомление аттестованного эксперта об истечении срока действия аттестации в автоматическом режиме с использованием информационно-телекоммуникационных технологий.</w:t>
      </w:r>
    </w:p>
    <w:p>
      <w:pPr>
        <w:pStyle w:val="ConsPlusNormal"/>
        <w:spacing w:before="220"/>
        <w:ind w:firstLine="540"/>
        <w:jc w:val="both"/>
      </w:pPr>
      <w:r>
        <w:t xml:space="preserve">29. Министерство труда и социальной защиты Российской Федерации информирует заявителя об отказе в аттестации в течение 10 рабочих дней со дня проведения аттестационного испытания посредством направления ему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документов в виде электронного документа.</w:t>
      </w:r>
    </w:p>
    <w:p>
      <w:pPr>
        <w:pStyle w:val="ConsPlusNormal"/>
        <w:spacing w:before="220"/>
        <w:ind w:firstLine="540"/>
        <w:jc w:val="both"/>
      </w:pPr>
      <w:r>
        <w:t xml:space="preserve">Министерство труда и социальной защиты Российской Федерации обеспечивает возвращение заявителю документов, представленных на бумажном носителе.</w:t>
      </w:r>
    </w:p>
    <w:p>
      <w:pPr>
        <w:pStyle w:val="ConsPlusNormal"/>
        <w:spacing w:before="220"/>
        <w:ind w:firstLine="540"/>
        <w:jc w:val="both"/>
      </w:pPr>
      <w:r>
        <w:t xml:space="preserve">30. Заявитель вправе обжаловать решение Министерства труда и социальной защиты Российской Федерации об отказе в аттестации посредством представления (направления) в комиссию по рассмотрению апелляций на результаты аттестации (далее - комиссия) соответствующей апелляции, содержащей мотивированное обоснование своей позиции.</w:t>
      </w:r>
    </w:p>
    <w:p>
      <w:pPr>
        <w:pStyle w:val="ConsPlusNormal"/>
        <w:spacing w:before="220"/>
        <w:ind w:firstLine="540"/>
        <w:jc w:val="both"/>
      </w:pPr>
      <w:r>
        <w:t xml:space="preserve">Апелляция может быть подана в 2-месячный срок со дня принятия Министерством труда и социальной защиты Российской Федерации решения об отказе в аттестации.</w:t>
      </w:r>
    </w:p>
    <w:p>
      <w:pPr>
        <w:pStyle w:val="ConsPlusNormal"/>
        <w:spacing w:before="220"/>
        <w:ind w:firstLine="540"/>
        <w:jc w:val="both"/>
      </w:pPr>
      <w:r>
        <w:t xml:space="preserve">К апелляции заявитель прилагает документы, ранее представленные в Министерство труда и социальной защиты Российской Федерации для прохождения аттестации, а также копию оспариваемого решения.</w:t>
      </w:r>
    </w:p>
    <w:p>
      <w:pPr>
        <w:pStyle w:val="ConsPlusNormal"/>
        <w:spacing w:before="220"/>
        <w:ind w:firstLine="540"/>
        <w:jc w:val="both"/>
      </w:pPr>
      <w:r>
        <w:t xml:space="preserve">31. Комиссия создается при Министерстве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Состав комиссии утверждается приказом Министерства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В состав комиссии включаются представители федеральных органов государственной власти (50 процентов) и представители научных, общественных организаций, объединений профессиональных союзов и работодателей (50 процентов).</w:t>
      </w:r>
    </w:p>
    <w:p>
      <w:pPr>
        <w:pStyle w:val="ConsPlusNormal"/>
        <w:spacing w:before="220"/>
        <w:ind w:firstLine="540"/>
        <w:jc w:val="both"/>
      </w:pPr>
      <w:r>
        <w:t xml:space="preserve">Состав комиссии подлежит обновлению в части представителей научных, общественных организаций, объединений профессиональных союзов и работодателей на одну треть один раз в 2 года.</w:t>
      </w:r>
    </w:p>
    <w:p>
      <w:pPr>
        <w:pStyle w:val="ConsPlusNormal"/>
        <w:spacing w:before="220"/>
        <w:ind w:firstLine="540"/>
        <w:jc w:val="both"/>
      </w:pPr>
      <w:r>
        <w:t xml:space="preserve">32. Регламент работы комиссии определяется комиссией самостоятельно.</w:t>
      </w:r>
    </w:p>
    <w:p>
      <w:pPr>
        <w:pStyle w:val="ConsPlusNormal"/>
        <w:spacing w:before="220"/>
        <w:ind w:firstLine="540"/>
        <w:jc w:val="both"/>
      </w:pPr>
      <w:r>
        <w:t xml:space="preserve">33. К рассмотрению комиссией не принимаются апелляции в отношении содержания и структуры вопросов аттестационного испытания и в отношении нарушения заявителем порядка </w:t>
      </w:r>
      <w:r>
        <w:t xml:space="preserve">проведения аттестационного испытания.</w:t>
      </w:r>
    </w:p>
    <w:p>
      <w:pPr>
        <w:pStyle w:val="ConsPlusNormal"/>
        <w:spacing w:before="220"/>
        <w:ind w:firstLine="540"/>
        <w:jc w:val="both"/>
      </w:pPr>
      <w:r>
        <w:t xml:space="preserve">34. Заявитель и (или) его представитель, уполномоченный в установленном законодательством Российской Федерации порядке, вправе участвовать в заседании комиссии, высказывать свое мнение по существу рассматриваемого вопроса, предоставлять дополнительные сведения.</w:t>
      </w:r>
    </w:p>
    <w:p>
      <w:pPr>
        <w:pStyle w:val="ConsPlusNormal"/>
        <w:spacing w:before="220"/>
        <w:ind w:firstLine="540"/>
        <w:jc w:val="both"/>
      </w:pPr>
      <w:r>
        <w:t xml:space="preserve">35. Комиссия рассматривает апелляцию в течение 3 месяцев со дня ее поступления в комиссию, принимает решение о ее удовлетворении или отклонении и информирует о принятом решении лицо, подавшее апелляцию.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продлении срока аттестации лицу в период прохождения им военной службы или оказания содействия в выполнении задач Вооруженных Сил РФ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36. Срок действия сертификата эксперта составляет 5 лет со дня его размещения в реестре.</w:t>
      </w:r>
    </w:p>
    <w:p>
      <w:pPr>
        <w:pStyle w:val="ConsPlusNormal"/>
        <w:spacing w:before="220"/>
        <w:ind w:firstLine="540"/>
        <w:jc w:val="both"/>
      </w:pPr>
      <w:r>
        <w:t xml:space="preserve">Срок действия сертификата не продлевается, и по его окончании эксперт для выполнения работ по специальной оценке условий труда должен вновь пройти аттестацию в соответствии с настоящими Правилами.</w:t>
      </w:r>
    </w:p>
    <w:p>
      <w:pPr>
        <w:pStyle w:val="ConsPlusNormal"/>
        <w:spacing w:before="220"/>
        <w:ind w:firstLine="540"/>
        <w:jc w:val="both"/>
      </w:pPr>
      <w:r>
        <w:t xml:space="preserve">37. В случае изменения фамилии, имени, отчества (при наличии) эксперт обращается в Министерство труда и социальной защиты Российской Федерации с заявлением о внесении изменений в сертификат эксперта.</w:t>
      </w:r>
    </w:p>
    <w:p>
      <w:pPr>
        <w:pStyle w:val="ConsPlusNormal"/>
        <w:spacing w:before="220"/>
        <w:ind w:firstLine="540"/>
        <w:jc w:val="both"/>
      </w:pPr>
      <w:r>
        <w:t xml:space="preserve">38. В заявлении о внесении изменений в сертификат эксперта указываются: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фамилия, имя, отчество (при наличии) эксперта;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при изменении фамилии, имени, отчества (при наличии) эксперта - основания изменения.</w:t>
      </w:r>
    </w:p>
    <w:p>
      <w:pPr>
        <w:pStyle w:val="ConsPlusNormal"/>
        <w:spacing w:before="220"/>
        <w:ind w:firstLine="540"/>
        <w:jc w:val="both"/>
      </w:pPr>
      <w:r>
        <w:t xml:space="preserve">39. Внесение изменений в сертификат эксперта осуществляется Министерством труда и социальной защиты Российской Федерации в течение 10 рабочих дней со дня получения соответствующего заявления.</w:t>
      </w:r>
    </w:p>
    <w:p>
      <w:pPr>
        <w:pStyle w:val="ConsPlusNormal"/>
        <w:spacing w:before="220"/>
        <w:ind w:firstLine="540"/>
        <w:jc w:val="both"/>
      </w:pPr>
      <w:r>
        <w:t xml:space="preserve">40. Сертификат эксперта может быть аннулирован по решению Министерства труда и социальной защиты Российской Федерации в случае: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назначения в отношении эксперта административного наказания в виде дисквалификации, вступившего в законную силу;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установления факта представления экспертом для прохождения аттестации подложных документов или заведомо ложных сведений;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установления факта разглашения конфиденциальных сведений, полученных при осуществлении профессиональной деятельности и составляющих государственную, коммерческую или иную охраняемую законом тайну.</w:t>
      </w:r>
    </w:p>
    <w:p>
      <w:pPr>
        <w:pStyle w:val="ConsPlusNormal"/>
        <w:spacing w:before="220"/>
        <w:ind w:firstLine="540"/>
        <w:jc w:val="both"/>
      </w:pPr>
      <w:r>
        <w:t xml:space="preserve">41. Министерство труда и социальной защиты Российской Федерации в течение 10 рабочих дней со дня принятия решения об аннулировании сертификата эксперта направляет эксперту соответствующее уведомление заказным почтовым отправлением с уведомлением о вручении.</w:t>
      </w:r>
    </w:p>
    <w:p>
      <w:pPr>
        <w:pStyle w:val="ConsPlusNormal"/>
        <w:spacing w:before="220"/>
        <w:ind w:firstLine="540"/>
        <w:jc w:val="both"/>
      </w:pPr>
      <w:r>
        <w:t xml:space="preserve">42. Лицо, сертификат эксперта которого аннулирован, вправе представить документы для прохождения аттестации не ранее чем через 3 года со дня принятия Министерством труда и </w:t>
      </w:r>
      <w:r>
        <w:t xml:space="preserve">социальной защиты Российской Федерации решения об аннулировании сертификата эксперта.</w:t>
      </w:r>
    </w:p>
    <w:p>
      <w:pPr>
        <w:pStyle w:val="ConsPlusNormal"/>
        <w:spacing w:before="220"/>
        <w:ind w:firstLine="540"/>
        <w:jc w:val="both"/>
      </w:pPr>
      <w:r>
        <w:t xml:space="preserve">43. Действия (бездействие) должностных лиц Министерства труда и социальной защиты Российской Федерации могут быть обжалованы заинтересованными лицами в судебном порядке или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52984&amp;dst=100250" TargetMode="External"/><Relationship Id="rId8" Type="http://schemas.openxmlformats.org/officeDocument/2006/relationships/hyperlink" Target="https://login.consultant.ru/link/?req=doc&amp;base=LAW&amp;n=424769&amp;dst=101055" TargetMode="External"/><Relationship Id="rId9" Type="http://schemas.openxmlformats.org/officeDocument/2006/relationships/hyperlink" Target="https://login.consultant.ru/link/?req=doc&amp;base=LAW&amp;n=357663" TargetMode="External"/><Relationship Id="rId10" Type="http://schemas.openxmlformats.org/officeDocument/2006/relationships/hyperlink" Target="https://login.consultant.ru/link/?req=doc&amp;base=LAW&amp;n=402113&amp;dst=100080" TargetMode="External"/><Relationship Id="rId11" Type="http://schemas.openxmlformats.org/officeDocument/2006/relationships/hyperlink" Target="https://login.consultant.ru/link/?req=doc&amp;base=LAW&amp;n=403815&amp;dst=100019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20415</Characters>
  <CharactersWithSpaces>23949</CharactersWithSpaces>
  <Company/>
  <DocSecurity>0</DocSecurity>
  <HyperlinksChanged>false</HyperlinksChanged>
  <Lines>170</Lines>
  <LinksUpToDate>false</LinksUpToDate>
  <Pages>9</Pages>
  <Paragraphs>47</Paragraphs>
  <ScaleCrop>false</ScaleCrop>
  <SharedDoc>false</SharedDoc>
  <Template>Normal</Template>
  <TotalTime>1</TotalTime>
  <Words>3581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Леонидовна</dc:creator>
  <cp:keywords/>
  <dc:description/>
  <cp:lastModifiedBy>Патрушева Наталья Леонидовна</cp:lastModifiedBy>
  <cp:revision>1</cp:revision>
  <dcterms:created xsi:type="dcterms:W3CDTF">2024-02-12T08:56:00Z</dcterms:created>
  <dcterms:modified xsi:type="dcterms:W3CDTF">2024-02-12T08:57:00Z</dcterms:modified>
</cp:coreProperties>
</file>