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A3" w:rsidRDefault="003A70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70A3" w:rsidRDefault="003A70A3">
      <w:pPr>
        <w:pStyle w:val="ConsPlusNormal"/>
        <w:outlineLvl w:val="0"/>
      </w:pPr>
    </w:p>
    <w:p w:rsidR="003A70A3" w:rsidRDefault="003A70A3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3A70A3" w:rsidRDefault="003A70A3">
      <w:pPr>
        <w:pStyle w:val="ConsPlusTitle"/>
        <w:jc w:val="center"/>
      </w:pPr>
    </w:p>
    <w:p w:rsidR="003A70A3" w:rsidRDefault="003A70A3">
      <w:pPr>
        <w:pStyle w:val="ConsPlusTitle"/>
        <w:jc w:val="center"/>
      </w:pPr>
      <w:r>
        <w:t>ПРИКАЗ</w:t>
      </w:r>
    </w:p>
    <w:p w:rsidR="003A70A3" w:rsidRDefault="003A70A3">
      <w:pPr>
        <w:pStyle w:val="ConsPlusTitle"/>
        <w:jc w:val="center"/>
      </w:pPr>
      <w:r>
        <w:t>от 3 марта 2015 г. N 167</w:t>
      </w:r>
    </w:p>
    <w:p w:rsidR="003A70A3" w:rsidRDefault="003A70A3">
      <w:pPr>
        <w:pStyle w:val="ConsPlusTitle"/>
        <w:jc w:val="center"/>
      </w:pPr>
    </w:p>
    <w:p w:rsidR="003A70A3" w:rsidRDefault="003A70A3">
      <w:pPr>
        <w:pStyle w:val="ConsPlusTitle"/>
        <w:jc w:val="center"/>
      </w:pPr>
      <w:r>
        <w:t>ОБ УТВЕРЖДЕНИИ ПЕРЕЧНЯ МЕРОПРИЯТИЙ, КОТОРЫЕ ОСУЩЕСТВЛЯЮТСЯ</w:t>
      </w:r>
    </w:p>
    <w:p w:rsidR="003A70A3" w:rsidRDefault="003A70A3">
      <w:pPr>
        <w:pStyle w:val="ConsPlusTitle"/>
        <w:jc w:val="center"/>
      </w:pPr>
      <w:r>
        <w:t>ПРИ ОКАЗАНИИ СОЦИАЛЬНОГО СОПРОВОЖДЕНИЯ</w:t>
      </w:r>
    </w:p>
    <w:p w:rsidR="003A70A3" w:rsidRDefault="003A70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A3" w:rsidRDefault="003A70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0A3" w:rsidRDefault="003A70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A70A3" w:rsidRDefault="003A70A3">
            <w:pPr>
              <w:pStyle w:val="ConsPlusNormal"/>
              <w:jc w:val="center"/>
            </w:pPr>
            <w:r>
              <w:rPr>
                <w:color w:val="392C69"/>
              </w:rPr>
              <w:t>от 25.06.2019 N 666)</w:t>
            </w:r>
          </w:p>
        </w:tc>
      </w:tr>
    </w:tbl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24</w:t>
        </w:r>
      </w:hyperlink>
      <w:r>
        <w:t xml:space="preserve">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обслуживания, утвержденного постановлением Правительства Новосибирской области от 25.12.2014 N 534-п "Об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обслуживания", приказываю: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мероприятий, которые осуществляются при оказании социального сопровождения.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2. Настоящий приказ распространяет свое действие на правоотношения, возникшие с 1 января 2015 года.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jc w:val="right"/>
      </w:pPr>
      <w:r>
        <w:t>Министр</w:t>
      </w:r>
    </w:p>
    <w:p w:rsidR="003A70A3" w:rsidRDefault="003A70A3">
      <w:pPr>
        <w:pStyle w:val="ConsPlusNormal"/>
        <w:jc w:val="right"/>
      </w:pPr>
      <w:r>
        <w:t>С.И.ПЫХТИН</w:t>
      </w: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jc w:val="right"/>
        <w:outlineLvl w:val="0"/>
      </w:pPr>
      <w:r>
        <w:t>Утвержден</w:t>
      </w:r>
    </w:p>
    <w:p w:rsidR="003A70A3" w:rsidRDefault="003A70A3">
      <w:pPr>
        <w:pStyle w:val="ConsPlusNormal"/>
        <w:jc w:val="right"/>
      </w:pPr>
      <w:r>
        <w:t>приказом</w:t>
      </w:r>
    </w:p>
    <w:p w:rsidR="003A70A3" w:rsidRDefault="003A70A3">
      <w:pPr>
        <w:pStyle w:val="ConsPlusNormal"/>
        <w:jc w:val="right"/>
      </w:pPr>
      <w:r>
        <w:t>министерства социального развития</w:t>
      </w:r>
    </w:p>
    <w:p w:rsidR="003A70A3" w:rsidRDefault="003A70A3">
      <w:pPr>
        <w:pStyle w:val="ConsPlusNormal"/>
        <w:jc w:val="right"/>
      </w:pPr>
      <w:r>
        <w:t>Новосибирской области</w:t>
      </w:r>
    </w:p>
    <w:p w:rsidR="003A70A3" w:rsidRDefault="003A70A3">
      <w:pPr>
        <w:pStyle w:val="ConsPlusNormal"/>
        <w:jc w:val="right"/>
      </w:pPr>
      <w:r>
        <w:t>от 03.03.2015 N 167</w:t>
      </w: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Title"/>
        <w:jc w:val="center"/>
      </w:pPr>
      <w:bookmarkStart w:id="0" w:name="P30"/>
      <w:bookmarkEnd w:id="0"/>
      <w:r>
        <w:t>ПЕРЕЧЕНЬ</w:t>
      </w:r>
    </w:p>
    <w:p w:rsidR="003A70A3" w:rsidRDefault="003A70A3">
      <w:pPr>
        <w:pStyle w:val="ConsPlusTitle"/>
        <w:jc w:val="center"/>
      </w:pPr>
      <w:r>
        <w:t>МЕРОПРИЯТИЙ, КОТОРЫЕ ОСУЩЕСТВЛЯЮТСЯ ПРИ</w:t>
      </w:r>
    </w:p>
    <w:p w:rsidR="003A70A3" w:rsidRDefault="003A70A3">
      <w:pPr>
        <w:pStyle w:val="ConsPlusTitle"/>
        <w:jc w:val="center"/>
      </w:pPr>
      <w:r>
        <w:t>ОКАЗАНИИ СОЦИАЛЬНОГО СОПРОВОЖДЕНИЯ</w:t>
      </w:r>
    </w:p>
    <w:p w:rsidR="003A70A3" w:rsidRDefault="003A70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A3" w:rsidRDefault="003A70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0A3" w:rsidRDefault="003A70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3A70A3" w:rsidRDefault="003A70A3">
            <w:pPr>
              <w:pStyle w:val="ConsPlusNormal"/>
              <w:jc w:val="center"/>
            </w:pPr>
            <w:r>
              <w:rPr>
                <w:color w:val="392C69"/>
              </w:rPr>
              <w:t>от 25.06.2019 N 666)</w:t>
            </w:r>
          </w:p>
        </w:tc>
      </w:tr>
    </w:tbl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ind w:firstLine="540"/>
        <w:jc w:val="both"/>
      </w:pPr>
      <w:r>
        <w:t>Мероприятия, осуществляемые при оказании социального сопровождения: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lastRenderedPageBreak/>
        <w:t>1) содействие в устройстве детей в организации дошкольного образования;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2) содействие в организации обучения, определении оптимальной формы обучения, в получении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детям (детям-инвалидам) (в том числе сбор документов, необходимых для приема в образовательную организацию);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3) содействие в профессиональном обучении, дополнительном профессиональном образовании и частичной занятости женщин в период отпуска по уходу за ребенком до достижения им возраста трех лет, безработных граждан пожилого возраста, находящихся на социальном обслуживании;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4) содействие в получении образования, в том числе по программам среднего профессионального образования, по дополнительным общеобразовательным программам инвалидами в соответствии с их способностями;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5) содействие в организации отдыха и оздоровления детей, в том числе находящихся в трудной жизненной ситуации, включая выдачу справок о нахождении ребенка в трудной жизненной ситуации (выдача указанных справок осуществляется только муниципальными учреждениями социального обслуживания);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6) содействие в обеспечении мерами социальной поддержки малоимущих граждан (выдача справок);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7) содействие в решении вопросов трудоустройства (в том числе в постановке на учет в центр занятости населения);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8) содействие в обеспечении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9) содействие в направлении на лечение (в том числе в медицинские организации лиц, нуждающихся в лечении в таких организациях);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10) содействие в прохождении гражданином медико-социальной экспертизы и психолого-медико-педагогической комиссии;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11) содействие в получении юридической помощи по вопросам оказания мер социальной поддержки (выплат);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12) содействие в получении мер социальной поддержки (социальной помощи), в том числе проведение обследования социально-бытовых, жилищных условий проживания гражданина, обратившегося за государственной социальной помощью на основании социального контракта (осуществляется только муниципальными учреждениями социального обслуживания);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13) взаимодействие с органами опеки и попечительства, с территориальными отделами министерства социального развития Новосибирской области - отделами пособий и социальных выплат, Пенсионным фондом Российской Федерации и Фондом социального страхования Российской Федерации при необходимости оформления мер социальной поддержки, адресной помощи, в т.ч. в рамках межведомственного электронного документооборота;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14) составление маршрута преодоления семьей социально опасного положения (в том числе восстановление утраченных связей с семьей);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 xml:space="preserve">15) содействие в комплексном взаимодействии специалистов системы профилактики </w:t>
      </w:r>
      <w:r>
        <w:lastRenderedPageBreak/>
        <w:t>безнадзорности и правонарушений несовершеннолетних для решения конкретных проблем у получателей социальных услуг;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16) представительство в суде, прокуратуре, иных правоохранительных органах в целях защиты прав на воспитание и заботу о несовершеннолетних;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17) содействие в защите прав и интересов детей, родителей, отдельных граждан посредством оформления документов, в том числе направление запросов, писем, служебной информации в суд, прокуратуру, органы опеки, иные правоохранительные органы, учреждения профилактики безнадзорности и правонарушений несовершеннолетних с целью защиты прав и законных интересов несовершеннолетних;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18) содействие в получении реабилитационных услуг на базе стационарных учреждений социального обслуживания населения Новосибирской области: специализированных учреждений для несовершеннолетних, нуждающихся в социальной реабилитации; центрах помощи семье и детям; реабилитационных центрах для детей-инвалидов и детей с ограниченными возможностями;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19) содействие в обеспечении лекарственными препаратами для медицинского применения и изделиями медицинского назначения согласно утвержденным нормативам (по медицинским показаниям);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20) содействие инвалидам в обеспечении техническими средствами реабилитации согласно индивидуальной программе реабилитации инвалида;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21) содействие в организации взаимоподдержки по вопросам решения проблем детей, родителей и отдельных граждан, а также привлечения их к участию в конференциях, семинарах, круглых столах для повышения их адаптивного потенциала;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22) издание и распространение методических пособий, листовок, буклетов по актуальным социальным проблемам;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23) содействие в транспортировке в учреждения социального обслуживания населения;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24) содействие в повышении правовой, педагогической культуры, грамотности в вопросах самообеспечения детей, родителей, других отдельных категорий граждан через групповые формы работы в максимальной приближенности к месту проживания граждан, в том числе в образовательной организации, учреждениях культуры, физической культуры и спорта, молодежной политики, в решении вопросов самообеспечения, развития семейного предпринимательства, надомных промыслов и других вопросов улучшения своего материального положения и уровня состоятельности;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25) организация и проведение информационных встреч получателей социальных услуг со специалистами органов и организаций различных сфер деятельности по вопросам предоставления медицинской, психологической, педагогической, юридической, социальной и иной помощи;</w:t>
      </w:r>
    </w:p>
    <w:p w:rsidR="003A70A3" w:rsidRDefault="003A70A3">
      <w:pPr>
        <w:pStyle w:val="ConsPlusNormal"/>
        <w:spacing w:before="220"/>
        <w:ind w:firstLine="540"/>
        <w:jc w:val="both"/>
      </w:pPr>
      <w:r>
        <w:t>26) обеспечение доставки лиц старше 65 лет, проживающих в сельской местности, в медицинскую организацию, в том числе для проведения дополнительных скринингов на выявление отдельных социально значимых неинфекционных заболеваний.</w:t>
      </w:r>
    </w:p>
    <w:p w:rsidR="003A70A3" w:rsidRDefault="003A70A3">
      <w:pPr>
        <w:pStyle w:val="ConsPlusNormal"/>
        <w:jc w:val="both"/>
      </w:pPr>
      <w:r>
        <w:t xml:space="preserve">(п. 26 введен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25.06.2019 N 666)</w:t>
      </w: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ind w:firstLine="540"/>
        <w:jc w:val="both"/>
      </w:pPr>
    </w:p>
    <w:p w:rsidR="003A70A3" w:rsidRDefault="003A70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88" w:rsidRDefault="00FE3988">
      <w:bookmarkStart w:id="1" w:name="_GoBack"/>
      <w:bookmarkEnd w:id="1"/>
    </w:p>
    <w:sectPr w:rsidR="00FE3988" w:rsidSect="004B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3"/>
    <w:rsid w:val="003A70A3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D731-B99E-4C63-981C-CA51613A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312D8A6AFD620821847A3003B88A49896F19270FABCCCBFA4BD4531E5EA2E2B205B589A35A8E8097ACD8C763C614964BDEA446110920CB3C4A9D7KEc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6312D8A6AFD620821847A3003B88A49896F19270FABCCCBFA4BD4531E5EA2E2B205B589A35A8E8097ACD8C763C614964BDEA446110920CB3C4A9D7KEc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312D8A6AFD620821847A3003B88A49896F19270F8BBC8BEA5BD4531E5EA2E2B205B589A35A8E8097ACD84703C614964BDEA446110920CB3C4A9D7KEc6I" TargetMode="External"/><Relationship Id="rId5" Type="http://schemas.openxmlformats.org/officeDocument/2006/relationships/hyperlink" Target="consultantplus://offline/ref=986312D8A6AFD620821847A3003B88A49896F19270FABCCCBFA4BD4531E5EA2E2B205B589A35A8E8097ACD8C753C614964BDEA446110920CB3C4A9D7KEc6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2020-07-30T08:28:00Z</dcterms:created>
  <dcterms:modified xsi:type="dcterms:W3CDTF">2020-07-30T08:28:00Z</dcterms:modified>
</cp:coreProperties>
</file>