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справочному телефону Вы сможете получить следующую информацию: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Почтовый адрес и режим работы общественной приемной министерства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Фамилию, имя и отчество должностного лица, к полномочиям которого отнесены организация личного приема граждан и обеспечение рассмотрения письменных обращений граждан в министерстве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проведения личного приема граждан в министерстве труда и социального развития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и сроки рассмотрения обращений и запросов граждан, организаций и общественных объединений.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Регистрационный номер поступившего обращения или запроса, информацию об исполнителе, которому оно направлено на рассмотрение.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Иную информацию, не требующую осуществления мероприятий по ее сбору, обобщению и анализу.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ВНИМАНИЕ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если гражданин (физическое лицо), обратившийся с запросом на справочный телефон, отказывается назвать фамилию, имя и отчество (последнее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информация ему не может быть предоставлена.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2023-10-25T08:37:40Z</dcterms:modified>
</cp:coreProperties>
</file>