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A4" w:rsidRDefault="005059A4">
      <w:pPr>
        <w:pStyle w:val="ConsPlusTitlePage"/>
      </w:pPr>
      <w:bookmarkStart w:id="0" w:name="_GoBack"/>
      <w:r>
        <w:t xml:space="preserve">Документ предоставлен </w:t>
      </w:r>
      <w:hyperlink r:id="rId4">
        <w:r>
          <w:rPr>
            <w:color w:val="0000FF"/>
          </w:rPr>
          <w:t>КонсультантПлюс</w:t>
        </w:r>
      </w:hyperlink>
      <w:r>
        <w:br/>
      </w:r>
    </w:p>
    <w:p w:rsidR="005059A4" w:rsidRDefault="005059A4">
      <w:pPr>
        <w:pStyle w:val="ConsPlusNormal"/>
        <w:jc w:val="both"/>
        <w:outlineLvl w:val="0"/>
      </w:pPr>
    </w:p>
    <w:p w:rsidR="005059A4" w:rsidRDefault="005059A4">
      <w:pPr>
        <w:pStyle w:val="ConsPlusTitle"/>
        <w:jc w:val="center"/>
        <w:outlineLvl w:val="0"/>
      </w:pPr>
      <w:r>
        <w:t>ПРАВИТЕЛЬСТВО РОССИЙСКОЙ ФЕДЕРАЦИИ</w:t>
      </w:r>
    </w:p>
    <w:p w:rsidR="005059A4" w:rsidRDefault="005059A4">
      <w:pPr>
        <w:pStyle w:val="ConsPlusTitle"/>
        <w:jc w:val="both"/>
      </w:pPr>
    </w:p>
    <w:p w:rsidR="005059A4" w:rsidRDefault="005059A4">
      <w:pPr>
        <w:pStyle w:val="ConsPlusTitle"/>
        <w:jc w:val="center"/>
      </w:pPr>
      <w:r>
        <w:t>ПОСТАНОВЛЕНИЕ</w:t>
      </w:r>
    </w:p>
    <w:p w:rsidR="005059A4" w:rsidRDefault="005059A4">
      <w:pPr>
        <w:pStyle w:val="ConsPlusTitle"/>
        <w:jc w:val="center"/>
      </w:pPr>
      <w:r>
        <w:t>от 31 марта 2018 г. N 397</w:t>
      </w:r>
    </w:p>
    <w:p w:rsidR="005059A4" w:rsidRDefault="005059A4">
      <w:pPr>
        <w:pStyle w:val="ConsPlusTitle"/>
        <w:jc w:val="both"/>
      </w:pPr>
    </w:p>
    <w:p w:rsidR="005059A4" w:rsidRDefault="005059A4">
      <w:pPr>
        <w:pStyle w:val="ConsPlusTitle"/>
        <w:jc w:val="center"/>
      </w:pPr>
      <w:r>
        <w:t>ОБ УТВЕРЖДЕНИИ ЕДИНОЙ МЕТОДИКИ</w:t>
      </w:r>
    </w:p>
    <w:p w:rsidR="005059A4" w:rsidRDefault="005059A4">
      <w:pPr>
        <w:pStyle w:val="ConsPlusTitle"/>
        <w:jc w:val="center"/>
      </w:pPr>
      <w:r>
        <w:t>ПРОВЕДЕНИЯ КОНКУРСОВ НА ЗАМЕЩЕНИЕ ВАКАНТНЫХ ДОЛЖНОСТЕЙ</w:t>
      </w:r>
    </w:p>
    <w:p w:rsidR="005059A4" w:rsidRDefault="005059A4">
      <w:pPr>
        <w:pStyle w:val="ConsPlusTitle"/>
        <w:jc w:val="center"/>
      </w:pPr>
      <w:r>
        <w:t>ГОСУДАРСТВЕННОЙ ГРАЖДАНСКОЙ СЛУЖБЫ РОССИЙСКОЙ ФЕДЕРАЦИИ</w:t>
      </w:r>
    </w:p>
    <w:p w:rsidR="005059A4" w:rsidRDefault="005059A4">
      <w:pPr>
        <w:pStyle w:val="ConsPlusTitle"/>
        <w:jc w:val="center"/>
      </w:pPr>
      <w:r>
        <w:t>И ВКЛЮЧЕНИЕ В КАДРОВЫЙ РЕЗЕРВ ГОСУДАРСТВЕННЫХ ОРГАНОВ</w:t>
      </w:r>
    </w:p>
    <w:p w:rsidR="005059A4" w:rsidRDefault="00505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5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9A4" w:rsidRDefault="00505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9A4" w:rsidRDefault="005059A4">
            <w:pPr>
              <w:pStyle w:val="ConsPlusNormal"/>
              <w:jc w:val="center"/>
            </w:pPr>
            <w:r>
              <w:rPr>
                <w:color w:val="392C69"/>
              </w:rPr>
              <w:t>Список изменяющих документов</w:t>
            </w:r>
          </w:p>
          <w:p w:rsidR="005059A4" w:rsidRDefault="005059A4">
            <w:pPr>
              <w:pStyle w:val="ConsPlusNormal"/>
              <w:jc w:val="center"/>
            </w:pPr>
            <w:r>
              <w:rPr>
                <w:color w:val="392C69"/>
              </w:rPr>
              <w:t xml:space="preserve">(в ред. Постановлений Правительства РФ от 24.09.2020 </w:t>
            </w:r>
            <w:hyperlink r:id="rId5">
              <w:r>
                <w:rPr>
                  <w:color w:val="0000FF"/>
                </w:rPr>
                <w:t>N 1546</w:t>
              </w:r>
            </w:hyperlink>
            <w:r>
              <w:rPr>
                <w:color w:val="392C69"/>
              </w:rPr>
              <w:t>,</w:t>
            </w:r>
          </w:p>
          <w:p w:rsidR="005059A4" w:rsidRDefault="005059A4">
            <w:pPr>
              <w:pStyle w:val="ConsPlusNormal"/>
              <w:jc w:val="center"/>
            </w:pPr>
            <w:r>
              <w:rPr>
                <w:color w:val="392C69"/>
              </w:rPr>
              <w:t xml:space="preserve">от 20.06.2023 </w:t>
            </w:r>
            <w:hyperlink r:id="rId6">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r>
    </w:tbl>
    <w:p w:rsidR="005059A4" w:rsidRDefault="005059A4">
      <w:pPr>
        <w:pStyle w:val="ConsPlusNormal"/>
        <w:jc w:val="both"/>
      </w:pPr>
    </w:p>
    <w:p w:rsidR="005059A4" w:rsidRDefault="005059A4">
      <w:pPr>
        <w:pStyle w:val="ConsPlusNormal"/>
        <w:ind w:firstLine="540"/>
        <w:jc w:val="both"/>
      </w:pPr>
      <w:r>
        <w:t xml:space="preserve">В соответствии с </w:t>
      </w:r>
      <w:hyperlink r:id="rId7">
        <w:r>
          <w:rPr>
            <w:color w:val="0000FF"/>
          </w:rPr>
          <w:t>пунктом 17</w:t>
        </w:r>
      </w:hyperlink>
      <w: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5059A4" w:rsidRDefault="005059A4">
      <w:pPr>
        <w:pStyle w:val="ConsPlusNormal"/>
        <w:spacing w:before="220"/>
        <w:ind w:firstLine="540"/>
        <w:jc w:val="both"/>
      </w:pPr>
      <w:r>
        <w:t xml:space="preserve">Утвердить прилагаемую единую </w:t>
      </w:r>
      <w:hyperlink w:anchor="P30">
        <w:r>
          <w:rPr>
            <w:color w:val="0000FF"/>
          </w:rPr>
          <w:t>методику</w:t>
        </w:r>
      </w:hyperlink>
      <w: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5059A4" w:rsidRDefault="005059A4">
      <w:pPr>
        <w:pStyle w:val="ConsPlusNormal"/>
        <w:jc w:val="both"/>
      </w:pPr>
    </w:p>
    <w:p w:rsidR="005059A4" w:rsidRDefault="005059A4">
      <w:pPr>
        <w:pStyle w:val="ConsPlusNormal"/>
        <w:jc w:val="right"/>
      </w:pPr>
      <w:r>
        <w:t>Председатель Правительства</w:t>
      </w:r>
    </w:p>
    <w:p w:rsidR="005059A4" w:rsidRDefault="005059A4">
      <w:pPr>
        <w:pStyle w:val="ConsPlusNormal"/>
        <w:jc w:val="right"/>
      </w:pPr>
      <w:r>
        <w:t>Российской Федерации</w:t>
      </w:r>
    </w:p>
    <w:p w:rsidR="005059A4" w:rsidRDefault="005059A4">
      <w:pPr>
        <w:pStyle w:val="ConsPlusNormal"/>
        <w:jc w:val="right"/>
      </w:pPr>
      <w:r>
        <w:t>Д.МЕДВЕДЕВ</w:t>
      </w: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0"/>
      </w:pPr>
      <w:r>
        <w:t>Утверждена</w:t>
      </w:r>
    </w:p>
    <w:p w:rsidR="005059A4" w:rsidRDefault="005059A4">
      <w:pPr>
        <w:pStyle w:val="ConsPlusNormal"/>
        <w:jc w:val="right"/>
      </w:pPr>
      <w:r>
        <w:t>постановлением Правительства</w:t>
      </w:r>
    </w:p>
    <w:p w:rsidR="005059A4" w:rsidRDefault="005059A4">
      <w:pPr>
        <w:pStyle w:val="ConsPlusNormal"/>
        <w:jc w:val="right"/>
      </w:pPr>
      <w:r>
        <w:t>Российской Федерации</w:t>
      </w:r>
    </w:p>
    <w:p w:rsidR="005059A4" w:rsidRDefault="005059A4">
      <w:pPr>
        <w:pStyle w:val="ConsPlusNormal"/>
        <w:jc w:val="right"/>
      </w:pPr>
      <w:r>
        <w:t>от 31 марта 2018 г. N 397</w:t>
      </w:r>
    </w:p>
    <w:p w:rsidR="005059A4" w:rsidRDefault="005059A4">
      <w:pPr>
        <w:pStyle w:val="ConsPlusNormal"/>
        <w:jc w:val="both"/>
      </w:pPr>
    </w:p>
    <w:p w:rsidR="005059A4" w:rsidRDefault="005059A4">
      <w:pPr>
        <w:pStyle w:val="ConsPlusTitle"/>
        <w:jc w:val="center"/>
      </w:pPr>
      <w:bookmarkStart w:id="1" w:name="P30"/>
      <w:bookmarkEnd w:id="1"/>
      <w:r>
        <w:t>ЕДИНАЯ МЕТОДИКА</w:t>
      </w:r>
    </w:p>
    <w:p w:rsidR="005059A4" w:rsidRDefault="005059A4">
      <w:pPr>
        <w:pStyle w:val="ConsPlusTitle"/>
        <w:jc w:val="center"/>
      </w:pPr>
      <w:r>
        <w:t>ПРОВЕДЕНИЯ КОНКУРСОВ НА ЗАМЕЩЕНИЕ ВАКАНТНЫХ ДОЛЖНОСТЕЙ</w:t>
      </w:r>
    </w:p>
    <w:p w:rsidR="005059A4" w:rsidRDefault="005059A4">
      <w:pPr>
        <w:pStyle w:val="ConsPlusTitle"/>
        <w:jc w:val="center"/>
      </w:pPr>
      <w:r>
        <w:t>ГОСУДАРСТВЕННОЙ ГРАЖДАНСКОЙ СЛУЖБЫ РОССИЙСКОЙ ФЕДЕРАЦИИ</w:t>
      </w:r>
    </w:p>
    <w:p w:rsidR="005059A4" w:rsidRDefault="005059A4">
      <w:pPr>
        <w:pStyle w:val="ConsPlusTitle"/>
        <w:jc w:val="center"/>
      </w:pPr>
      <w:r>
        <w:t>И ВКЛЮЧЕНИЕ В КАДРОВЫЙ РЕЗЕРВ ГОСУДАРСТВЕННЫХ ОРГАНОВ</w:t>
      </w:r>
    </w:p>
    <w:p w:rsidR="005059A4" w:rsidRDefault="00505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5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9A4" w:rsidRDefault="00505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9A4" w:rsidRDefault="005059A4">
            <w:pPr>
              <w:pStyle w:val="ConsPlusNormal"/>
              <w:jc w:val="center"/>
            </w:pPr>
            <w:r>
              <w:rPr>
                <w:color w:val="392C69"/>
              </w:rPr>
              <w:t>Список изменяющих документов</w:t>
            </w:r>
          </w:p>
          <w:p w:rsidR="005059A4" w:rsidRDefault="005059A4">
            <w:pPr>
              <w:pStyle w:val="ConsPlusNormal"/>
              <w:jc w:val="center"/>
            </w:pPr>
            <w:r>
              <w:rPr>
                <w:color w:val="392C69"/>
              </w:rPr>
              <w:t xml:space="preserve">(в ред. Постановлений Правительства РФ от 24.09.2020 </w:t>
            </w:r>
            <w:hyperlink r:id="rId8">
              <w:r>
                <w:rPr>
                  <w:color w:val="0000FF"/>
                </w:rPr>
                <w:t>N 1546</w:t>
              </w:r>
            </w:hyperlink>
            <w:r>
              <w:rPr>
                <w:color w:val="392C69"/>
              </w:rPr>
              <w:t>,</w:t>
            </w:r>
          </w:p>
          <w:p w:rsidR="005059A4" w:rsidRDefault="005059A4">
            <w:pPr>
              <w:pStyle w:val="ConsPlusNormal"/>
              <w:jc w:val="center"/>
            </w:pPr>
            <w:r>
              <w:rPr>
                <w:color w:val="392C69"/>
              </w:rPr>
              <w:t xml:space="preserve">от 20.06.2023 </w:t>
            </w:r>
            <w:hyperlink r:id="rId9">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r>
    </w:tbl>
    <w:p w:rsidR="005059A4" w:rsidRDefault="005059A4">
      <w:pPr>
        <w:pStyle w:val="ConsPlusNormal"/>
        <w:jc w:val="both"/>
      </w:pPr>
    </w:p>
    <w:p w:rsidR="005059A4" w:rsidRDefault="005059A4">
      <w:pPr>
        <w:pStyle w:val="ConsPlusTitle"/>
        <w:jc w:val="center"/>
        <w:outlineLvl w:val="1"/>
      </w:pPr>
      <w:r>
        <w:t>I. Общие положения</w:t>
      </w:r>
    </w:p>
    <w:p w:rsidR="005059A4" w:rsidRDefault="005059A4">
      <w:pPr>
        <w:pStyle w:val="ConsPlusNormal"/>
        <w:jc w:val="both"/>
      </w:pPr>
    </w:p>
    <w:p w:rsidR="005059A4" w:rsidRDefault="005059A4">
      <w:pPr>
        <w:pStyle w:val="ConsPlusNormal"/>
        <w:ind w:firstLine="540"/>
        <w:jc w:val="both"/>
      </w:pPr>
      <w: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w:t>
      </w:r>
      <w:r>
        <w:lastRenderedPageBreak/>
        <w:t>службы Российской Федерации (далее - гражданская служба) при проведении государственными органами и органами публичной власти федеральной территории "Сириус" (далее - государственные органы) конкурсов на замещение вакантных должностей гражданской службы и включение в кадровый резерв государственных органов (далее соответственно - конкурсы, кадровый резерв).</w:t>
      </w:r>
    </w:p>
    <w:p w:rsidR="005059A4" w:rsidRDefault="005059A4">
      <w:pPr>
        <w:pStyle w:val="ConsPlusNormal"/>
        <w:jc w:val="both"/>
      </w:pPr>
      <w:r>
        <w:t xml:space="preserve">(в ред. </w:t>
      </w:r>
      <w:hyperlink r:id="rId10">
        <w:r>
          <w:rPr>
            <w:color w:val="0000FF"/>
          </w:rPr>
          <w:t>Постановления</w:t>
        </w:r>
      </w:hyperlink>
      <w:r>
        <w:t xml:space="preserve"> Правительства РФ от 20.06.2023 N 1010)</w:t>
      </w:r>
    </w:p>
    <w:p w:rsidR="005059A4" w:rsidRDefault="005059A4">
      <w:pPr>
        <w:pStyle w:val="ConsPlusNormal"/>
        <w:spacing w:before="220"/>
        <w:ind w:firstLine="540"/>
        <w:jc w:val="both"/>
      </w:pPr>
      <w:r>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проверки их соответствия иным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 и определения по результатам таких оценки и проверки кандидата для назначения на должность гражданской службы.</w:t>
      </w:r>
    </w:p>
    <w:p w:rsidR="005059A4" w:rsidRDefault="005059A4">
      <w:pPr>
        <w:pStyle w:val="ConsPlusNormal"/>
        <w:jc w:val="both"/>
      </w:pPr>
      <w:r>
        <w:t xml:space="preserve">(в ред. </w:t>
      </w:r>
      <w:hyperlink r:id="rId11">
        <w:r>
          <w:rPr>
            <w:color w:val="0000FF"/>
          </w:rPr>
          <w:t>Постановления</w:t>
        </w:r>
      </w:hyperlink>
      <w:r>
        <w:t xml:space="preserve"> Правительства РФ от 20.06.2023 N 1010)</w:t>
      </w:r>
    </w:p>
    <w:p w:rsidR="005059A4" w:rsidRDefault="005059A4">
      <w:pPr>
        <w:pStyle w:val="ConsPlusNormal"/>
        <w:jc w:val="both"/>
      </w:pPr>
    </w:p>
    <w:p w:rsidR="005059A4" w:rsidRDefault="005059A4">
      <w:pPr>
        <w:pStyle w:val="ConsPlusTitle"/>
        <w:jc w:val="center"/>
        <w:outlineLvl w:val="1"/>
      </w:pPr>
      <w:r>
        <w:t>II. Подготовка к проведению конкурсов</w:t>
      </w:r>
    </w:p>
    <w:p w:rsidR="005059A4" w:rsidRDefault="005059A4">
      <w:pPr>
        <w:pStyle w:val="ConsPlusNormal"/>
        <w:jc w:val="both"/>
      </w:pPr>
    </w:p>
    <w:p w:rsidR="005059A4" w:rsidRDefault="005059A4">
      <w:pPr>
        <w:pStyle w:val="ConsPlusNormal"/>
        <w:ind w:firstLine="540"/>
        <w:jc w:val="both"/>
      </w:pPr>
      <w:r>
        <w:t>3. Подготовка к проведению конкурсов предусматривает выбор методов оценки профессионального уровня,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5059A4" w:rsidRDefault="005059A4">
      <w:pPr>
        <w:pStyle w:val="ConsPlusNormal"/>
        <w:jc w:val="both"/>
      </w:pPr>
      <w:r>
        <w:t xml:space="preserve">(в ред. </w:t>
      </w:r>
      <w:hyperlink r:id="rId12">
        <w:r>
          <w:rPr>
            <w:color w:val="0000FF"/>
          </w:rPr>
          <w:t>Постановления</w:t>
        </w:r>
      </w:hyperlink>
      <w:r>
        <w:t xml:space="preserve"> Правительства РФ от 20.06.2023 N 1010)</w:t>
      </w:r>
    </w:p>
    <w:p w:rsidR="005059A4" w:rsidRDefault="005059A4">
      <w:pPr>
        <w:pStyle w:val="ConsPlusNormal"/>
        <w:spacing w:before="220"/>
        <w:ind w:firstLine="540"/>
        <w:jc w:val="both"/>
      </w:pPr>
      <w: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5059A4" w:rsidRDefault="005059A4">
      <w:pPr>
        <w:pStyle w:val="ConsPlusNormal"/>
        <w:spacing w:before="220"/>
        <w:ind w:firstLine="540"/>
        <w:jc w:val="both"/>
      </w:pPr>
      <w: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rsidR="005059A4" w:rsidRDefault="005059A4">
      <w:pPr>
        <w:pStyle w:val="ConsPlusNormal"/>
        <w:jc w:val="both"/>
      </w:pPr>
      <w:r>
        <w:t xml:space="preserve">(в ред. </w:t>
      </w:r>
      <w:hyperlink r:id="rId13">
        <w:r>
          <w:rPr>
            <w:color w:val="0000FF"/>
          </w:rPr>
          <w:t>Постановления</w:t>
        </w:r>
      </w:hyperlink>
      <w:r>
        <w:t xml:space="preserve"> Правительства РФ от 20.06.2023 N 1010)</w:t>
      </w:r>
    </w:p>
    <w:p w:rsidR="005059A4" w:rsidRDefault="005059A4">
      <w:pPr>
        <w:pStyle w:val="ConsPlusNormal"/>
        <w:spacing w:before="220"/>
        <w:ind w:firstLine="540"/>
        <w:jc w:val="both"/>
      </w:pPr>
      <w:r>
        <w:t>5. Для оценки профессионального уровня кандидатов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5059A4" w:rsidRDefault="005059A4">
      <w:pPr>
        <w:pStyle w:val="ConsPlusNormal"/>
        <w:jc w:val="both"/>
      </w:pPr>
      <w:r>
        <w:t xml:space="preserve">(в ред. Постановлений Правительства РФ от 24.09.2020 </w:t>
      </w:r>
      <w:hyperlink r:id="rId14">
        <w:r>
          <w:rPr>
            <w:color w:val="0000FF"/>
          </w:rPr>
          <w:t>N 1546</w:t>
        </w:r>
      </w:hyperlink>
      <w:r>
        <w:t xml:space="preserve">, от 20.06.2023 </w:t>
      </w:r>
      <w:hyperlink r:id="rId15">
        <w:r>
          <w:rPr>
            <w:color w:val="0000FF"/>
          </w:rPr>
          <w:t>N 1010</w:t>
        </w:r>
      </w:hyperlink>
      <w:r>
        <w:t>)</w:t>
      </w:r>
    </w:p>
    <w:p w:rsidR="005059A4" w:rsidRDefault="005059A4">
      <w:pPr>
        <w:pStyle w:val="ConsPlusNormal"/>
        <w:spacing w:before="220"/>
        <w:ind w:firstLine="540"/>
        <w:jc w:val="both"/>
      </w:pPr>
      <w:r>
        <w:t xml:space="preserve">6. Оценка профессионального уровня кандидатов, проверка их соответствия иным установленным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120">
        <w:r>
          <w:rPr>
            <w:color w:val="0000FF"/>
          </w:rPr>
          <w:t>приложению N 1</w:t>
        </w:r>
      </w:hyperlink>
      <w:r>
        <w:t xml:space="preserve"> и описанием методов оценки согласно </w:t>
      </w:r>
      <w:hyperlink w:anchor="P187">
        <w:r>
          <w:rPr>
            <w:color w:val="0000FF"/>
          </w:rPr>
          <w:t>приложению N 2</w:t>
        </w:r>
      </w:hyperlink>
      <w:r>
        <w:t>.</w:t>
      </w:r>
    </w:p>
    <w:p w:rsidR="005059A4" w:rsidRDefault="005059A4">
      <w:pPr>
        <w:pStyle w:val="ConsPlusNormal"/>
        <w:jc w:val="both"/>
      </w:pPr>
      <w:r>
        <w:t xml:space="preserve">(в ред. </w:t>
      </w:r>
      <w:hyperlink r:id="rId16">
        <w:r>
          <w:rPr>
            <w:color w:val="0000FF"/>
          </w:rPr>
          <w:t>Постановления</w:t>
        </w:r>
      </w:hyperlink>
      <w:r>
        <w:t xml:space="preserve"> Правительства РФ от 20.06.2023 N 1010)</w:t>
      </w:r>
    </w:p>
    <w:p w:rsidR="005059A4" w:rsidRDefault="005059A4">
      <w:pPr>
        <w:pStyle w:val="ConsPlusNormal"/>
        <w:spacing w:before="220"/>
        <w:ind w:firstLine="540"/>
        <w:jc w:val="both"/>
      </w:pPr>
      <w:r>
        <w:lastRenderedPageBreak/>
        <w:t>7. Методы оценки и соответствующие им конкурсные задания, сформированные подразделением государственного органа по вопросам государственной службы и кадров с участием подразделений государственного органа, в которых учреждены вакантные должности гражданской службы,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аналитическое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5059A4" w:rsidRDefault="005059A4">
      <w:pPr>
        <w:pStyle w:val="ConsPlusNormal"/>
        <w:jc w:val="both"/>
      </w:pPr>
      <w:r>
        <w:t xml:space="preserve">(в ред. </w:t>
      </w:r>
      <w:hyperlink r:id="rId17">
        <w:r>
          <w:rPr>
            <w:color w:val="0000FF"/>
          </w:rPr>
          <w:t>Постановления</w:t>
        </w:r>
      </w:hyperlink>
      <w:r>
        <w:t xml:space="preserve"> Правительства РФ от 20.06.2023 N 1010)</w:t>
      </w:r>
    </w:p>
    <w:p w:rsidR="005059A4" w:rsidRDefault="005059A4">
      <w:pPr>
        <w:pStyle w:val="ConsPlusNormal"/>
        <w:spacing w:before="220"/>
        <w:ind w:firstLine="540"/>
        <w:jc w:val="both"/>
      </w:pPr>
      <w:bookmarkStart w:id="2" w:name="P58"/>
      <w:bookmarkEnd w:id="2"/>
      <w:r>
        <w:t xml:space="preserve">8. Члены конкурсной комиссии, образованной в государственном органе в соответствии с </w:t>
      </w:r>
      <w:hyperlink r:id="rId18">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правовым актом государственного органа в соответствии с </w:t>
      </w:r>
      <w:hyperlink r:id="rId19">
        <w:r>
          <w:rPr>
            <w:color w:val="0000FF"/>
          </w:rPr>
          <w:t>пунктом 16</w:t>
        </w:r>
      </w:hyperlink>
      <w:r>
        <w:t xml:space="preserve"> Положения. В целях эффективной организации конкурсов по решению представителя нанимателя в соответствии с </w:t>
      </w:r>
      <w:hyperlink r:id="rId20">
        <w:r>
          <w:rPr>
            <w:color w:val="0000FF"/>
          </w:rPr>
          <w:t>пунктом 18</w:t>
        </w:r>
      </w:hyperlink>
      <w:r>
        <w:t xml:space="preserve"> Положения в государственном органе может быть образовано несколько конкурсных комиссий для различных категорий и групп должностей гражданской службы.</w:t>
      </w:r>
    </w:p>
    <w:p w:rsidR="005059A4" w:rsidRDefault="005059A4">
      <w:pPr>
        <w:pStyle w:val="ConsPlusNormal"/>
        <w:jc w:val="both"/>
      </w:pPr>
      <w:r>
        <w:t xml:space="preserve">(в ред. </w:t>
      </w:r>
      <w:hyperlink r:id="rId21">
        <w:r>
          <w:rPr>
            <w:color w:val="0000FF"/>
          </w:rPr>
          <w:t>Постановления</w:t>
        </w:r>
      </w:hyperlink>
      <w:r>
        <w:t xml:space="preserve"> Правительства РФ от 24.09.2020 N 1546)</w:t>
      </w:r>
    </w:p>
    <w:p w:rsidR="005059A4" w:rsidRDefault="005059A4">
      <w:pPr>
        <w:pStyle w:val="ConsPlusNormal"/>
        <w:spacing w:before="220"/>
        <w:ind w:firstLine="540"/>
        <w:jc w:val="both"/>
      </w:pPr>
      <w:r>
        <w:t xml:space="preserve">9. В методике проведения конкурса, указанной в </w:t>
      </w:r>
      <w:hyperlink w:anchor="P58">
        <w:r>
          <w:rPr>
            <w:color w:val="0000FF"/>
          </w:rPr>
          <w:t>пункте 8</w:t>
        </w:r>
      </w:hyperlink>
      <w:r>
        <w:t xml:space="preserve"> настоящей методики, рекомендуется определить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5059A4" w:rsidRDefault="005059A4">
      <w:pPr>
        <w:pStyle w:val="ConsPlusNormal"/>
        <w:jc w:val="both"/>
      </w:pPr>
      <w:r>
        <w:t xml:space="preserve">(в ред. </w:t>
      </w:r>
      <w:hyperlink r:id="rId22">
        <w:r>
          <w:rPr>
            <w:color w:val="0000FF"/>
          </w:rPr>
          <w:t>Постановления</w:t>
        </w:r>
      </w:hyperlink>
      <w:r>
        <w:t xml:space="preserve"> Правительства РФ от 24.09.2020 N 1546)</w:t>
      </w:r>
    </w:p>
    <w:p w:rsidR="005059A4" w:rsidRDefault="005059A4">
      <w:pPr>
        <w:pStyle w:val="ConsPlusNormal"/>
        <w:spacing w:before="220"/>
        <w:ind w:firstLine="540"/>
        <w:jc w:val="both"/>
      </w:pPr>
      <w:r>
        <w:t>Конкурсные задания могут быть составлены по степени сложности.</w:t>
      </w:r>
    </w:p>
    <w:p w:rsidR="005059A4" w:rsidRDefault="005059A4">
      <w:pPr>
        <w:pStyle w:val="ConsPlusNormal"/>
        <w:spacing w:before="220"/>
        <w:ind w:firstLine="540"/>
        <w:jc w:val="both"/>
      </w:pPr>
      <w: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5059A4" w:rsidRDefault="005059A4">
      <w:pPr>
        <w:pStyle w:val="ConsPlusNormal"/>
        <w:spacing w:before="220"/>
        <w:ind w:firstLine="540"/>
        <w:jc w:val="both"/>
      </w:pPr>
      <w: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5059A4" w:rsidRDefault="005059A4">
      <w:pPr>
        <w:pStyle w:val="ConsPlusNormal"/>
        <w:spacing w:before="220"/>
        <w:ind w:firstLine="540"/>
        <w:jc w:val="both"/>
      </w:pPr>
      <w: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5059A4" w:rsidRDefault="005059A4">
      <w:pPr>
        <w:pStyle w:val="ConsPlusNormal"/>
        <w:spacing w:before="220"/>
        <w:ind w:firstLine="540"/>
        <w:jc w:val="both"/>
      </w:pPr>
      <w:r>
        <w:t xml:space="preserve">13. В состав конкурсной комиссии в федеральном органе исполнительной власти, при котором в соответствии со </w:t>
      </w:r>
      <w:hyperlink r:id="rId23">
        <w:r>
          <w:rPr>
            <w:color w:val="0000FF"/>
          </w:rPr>
          <w:t>статьей 20</w:t>
        </w:r>
      </w:hyperlink>
      <w:r>
        <w:t xml:space="preserve"> Федерального закона "Об Общественной палате Российской Федерации" образован общественный совет, а также в состав конкурсной комиссии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 общественных советов. </w:t>
      </w:r>
      <w:r>
        <w:lastRenderedPageBreak/>
        <w:t>Общее число этих представителей и независимых экспертов должно составлять не менее одной четверти общего числа членов конкурсной комиссии.</w:t>
      </w:r>
    </w:p>
    <w:p w:rsidR="005059A4" w:rsidRDefault="005059A4">
      <w:pPr>
        <w:pStyle w:val="ConsPlusNormal"/>
        <w:jc w:val="both"/>
      </w:pPr>
      <w:r>
        <w:t xml:space="preserve">(в ред. </w:t>
      </w:r>
      <w:hyperlink r:id="rId24">
        <w:r>
          <w:rPr>
            <w:color w:val="0000FF"/>
          </w:rPr>
          <w:t>Постановления</w:t>
        </w:r>
      </w:hyperlink>
      <w:r>
        <w:t xml:space="preserve"> Правительства РФ от 20.06.2023 N 1010)</w:t>
      </w:r>
    </w:p>
    <w:p w:rsidR="005059A4" w:rsidRDefault="005059A4">
      <w:pPr>
        <w:pStyle w:val="ConsPlusNormal"/>
        <w:jc w:val="both"/>
      </w:pPr>
    </w:p>
    <w:p w:rsidR="005059A4" w:rsidRDefault="005059A4">
      <w:pPr>
        <w:pStyle w:val="ConsPlusTitle"/>
        <w:jc w:val="center"/>
        <w:outlineLvl w:val="1"/>
      </w:pPr>
      <w:r>
        <w:t>III. Объявление конкурсов и предварительное</w:t>
      </w:r>
    </w:p>
    <w:p w:rsidR="005059A4" w:rsidRDefault="005059A4">
      <w:pPr>
        <w:pStyle w:val="ConsPlusTitle"/>
        <w:jc w:val="center"/>
      </w:pPr>
      <w:r>
        <w:t>тестирование претендентов</w:t>
      </w:r>
    </w:p>
    <w:p w:rsidR="005059A4" w:rsidRDefault="005059A4">
      <w:pPr>
        <w:pStyle w:val="ConsPlusNormal"/>
        <w:jc w:val="both"/>
      </w:pPr>
    </w:p>
    <w:p w:rsidR="005059A4" w:rsidRDefault="005059A4">
      <w:pPr>
        <w:pStyle w:val="ConsPlusNormal"/>
        <w:ind w:firstLine="540"/>
        <w:jc w:val="both"/>
      </w:pPr>
      <w: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5059A4" w:rsidRDefault="005059A4">
      <w:pPr>
        <w:pStyle w:val="ConsPlusNormal"/>
        <w:spacing w:before="220"/>
        <w:ind w:firstLine="540"/>
        <w:jc w:val="both"/>
      </w:pPr>
      <w:r>
        <w:t xml:space="preserve">15. Объявление о конкурсе должно включать в себя помимо сведений, предусмотренных </w:t>
      </w:r>
      <w:hyperlink r:id="rId25">
        <w:r>
          <w:rPr>
            <w:color w:val="0000FF"/>
          </w:rPr>
          <w:t>пунктом 6</w:t>
        </w:r>
      </w:hyperlink>
      <w: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5059A4" w:rsidRDefault="005059A4">
      <w:pPr>
        <w:pStyle w:val="ConsPlusNormal"/>
        <w:spacing w:before="220"/>
        <w:ind w:firstLine="540"/>
        <w:jc w:val="both"/>
      </w:pPr>
      <w: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5059A4" w:rsidRDefault="005059A4">
      <w:pPr>
        <w:pStyle w:val="ConsPlusNormal"/>
        <w:spacing w:before="220"/>
        <w:ind w:firstLine="540"/>
        <w:jc w:val="both"/>
      </w:pPr>
      <w:r>
        <w:t xml:space="preserve">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26">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5059A4" w:rsidRDefault="005059A4">
      <w:pPr>
        <w:pStyle w:val="ConsPlusNormal"/>
        <w:spacing w:before="220"/>
        <w:ind w:firstLine="540"/>
        <w:jc w:val="both"/>
      </w:pPr>
      <w: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5059A4" w:rsidRDefault="005059A4">
      <w:pPr>
        <w:pStyle w:val="ConsPlusNormal"/>
        <w:spacing w:before="220"/>
        <w:ind w:firstLine="540"/>
        <w:jc w:val="both"/>
      </w:pPr>
      <w: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5059A4" w:rsidRDefault="005059A4">
      <w:pPr>
        <w:pStyle w:val="ConsPlusNormal"/>
        <w:jc w:val="both"/>
      </w:pPr>
    </w:p>
    <w:p w:rsidR="005059A4" w:rsidRDefault="005059A4">
      <w:pPr>
        <w:pStyle w:val="ConsPlusTitle"/>
        <w:jc w:val="center"/>
        <w:outlineLvl w:val="1"/>
      </w:pPr>
      <w:r>
        <w:t>IV. Проведение конкурсов</w:t>
      </w:r>
    </w:p>
    <w:p w:rsidR="005059A4" w:rsidRDefault="005059A4">
      <w:pPr>
        <w:pStyle w:val="ConsPlusNormal"/>
        <w:jc w:val="both"/>
      </w:pPr>
    </w:p>
    <w:p w:rsidR="005059A4" w:rsidRDefault="005059A4">
      <w:pPr>
        <w:pStyle w:val="ConsPlusNormal"/>
        <w:ind w:firstLine="540"/>
        <w:jc w:val="both"/>
      </w:pPr>
      <w:r>
        <w:t>20. Конкурсная комиссия оценивает профессиональный уровень кандидатов на основании представленных ими документов об образовании и (или) о квалификации (документов о присвоении ученой степени, ученого звания (при наличии),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5059A4" w:rsidRDefault="005059A4">
      <w:pPr>
        <w:pStyle w:val="ConsPlusNormal"/>
        <w:jc w:val="both"/>
      </w:pPr>
      <w:r>
        <w:t xml:space="preserve">(в ред. Постановлений Правительства РФ от 24.09.2020 </w:t>
      </w:r>
      <w:hyperlink r:id="rId27">
        <w:r>
          <w:rPr>
            <w:color w:val="0000FF"/>
          </w:rPr>
          <w:t>N 1546</w:t>
        </w:r>
      </w:hyperlink>
      <w:r>
        <w:t xml:space="preserve">, от 20.06.2023 </w:t>
      </w:r>
      <w:hyperlink r:id="rId28">
        <w:r>
          <w:rPr>
            <w:color w:val="0000FF"/>
          </w:rPr>
          <w:t>N 1010</w:t>
        </w:r>
      </w:hyperlink>
      <w:r>
        <w:t>)</w:t>
      </w:r>
    </w:p>
    <w:p w:rsidR="005059A4" w:rsidRDefault="005059A4">
      <w:pPr>
        <w:pStyle w:val="ConsPlusNormal"/>
        <w:spacing w:before="220"/>
        <w:ind w:firstLine="540"/>
        <w:jc w:val="both"/>
      </w:pPr>
      <w:r>
        <w:t xml:space="preserve">20(1). Конкурсная комиссия осуществляет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w:t>
      </w:r>
      <w:r>
        <w:lastRenderedPageBreak/>
        <w:t>замещения вакантной должности гражданской службы предусмотрены такие требования).</w:t>
      </w:r>
    </w:p>
    <w:p w:rsidR="005059A4" w:rsidRDefault="005059A4">
      <w:pPr>
        <w:pStyle w:val="ConsPlusNormal"/>
        <w:jc w:val="both"/>
      </w:pPr>
      <w:r>
        <w:t xml:space="preserve">(п. 20(1) введен </w:t>
      </w:r>
      <w:hyperlink r:id="rId29">
        <w:r>
          <w:rPr>
            <w:color w:val="0000FF"/>
          </w:rPr>
          <w:t>Постановлением</w:t>
        </w:r>
      </w:hyperlink>
      <w:r>
        <w:t xml:space="preserve"> Правительства РФ от 20.06.2023 N 1010)</w:t>
      </w:r>
    </w:p>
    <w:p w:rsidR="005059A4" w:rsidRDefault="005059A4">
      <w:pPr>
        <w:pStyle w:val="ConsPlusNormal"/>
        <w:spacing w:before="220"/>
        <w:ind w:firstLine="540"/>
        <w:jc w:val="both"/>
      </w:pPr>
      <w:r>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59A4" w:rsidRDefault="005059A4">
      <w:pPr>
        <w:pStyle w:val="ConsPlusNormal"/>
        <w:spacing w:before="220"/>
        <w:ind w:firstLine="540"/>
        <w:jc w:val="both"/>
      </w:pPr>
      <w:r>
        <w:t>22. В ходе конкурсных процедур проводится тестирование:</w:t>
      </w:r>
    </w:p>
    <w:p w:rsidR="005059A4" w:rsidRDefault="005059A4">
      <w:pPr>
        <w:pStyle w:val="ConsPlusNormal"/>
        <w:spacing w:before="220"/>
        <w:ind w:firstLine="540"/>
        <w:jc w:val="both"/>
      </w:pPr>
      <w:r>
        <w:t xml:space="preserve">для оценки уровня владения государственным языком Российской Федерации (русским языком), знаниями основ </w:t>
      </w:r>
      <w:hyperlink r:id="rId30">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5059A4" w:rsidRDefault="005059A4">
      <w:pPr>
        <w:pStyle w:val="ConsPlusNormal"/>
        <w:spacing w:before="220"/>
        <w:ind w:firstLine="540"/>
        <w:jc w:val="both"/>
      </w:pPr>
      <w: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5059A4" w:rsidRDefault="005059A4">
      <w:pPr>
        <w:pStyle w:val="ConsPlusNormal"/>
        <w:spacing w:before="220"/>
        <w:ind w:firstLine="540"/>
        <w:jc w:val="both"/>
      </w:pPr>
      <w: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5059A4" w:rsidRDefault="005059A4">
      <w:pPr>
        <w:pStyle w:val="ConsPlusNormal"/>
        <w:spacing w:before="220"/>
        <w:ind w:firstLine="540"/>
        <w:jc w:val="both"/>
      </w:pPr>
      <w: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5059A4" w:rsidRDefault="005059A4">
      <w:pPr>
        <w:pStyle w:val="ConsPlusNormal"/>
        <w:spacing w:before="220"/>
        <w:ind w:firstLine="540"/>
        <w:jc w:val="both"/>
      </w:pPr>
      <w:r>
        <w:t>Государственным органом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5059A4" w:rsidRDefault="005059A4">
      <w:pPr>
        <w:pStyle w:val="ConsPlusNormal"/>
        <w:jc w:val="both"/>
      </w:pPr>
      <w:r>
        <w:t xml:space="preserve">(абзац введен </w:t>
      </w:r>
      <w:hyperlink r:id="rId31">
        <w:r>
          <w:rPr>
            <w:color w:val="0000FF"/>
          </w:rPr>
          <w:t>Постановлением</w:t>
        </w:r>
      </w:hyperlink>
      <w:r>
        <w:t xml:space="preserve"> Правительства РФ от 24.09.2020 N 1546)</w:t>
      </w:r>
    </w:p>
    <w:p w:rsidR="005059A4" w:rsidRDefault="005059A4">
      <w:pPr>
        <w:pStyle w:val="ConsPlusNormal"/>
        <w:spacing w:before="220"/>
        <w:ind w:firstLine="540"/>
        <w:jc w:val="both"/>
      </w:pPr>
      <w: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5059A4" w:rsidRDefault="005059A4">
      <w:pPr>
        <w:pStyle w:val="ConsPlusNormal"/>
        <w:spacing w:before="220"/>
        <w:ind w:firstLine="540"/>
        <w:jc w:val="both"/>
      </w:pPr>
      <w:r>
        <w:t xml:space="preserve">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281">
        <w:r>
          <w:rPr>
            <w:color w:val="0000FF"/>
          </w:rPr>
          <w:t>приложению N 3</w:t>
        </w:r>
      </w:hyperlink>
      <w:r>
        <w:t>, результат оценки кандидата при необходимости с краткой мотивировкой, обосновывающей принятое членом конкурсной комиссии решение.</w:t>
      </w:r>
    </w:p>
    <w:p w:rsidR="005059A4" w:rsidRDefault="005059A4">
      <w:pPr>
        <w:pStyle w:val="ConsPlusNormal"/>
        <w:spacing w:before="220"/>
        <w:ind w:firstLine="540"/>
        <w:jc w:val="both"/>
      </w:pPr>
      <w: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5059A4" w:rsidRDefault="005059A4">
      <w:pPr>
        <w:pStyle w:val="ConsPlusNormal"/>
        <w:spacing w:before="220"/>
        <w:ind w:firstLine="540"/>
        <w:jc w:val="both"/>
      </w:pPr>
      <w: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5059A4" w:rsidRDefault="005059A4">
      <w:pPr>
        <w:pStyle w:val="ConsPlusNormal"/>
        <w:jc w:val="both"/>
      </w:pPr>
      <w:r>
        <w:t xml:space="preserve">(абзац введен </w:t>
      </w:r>
      <w:hyperlink r:id="rId32">
        <w:r>
          <w:rPr>
            <w:color w:val="0000FF"/>
          </w:rPr>
          <w:t>Постановлением</w:t>
        </w:r>
      </w:hyperlink>
      <w:r>
        <w:t xml:space="preserve"> Правительства РФ от 24.09.2020 N 1546)</w:t>
      </w:r>
    </w:p>
    <w:p w:rsidR="005059A4" w:rsidRDefault="005059A4">
      <w:pPr>
        <w:pStyle w:val="ConsPlusNormal"/>
        <w:spacing w:before="220"/>
        <w:ind w:firstLine="540"/>
        <w:jc w:val="both"/>
      </w:pPr>
      <w:r>
        <w:t xml:space="preserve">28. Итоговый балл кандидата определяется как сумма среднего арифметического баллов, </w:t>
      </w:r>
      <w:r>
        <w:lastRenderedPageBreak/>
        <w:t>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5059A4" w:rsidRDefault="005059A4">
      <w:pPr>
        <w:pStyle w:val="ConsPlusNormal"/>
        <w:jc w:val="both"/>
      </w:pPr>
      <w:r>
        <w:t xml:space="preserve">(в ред. </w:t>
      </w:r>
      <w:hyperlink r:id="rId33">
        <w:r>
          <w:rPr>
            <w:color w:val="0000FF"/>
          </w:rPr>
          <w:t>Постановления</w:t>
        </w:r>
      </w:hyperlink>
      <w:r>
        <w:t xml:space="preserve"> Правительства РФ от 24.09.2020 N 1546)</w:t>
      </w:r>
    </w:p>
    <w:p w:rsidR="005059A4" w:rsidRDefault="005059A4">
      <w:pPr>
        <w:pStyle w:val="ConsPlusNormal"/>
        <w:spacing w:before="220"/>
        <w:ind w:firstLine="540"/>
        <w:jc w:val="both"/>
      </w:pPr>
      <w:r>
        <w:t>29.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5059A4" w:rsidRDefault="005059A4">
      <w:pPr>
        <w:pStyle w:val="ConsPlusNormal"/>
        <w:jc w:val="both"/>
      </w:pPr>
      <w:r>
        <w:t xml:space="preserve">(в ред. </w:t>
      </w:r>
      <w:hyperlink r:id="rId34">
        <w:r>
          <w:rPr>
            <w:color w:val="0000FF"/>
          </w:rPr>
          <w:t>Постановления</w:t>
        </w:r>
      </w:hyperlink>
      <w:r>
        <w:t xml:space="preserve"> Правительства РФ от 24.09.2020 N 1546)</w:t>
      </w:r>
    </w:p>
    <w:p w:rsidR="005059A4" w:rsidRDefault="005059A4">
      <w:pPr>
        <w:pStyle w:val="ConsPlusNormal"/>
        <w:spacing w:before="220"/>
        <w:ind w:firstLine="540"/>
        <w:jc w:val="both"/>
      </w:pPr>
      <w: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5059A4" w:rsidRDefault="005059A4">
      <w:pPr>
        <w:pStyle w:val="ConsPlusNormal"/>
        <w:spacing w:before="220"/>
        <w:ind w:firstLine="540"/>
        <w:jc w:val="both"/>
      </w:pPr>
      <w:r>
        <w:t xml:space="preserve">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22">
        <w:r>
          <w:rPr>
            <w:color w:val="0000FF"/>
          </w:rPr>
          <w:t>приложению N 4</w:t>
        </w:r>
      </w:hyperlink>
      <w:r>
        <w:t xml:space="preserve"> и протоколом заседания конкурсной комиссии по результатам конкурса на включение в кадровый резерв по форме согласно </w:t>
      </w:r>
      <w:hyperlink w:anchor="P521">
        <w:r>
          <w:rPr>
            <w:color w:val="0000FF"/>
          </w:rPr>
          <w:t>приложению N 5</w:t>
        </w:r>
      </w:hyperlink>
      <w:r>
        <w:t>.</w:t>
      </w:r>
    </w:p>
    <w:p w:rsidR="005059A4" w:rsidRDefault="005059A4">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5059A4" w:rsidRDefault="005059A4">
      <w:pPr>
        <w:pStyle w:val="ConsPlusNormal"/>
        <w:spacing w:before="220"/>
        <w:ind w:firstLine="540"/>
        <w:jc w:val="both"/>
      </w:pPr>
      <w:r>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5059A4" w:rsidRDefault="005059A4">
      <w:pPr>
        <w:pStyle w:val="ConsPlusNormal"/>
        <w:spacing w:before="220"/>
        <w:ind w:firstLine="540"/>
        <w:jc w:val="both"/>
      </w:pPr>
      <w: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1"/>
      </w:pPr>
      <w:r>
        <w:t>Приложение N 1</w:t>
      </w:r>
    </w:p>
    <w:p w:rsidR="005059A4" w:rsidRDefault="005059A4">
      <w:pPr>
        <w:pStyle w:val="ConsPlusNormal"/>
        <w:jc w:val="right"/>
      </w:pPr>
      <w:r>
        <w:t>к единой методике проведения</w:t>
      </w:r>
    </w:p>
    <w:p w:rsidR="005059A4" w:rsidRDefault="005059A4">
      <w:pPr>
        <w:pStyle w:val="ConsPlusNormal"/>
        <w:jc w:val="right"/>
      </w:pPr>
      <w:r>
        <w:t>конкурсов на замещение вакантных</w:t>
      </w:r>
    </w:p>
    <w:p w:rsidR="005059A4" w:rsidRDefault="005059A4">
      <w:pPr>
        <w:pStyle w:val="ConsPlusNormal"/>
        <w:jc w:val="right"/>
      </w:pPr>
      <w:r>
        <w:t>должностей государственной</w:t>
      </w:r>
    </w:p>
    <w:p w:rsidR="005059A4" w:rsidRDefault="005059A4">
      <w:pPr>
        <w:pStyle w:val="ConsPlusNormal"/>
        <w:jc w:val="right"/>
      </w:pPr>
      <w:r>
        <w:t>гражданской службы Российской</w:t>
      </w:r>
    </w:p>
    <w:p w:rsidR="005059A4" w:rsidRDefault="005059A4">
      <w:pPr>
        <w:pStyle w:val="ConsPlusNormal"/>
        <w:jc w:val="right"/>
      </w:pPr>
      <w:r>
        <w:t>Федерации и включение в кадровый</w:t>
      </w:r>
    </w:p>
    <w:p w:rsidR="005059A4" w:rsidRDefault="005059A4">
      <w:pPr>
        <w:pStyle w:val="ConsPlusNormal"/>
        <w:jc w:val="right"/>
      </w:pPr>
      <w:r>
        <w:t>резерв государственных органов</w:t>
      </w:r>
    </w:p>
    <w:p w:rsidR="005059A4" w:rsidRDefault="005059A4">
      <w:pPr>
        <w:pStyle w:val="ConsPlusNormal"/>
        <w:jc w:val="both"/>
      </w:pPr>
    </w:p>
    <w:p w:rsidR="005059A4" w:rsidRDefault="005059A4">
      <w:pPr>
        <w:pStyle w:val="ConsPlusTitle"/>
        <w:jc w:val="center"/>
      </w:pPr>
      <w:bookmarkStart w:id="3" w:name="P120"/>
      <w:bookmarkEnd w:id="3"/>
      <w:r>
        <w:t>МЕТОДЫ</w:t>
      </w:r>
    </w:p>
    <w:p w:rsidR="005059A4" w:rsidRDefault="005059A4">
      <w:pPr>
        <w:pStyle w:val="ConsPlusTitle"/>
        <w:jc w:val="center"/>
      </w:pPr>
      <w:r>
        <w:t>ОЦЕНКИ ПРОФЕССИОНАЛЬНЫХ И ЛИЧНОСТНЫХ КАЧЕСТВ ГРАЖДАН</w:t>
      </w:r>
    </w:p>
    <w:p w:rsidR="005059A4" w:rsidRDefault="005059A4">
      <w:pPr>
        <w:pStyle w:val="ConsPlusTitle"/>
        <w:jc w:val="center"/>
      </w:pPr>
      <w:r>
        <w:t>РОССИЙСКОЙ ФЕДЕРАЦИИ (ГОСУДАРСТВЕННЫХ ГРАЖДАНСКИХ СЛУЖАЩИХ</w:t>
      </w:r>
    </w:p>
    <w:p w:rsidR="005059A4" w:rsidRDefault="005059A4">
      <w:pPr>
        <w:pStyle w:val="ConsPlusTitle"/>
        <w:jc w:val="center"/>
      </w:pPr>
      <w:r>
        <w:t>РОССИЙСКОЙ ФЕДЕРАЦИИ), РЕКОМЕНДУЕМЫЕ ПРИ ПРОВЕДЕНИИ</w:t>
      </w:r>
    </w:p>
    <w:p w:rsidR="005059A4" w:rsidRDefault="005059A4">
      <w:pPr>
        <w:pStyle w:val="ConsPlusTitle"/>
        <w:jc w:val="center"/>
      </w:pPr>
      <w:r>
        <w:t>КОНКУРСОВ НА ЗАМЕЩЕНИЕ ВАКАНТНЫХ ДОЛЖНОСТЕЙ ГОСУДАРСТВЕННОЙ</w:t>
      </w:r>
    </w:p>
    <w:p w:rsidR="005059A4" w:rsidRDefault="005059A4">
      <w:pPr>
        <w:pStyle w:val="ConsPlusTitle"/>
        <w:jc w:val="center"/>
      </w:pPr>
      <w:r>
        <w:t>ГРАЖДАНСКОЙ СЛУЖБЫ РОССИЙСКОЙ ФЕДЕРАЦИИ И ВКЛЮЧЕНИЕ</w:t>
      </w:r>
    </w:p>
    <w:p w:rsidR="005059A4" w:rsidRDefault="005059A4">
      <w:pPr>
        <w:pStyle w:val="ConsPlusTitle"/>
        <w:jc w:val="center"/>
      </w:pPr>
      <w:r>
        <w:t>В КАДРОВЫЙ РЕЗЕРВ ГОСУДАРСТВЕННЫХ ОРГАНОВ</w:t>
      </w:r>
    </w:p>
    <w:p w:rsidR="005059A4" w:rsidRDefault="00505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5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9A4" w:rsidRDefault="00505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9A4" w:rsidRDefault="005059A4">
            <w:pPr>
              <w:pStyle w:val="ConsPlusNormal"/>
              <w:jc w:val="center"/>
            </w:pPr>
            <w:r>
              <w:rPr>
                <w:color w:val="392C69"/>
              </w:rPr>
              <w:t>Список изменяющих документов</w:t>
            </w:r>
          </w:p>
          <w:p w:rsidR="005059A4" w:rsidRDefault="005059A4">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24.09.2020 N 1546)</w:t>
            </w: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r>
    </w:tbl>
    <w:p w:rsidR="005059A4" w:rsidRDefault="005059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36"/>
        <w:gridCol w:w="3175"/>
        <w:gridCol w:w="2665"/>
      </w:tblGrid>
      <w:tr w:rsidR="005059A4">
        <w:tc>
          <w:tcPr>
            <w:tcW w:w="1701" w:type="dxa"/>
            <w:tcBorders>
              <w:top w:val="single" w:sz="4" w:space="0" w:color="auto"/>
              <w:left w:val="nil"/>
              <w:bottom w:val="single" w:sz="4" w:space="0" w:color="auto"/>
            </w:tcBorders>
          </w:tcPr>
          <w:p w:rsidR="005059A4" w:rsidRDefault="005059A4">
            <w:pPr>
              <w:pStyle w:val="ConsPlusNormal"/>
              <w:jc w:val="center"/>
            </w:pPr>
            <w:r>
              <w:t>Категории должностей</w:t>
            </w:r>
          </w:p>
        </w:tc>
        <w:tc>
          <w:tcPr>
            <w:tcW w:w="1536" w:type="dxa"/>
            <w:tcBorders>
              <w:top w:val="single" w:sz="4" w:space="0" w:color="auto"/>
              <w:bottom w:val="single" w:sz="4" w:space="0" w:color="auto"/>
            </w:tcBorders>
          </w:tcPr>
          <w:p w:rsidR="005059A4" w:rsidRDefault="005059A4">
            <w:pPr>
              <w:pStyle w:val="ConsPlusNormal"/>
              <w:jc w:val="center"/>
            </w:pPr>
            <w:r>
              <w:t>Группы должностей</w:t>
            </w:r>
          </w:p>
        </w:tc>
        <w:tc>
          <w:tcPr>
            <w:tcW w:w="3175" w:type="dxa"/>
            <w:tcBorders>
              <w:top w:val="single" w:sz="4" w:space="0" w:color="auto"/>
              <w:bottom w:val="single" w:sz="4" w:space="0" w:color="auto"/>
            </w:tcBorders>
          </w:tcPr>
          <w:p w:rsidR="005059A4" w:rsidRDefault="005059A4">
            <w:pPr>
              <w:pStyle w:val="ConsPlusNormal"/>
              <w:jc w:val="center"/>
            </w:pPr>
            <w:r>
              <w:t>Основные должностные обязанности</w:t>
            </w:r>
          </w:p>
        </w:tc>
        <w:tc>
          <w:tcPr>
            <w:tcW w:w="2665" w:type="dxa"/>
            <w:tcBorders>
              <w:top w:val="single" w:sz="4" w:space="0" w:color="auto"/>
              <w:bottom w:val="single" w:sz="4" w:space="0" w:color="auto"/>
              <w:right w:val="nil"/>
            </w:tcBorders>
          </w:tcPr>
          <w:p w:rsidR="005059A4" w:rsidRDefault="005059A4">
            <w:pPr>
              <w:pStyle w:val="ConsPlusNormal"/>
              <w:jc w:val="center"/>
            </w:pPr>
            <w:r>
              <w:t>Методы оценки</w:t>
            </w:r>
          </w:p>
        </w:tc>
      </w:tr>
      <w:tr w:rsidR="005059A4">
        <w:tblPrEx>
          <w:tblBorders>
            <w:insideV w:val="none" w:sz="0" w:space="0" w:color="auto"/>
          </w:tblBorders>
        </w:tblPrEx>
        <w:tc>
          <w:tcPr>
            <w:tcW w:w="1701" w:type="dxa"/>
            <w:vMerge w:val="restart"/>
            <w:tcBorders>
              <w:top w:val="single" w:sz="4" w:space="0" w:color="auto"/>
              <w:left w:val="nil"/>
              <w:bottom w:val="nil"/>
              <w:right w:val="nil"/>
            </w:tcBorders>
          </w:tcPr>
          <w:p w:rsidR="005059A4" w:rsidRDefault="005059A4">
            <w:pPr>
              <w:pStyle w:val="ConsPlusNormal"/>
            </w:pPr>
            <w:r>
              <w:t>Руководители</w:t>
            </w:r>
          </w:p>
        </w:tc>
        <w:tc>
          <w:tcPr>
            <w:tcW w:w="1536" w:type="dxa"/>
            <w:vMerge w:val="restart"/>
            <w:tcBorders>
              <w:top w:val="single" w:sz="4" w:space="0" w:color="auto"/>
              <w:left w:val="nil"/>
              <w:bottom w:val="nil"/>
              <w:right w:val="nil"/>
            </w:tcBorders>
          </w:tcPr>
          <w:p w:rsidR="005059A4" w:rsidRDefault="005059A4">
            <w:pPr>
              <w:pStyle w:val="ConsPlusNormal"/>
            </w:pPr>
            <w:r>
              <w:t>высшая</w:t>
            </w:r>
          </w:p>
          <w:p w:rsidR="005059A4" w:rsidRDefault="005059A4">
            <w:pPr>
              <w:pStyle w:val="ConsPlusNormal"/>
            </w:pPr>
            <w:r>
              <w:t>главная</w:t>
            </w:r>
          </w:p>
          <w:p w:rsidR="005059A4" w:rsidRDefault="005059A4">
            <w:pPr>
              <w:pStyle w:val="ConsPlusNormal"/>
            </w:pPr>
            <w:r>
              <w:t>ведущая</w:t>
            </w:r>
          </w:p>
        </w:tc>
        <w:tc>
          <w:tcPr>
            <w:tcW w:w="3175" w:type="dxa"/>
            <w:vMerge w:val="restart"/>
            <w:tcBorders>
              <w:top w:val="single" w:sz="4" w:space="0" w:color="auto"/>
              <w:left w:val="nil"/>
              <w:bottom w:val="nil"/>
              <w:right w:val="nil"/>
            </w:tcBorders>
          </w:tcPr>
          <w:p w:rsidR="005059A4" w:rsidRDefault="005059A4">
            <w:pPr>
              <w:pStyle w:val="ConsPlusNormal"/>
            </w:pPr>
            <w:r>
              <w:t>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665" w:type="dxa"/>
            <w:tcBorders>
              <w:top w:val="single" w:sz="4" w:space="0" w:color="auto"/>
              <w:left w:val="nil"/>
              <w:bottom w:val="nil"/>
              <w:right w:val="nil"/>
            </w:tcBorders>
          </w:tcPr>
          <w:p w:rsidR="005059A4" w:rsidRDefault="005059A4">
            <w:pPr>
              <w:pStyle w:val="ConsPlusNormal"/>
            </w:pPr>
            <w:r>
              <w:t>тестирование</w:t>
            </w:r>
          </w:p>
        </w:tc>
      </w:tr>
      <w:tr w:rsidR="005059A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059A4" w:rsidRDefault="005059A4">
            <w:pPr>
              <w:pStyle w:val="ConsPlusNormal"/>
            </w:pPr>
          </w:p>
        </w:tc>
        <w:tc>
          <w:tcPr>
            <w:tcW w:w="1536" w:type="dxa"/>
            <w:vMerge/>
            <w:tcBorders>
              <w:top w:val="single" w:sz="4" w:space="0" w:color="auto"/>
              <w:left w:val="nil"/>
              <w:bottom w:val="nil"/>
              <w:right w:val="nil"/>
            </w:tcBorders>
          </w:tcPr>
          <w:p w:rsidR="005059A4" w:rsidRDefault="005059A4">
            <w:pPr>
              <w:pStyle w:val="ConsPlusNormal"/>
            </w:pPr>
          </w:p>
        </w:tc>
        <w:tc>
          <w:tcPr>
            <w:tcW w:w="3175" w:type="dxa"/>
            <w:vMerge/>
            <w:tcBorders>
              <w:top w:val="single" w:sz="4" w:space="0" w:color="auto"/>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индивидуальное собеседование</w:t>
            </w:r>
          </w:p>
        </w:tc>
      </w:tr>
      <w:tr w:rsidR="005059A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059A4" w:rsidRDefault="005059A4">
            <w:pPr>
              <w:pStyle w:val="ConsPlusNormal"/>
            </w:pPr>
          </w:p>
        </w:tc>
        <w:tc>
          <w:tcPr>
            <w:tcW w:w="1536" w:type="dxa"/>
            <w:vMerge/>
            <w:tcBorders>
              <w:top w:val="single" w:sz="4" w:space="0" w:color="auto"/>
              <w:left w:val="nil"/>
              <w:bottom w:val="nil"/>
              <w:right w:val="nil"/>
            </w:tcBorders>
          </w:tcPr>
          <w:p w:rsidR="005059A4" w:rsidRDefault="005059A4">
            <w:pPr>
              <w:pStyle w:val="ConsPlusNormal"/>
            </w:pPr>
          </w:p>
        </w:tc>
        <w:tc>
          <w:tcPr>
            <w:tcW w:w="3175" w:type="dxa"/>
            <w:vMerge/>
            <w:tcBorders>
              <w:top w:val="single" w:sz="4" w:space="0" w:color="auto"/>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подготовка проекта документа</w:t>
            </w:r>
          </w:p>
        </w:tc>
      </w:tr>
      <w:tr w:rsidR="005059A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059A4" w:rsidRDefault="005059A4">
            <w:pPr>
              <w:pStyle w:val="ConsPlusNormal"/>
            </w:pPr>
          </w:p>
        </w:tc>
        <w:tc>
          <w:tcPr>
            <w:tcW w:w="1536" w:type="dxa"/>
            <w:vMerge/>
            <w:tcBorders>
              <w:top w:val="single" w:sz="4" w:space="0" w:color="auto"/>
              <w:left w:val="nil"/>
              <w:bottom w:val="nil"/>
              <w:right w:val="nil"/>
            </w:tcBorders>
          </w:tcPr>
          <w:p w:rsidR="005059A4" w:rsidRDefault="005059A4">
            <w:pPr>
              <w:pStyle w:val="ConsPlusNormal"/>
            </w:pPr>
          </w:p>
        </w:tc>
        <w:tc>
          <w:tcPr>
            <w:tcW w:w="3175" w:type="dxa"/>
            <w:vMerge/>
            <w:tcBorders>
              <w:top w:val="single" w:sz="4" w:space="0" w:color="auto"/>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написание реферата</w:t>
            </w:r>
          </w:p>
        </w:tc>
      </w:tr>
      <w:tr w:rsidR="005059A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059A4" w:rsidRDefault="005059A4">
            <w:pPr>
              <w:pStyle w:val="ConsPlusNormal"/>
            </w:pPr>
          </w:p>
        </w:tc>
        <w:tc>
          <w:tcPr>
            <w:tcW w:w="1536" w:type="dxa"/>
            <w:vMerge/>
            <w:tcBorders>
              <w:top w:val="single" w:sz="4" w:space="0" w:color="auto"/>
              <w:left w:val="nil"/>
              <w:bottom w:val="nil"/>
              <w:right w:val="nil"/>
            </w:tcBorders>
          </w:tcPr>
          <w:p w:rsidR="005059A4" w:rsidRDefault="005059A4">
            <w:pPr>
              <w:pStyle w:val="ConsPlusNormal"/>
            </w:pPr>
          </w:p>
        </w:tc>
        <w:tc>
          <w:tcPr>
            <w:tcW w:w="3175" w:type="dxa"/>
            <w:vMerge/>
            <w:tcBorders>
              <w:top w:val="single" w:sz="4" w:space="0" w:color="auto"/>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анкетирование</w:t>
            </w:r>
          </w:p>
        </w:tc>
      </w:tr>
      <w:tr w:rsidR="005059A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5059A4" w:rsidRDefault="005059A4">
            <w:pPr>
              <w:pStyle w:val="ConsPlusNormal"/>
            </w:pPr>
          </w:p>
        </w:tc>
        <w:tc>
          <w:tcPr>
            <w:tcW w:w="1536" w:type="dxa"/>
            <w:vMerge/>
            <w:tcBorders>
              <w:top w:val="single" w:sz="4" w:space="0" w:color="auto"/>
              <w:left w:val="nil"/>
              <w:bottom w:val="nil"/>
              <w:right w:val="nil"/>
            </w:tcBorders>
          </w:tcPr>
          <w:p w:rsidR="005059A4" w:rsidRDefault="005059A4">
            <w:pPr>
              <w:pStyle w:val="ConsPlusNormal"/>
            </w:pPr>
          </w:p>
        </w:tc>
        <w:tc>
          <w:tcPr>
            <w:tcW w:w="3175" w:type="dxa"/>
            <w:vMerge/>
            <w:tcBorders>
              <w:top w:val="single" w:sz="4" w:space="0" w:color="auto"/>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проведение групповых дискуссий</w:t>
            </w:r>
          </w:p>
        </w:tc>
      </w:tr>
      <w:tr w:rsidR="005059A4">
        <w:tblPrEx>
          <w:tblBorders>
            <w:insideH w:val="none" w:sz="0" w:space="0" w:color="auto"/>
            <w:insideV w:val="none" w:sz="0" w:space="0" w:color="auto"/>
          </w:tblBorders>
        </w:tblPrEx>
        <w:tc>
          <w:tcPr>
            <w:tcW w:w="1701" w:type="dxa"/>
            <w:vMerge w:val="restart"/>
            <w:tcBorders>
              <w:top w:val="nil"/>
              <w:left w:val="nil"/>
              <w:bottom w:val="nil"/>
              <w:right w:val="nil"/>
            </w:tcBorders>
          </w:tcPr>
          <w:p w:rsidR="005059A4" w:rsidRDefault="005059A4">
            <w:pPr>
              <w:pStyle w:val="ConsPlusNormal"/>
              <w:jc w:val="both"/>
            </w:pPr>
            <w:r>
              <w:t>Специалисты</w:t>
            </w:r>
          </w:p>
        </w:tc>
        <w:tc>
          <w:tcPr>
            <w:tcW w:w="1536" w:type="dxa"/>
            <w:vMerge w:val="restart"/>
            <w:tcBorders>
              <w:top w:val="nil"/>
              <w:left w:val="nil"/>
              <w:bottom w:val="nil"/>
              <w:right w:val="nil"/>
            </w:tcBorders>
          </w:tcPr>
          <w:p w:rsidR="005059A4" w:rsidRDefault="005059A4">
            <w:pPr>
              <w:pStyle w:val="ConsPlusNormal"/>
              <w:jc w:val="both"/>
            </w:pPr>
            <w:r>
              <w:t>высшая</w:t>
            </w:r>
          </w:p>
          <w:p w:rsidR="005059A4" w:rsidRDefault="005059A4">
            <w:pPr>
              <w:pStyle w:val="ConsPlusNormal"/>
              <w:jc w:val="both"/>
            </w:pPr>
            <w:r>
              <w:t>главная</w:t>
            </w:r>
          </w:p>
          <w:p w:rsidR="005059A4" w:rsidRDefault="005059A4">
            <w:pPr>
              <w:pStyle w:val="ConsPlusNormal"/>
              <w:jc w:val="both"/>
            </w:pPr>
            <w:r>
              <w:t>ведущая</w:t>
            </w:r>
          </w:p>
          <w:p w:rsidR="005059A4" w:rsidRDefault="005059A4">
            <w:pPr>
              <w:pStyle w:val="ConsPlusNormal"/>
              <w:jc w:val="both"/>
            </w:pPr>
            <w:r>
              <w:t>старшая</w:t>
            </w:r>
          </w:p>
        </w:tc>
        <w:tc>
          <w:tcPr>
            <w:tcW w:w="3175" w:type="dxa"/>
            <w:vMerge w:val="restart"/>
            <w:tcBorders>
              <w:top w:val="nil"/>
              <w:left w:val="nil"/>
              <w:bottom w:val="nil"/>
              <w:right w:val="nil"/>
            </w:tcBorders>
          </w:tcPr>
          <w:p w:rsidR="005059A4" w:rsidRDefault="005059A4">
            <w:pPr>
              <w:pStyle w:val="ConsPlusNormal"/>
            </w:pPr>
            <w: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65" w:type="dxa"/>
            <w:tcBorders>
              <w:top w:val="nil"/>
              <w:left w:val="nil"/>
              <w:bottom w:val="nil"/>
              <w:right w:val="nil"/>
            </w:tcBorders>
          </w:tcPr>
          <w:p w:rsidR="005059A4" w:rsidRDefault="005059A4">
            <w:pPr>
              <w:pStyle w:val="ConsPlusNormal"/>
            </w:pPr>
            <w:r>
              <w:t>тестирование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индивидуальное собеседование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подготовка проекта документа</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написание реферата</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анкетирование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решение практических задач</w:t>
            </w:r>
          </w:p>
        </w:tc>
      </w:tr>
      <w:tr w:rsidR="005059A4">
        <w:tblPrEx>
          <w:tblBorders>
            <w:insideH w:val="none" w:sz="0" w:space="0" w:color="auto"/>
            <w:insideV w:val="none" w:sz="0" w:space="0" w:color="auto"/>
          </w:tblBorders>
        </w:tblPrEx>
        <w:tc>
          <w:tcPr>
            <w:tcW w:w="9077" w:type="dxa"/>
            <w:gridSpan w:val="4"/>
            <w:tcBorders>
              <w:top w:val="nil"/>
              <w:left w:val="nil"/>
              <w:bottom w:val="nil"/>
              <w:right w:val="nil"/>
            </w:tcBorders>
          </w:tcPr>
          <w:p w:rsidR="005059A4" w:rsidRDefault="005059A4">
            <w:pPr>
              <w:pStyle w:val="ConsPlusNormal"/>
              <w:jc w:val="both"/>
            </w:pPr>
            <w:r>
              <w:t xml:space="preserve">(в ред. </w:t>
            </w:r>
            <w:hyperlink r:id="rId36">
              <w:r>
                <w:rPr>
                  <w:color w:val="0000FF"/>
                </w:rPr>
                <w:t>Постановления</w:t>
              </w:r>
            </w:hyperlink>
            <w:r>
              <w:t xml:space="preserve"> Правительства РФ от 24.09.2020 N 1546)</w:t>
            </w:r>
          </w:p>
        </w:tc>
      </w:tr>
      <w:tr w:rsidR="005059A4">
        <w:tblPrEx>
          <w:tblBorders>
            <w:insideH w:val="none" w:sz="0" w:space="0" w:color="auto"/>
            <w:insideV w:val="none" w:sz="0" w:space="0" w:color="auto"/>
          </w:tblBorders>
        </w:tblPrEx>
        <w:tc>
          <w:tcPr>
            <w:tcW w:w="1701" w:type="dxa"/>
            <w:vMerge w:val="restart"/>
            <w:tcBorders>
              <w:top w:val="nil"/>
              <w:left w:val="nil"/>
              <w:bottom w:val="nil"/>
              <w:right w:val="nil"/>
            </w:tcBorders>
          </w:tcPr>
          <w:p w:rsidR="005059A4" w:rsidRDefault="005059A4">
            <w:pPr>
              <w:pStyle w:val="ConsPlusNormal"/>
              <w:jc w:val="both"/>
            </w:pPr>
            <w:r>
              <w:t>Обеспечивающие специалисты</w:t>
            </w:r>
          </w:p>
        </w:tc>
        <w:tc>
          <w:tcPr>
            <w:tcW w:w="1536" w:type="dxa"/>
            <w:vMerge w:val="restart"/>
            <w:tcBorders>
              <w:top w:val="nil"/>
              <w:left w:val="nil"/>
              <w:bottom w:val="nil"/>
              <w:right w:val="nil"/>
            </w:tcBorders>
          </w:tcPr>
          <w:p w:rsidR="005059A4" w:rsidRDefault="005059A4">
            <w:pPr>
              <w:pStyle w:val="ConsPlusNormal"/>
              <w:jc w:val="both"/>
            </w:pPr>
            <w:r>
              <w:t>главная</w:t>
            </w:r>
          </w:p>
        </w:tc>
        <w:tc>
          <w:tcPr>
            <w:tcW w:w="3175" w:type="dxa"/>
            <w:vMerge w:val="restart"/>
            <w:tcBorders>
              <w:top w:val="nil"/>
              <w:left w:val="nil"/>
              <w:bottom w:val="nil"/>
              <w:right w:val="nil"/>
            </w:tcBorders>
          </w:tcPr>
          <w:p w:rsidR="005059A4" w:rsidRDefault="005059A4">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5059A4" w:rsidRDefault="005059A4">
            <w:pPr>
              <w:pStyle w:val="ConsPlusNormal"/>
            </w:pPr>
            <w:r>
              <w:t>тестирование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индивидуальное собеседование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подготовка проекта документа</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анкетирование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решение практических задач</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val="restart"/>
            <w:tcBorders>
              <w:top w:val="nil"/>
              <w:left w:val="nil"/>
              <w:bottom w:val="nil"/>
              <w:right w:val="nil"/>
            </w:tcBorders>
          </w:tcPr>
          <w:p w:rsidR="005059A4" w:rsidRDefault="005059A4">
            <w:pPr>
              <w:pStyle w:val="ConsPlusNormal"/>
              <w:jc w:val="both"/>
            </w:pPr>
            <w:r>
              <w:t>ведущая</w:t>
            </w:r>
          </w:p>
          <w:p w:rsidR="005059A4" w:rsidRDefault="005059A4">
            <w:pPr>
              <w:pStyle w:val="ConsPlusNormal"/>
              <w:jc w:val="both"/>
            </w:pPr>
            <w:r>
              <w:t>старшая</w:t>
            </w:r>
          </w:p>
          <w:p w:rsidR="005059A4" w:rsidRDefault="005059A4">
            <w:pPr>
              <w:pStyle w:val="ConsPlusNormal"/>
              <w:jc w:val="both"/>
            </w:pPr>
            <w:r>
              <w:t>младшая</w:t>
            </w:r>
          </w:p>
        </w:tc>
        <w:tc>
          <w:tcPr>
            <w:tcW w:w="3175" w:type="dxa"/>
            <w:vMerge w:val="restart"/>
            <w:tcBorders>
              <w:top w:val="nil"/>
              <w:left w:val="nil"/>
              <w:bottom w:val="nil"/>
              <w:right w:val="nil"/>
            </w:tcBorders>
          </w:tcPr>
          <w:p w:rsidR="005059A4" w:rsidRDefault="005059A4">
            <w:pPr>
              <w:pStyle w:val="ConsPlusNormal"/>
            </w:pPr>
            <w:r>
              <w:t xml:space="preserve">выполнение организационного, информационного, документационного, финансово-экономического, хозяйственного и иного </w:t>
            </w:r>
            <w:r>
              <w:lastRenderedPageBreak/>
              <w:t>обеспечения деятельности государственных органов</w:t>
            </w:r>
          </w:p>
        </w:tc>
        <w:tc>
          <w:tcPr>
            <w:tcW w:w="2665" w:type="dxa"/>
            <w:tcBorders>
              <w:top w:val="nil"/>
              <w:left w:val="nil"/>
              <w:bottom w:val="nil"/>
              <w:right w:val="nil"/>
            </w:tcBorders>
          </w:tcPr>
          <w:p w:rsidR="005059A4" w:rsidRDefault="005059A4">
            <w:pPr>
              <w:pStyle w:val="ConsPlusNormal"/>
            </w:pPr>
            <w:r>
              <w:lastRenderedPageBreak/>
              <w:t>тестирование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индивидуальное собеседование</w:t>
            </w:r>
          </w:p>
        </w:tc>
      </w:tr>
      <w:tr w:rsidR="005059A4">
        <w:tblPrEx>
          <w:tblBorders>
            <w:insideH w:val="none" w:sz="0" w:space="0" w:color="auto"/>
            <w:insideV w:val="none" w:sz="0" w:space="0" w:color="auto"/>
          </w:tblBorders>
        </w:tblPrEx>
        <w:tc>
          <w:tcPr>
            <w:tcW w:w="1701" w:type="dxa"/>
            <w:vMerge/>
            <w:tcBorders>
              <w:top w:val="nil"/>
              <w:left w:val="nil"/>
              <w:bottom w:val="nil"/>
              <w:right w:val="nil"/>
            </w:tcBorders>
          </w:tcPr>
          <w:p w:rsidR="005059A4" w:rsidRDefault="005059A4">
            <w:pPr>
              <w:pStyle w:val="ConsPlusNormal"/>
            </w:pPr>
          </w:p>
        </w:tc>
        <w:tc>
          <w:tcPr>
            <w:tcW w:w="1536" w:type="dxa"/>
            <w:vMerge/>
            <w:tcBorders>
              <w:top w:val="nil"/>
              <w:left w:val="nil"/>
              <w:bottom w:val="nil"/>
              <w:right w:val="nil"/>
            </w:tcBorders>
          </w:tcPr>
          <w:p w:rsidR="005059A4" w:rsidRDefault="005059A4">
            <w:pPr>
              <w:pStyle w:val="ConsPlusNormal"/>
            </w:pPr>
          </w:p>
        </w:tc>
        <w:tc>
          <w:tcPr>
            <w:tcW w:w="3175" w:type="dxa"/>
            <w:vMerge/>
            <w:tcBorders>
              <w:top w:val="nil"/>
              <w:left w:val="nil"/>
              <w:bottom w:val="nil"/>
              <w:right w:val="nil"/>
            </w:tcBorders>
          </w:tcPr>
          <w:p w:rsidR="005059A4" w:rsidRDefault="005059A4">
            <w:pPr>
              <w:pStyle w:val="ConsPlusNormal"/>
            </w:pPr>
          </w:p>
        </w:tc>
        <w:tc>
          <w:tcPr>
            <w:tcW w:w="2665" w:type="dxa"/>
            <w:tcBorders>
              <w:top w:val="nil"/>
              <w:left w:val="nil"/>
              <w:bottom w:val="nil"/>
              <w:right w:val="nil"/>
            </w:tcBorders>
          </w:tcPr>
          <w:p w:rsidR="005059A4" w:rsidRDefault="005059A4">
            <w:pPr>
              <w:pStyle w:val="ConsPlusNormal"/>
            </w:pPr>
            <w:r>
              <w:t>анкетирование</w:t>
            </w:r>
          </w:p>
        </w:tc>
      </w:tr>
      <w:tr w:rsidR="005059A4">
        <w:tblPrEx>
          <w:tblBorders>
            <w:insideH w:val="none" w:sz="0" w:space="0" w:color="auto"/>
            <w:insideV w:val="none" w:sz="0" w:space="0" w:color="auto"/>
          </w:tblBorders>
        </w:tblPrEx>
        <w:tc>
          <w:tcPr>
            <w:tcW w:w="9077" w:type="dxa"/>
            <w:gridSpan w:val="4"/>
            <w:tcBorders>
              <w:top w:val="nil"/>
              <w:left w:val="nil"/>
              <w:bottom w:val="single" w:sz="4" w:space="0" w:color="auto"/>
              <w:right w:val="nil"/>
            </w:tcBorders>
          </w:tcPr>
          <w:p w:rsidR="005059A4" w:rsidRDefault="005059A4">
            <w:pPr>
              <w:pStyle w:val="ConsPlusNormal"/>
              <w:jc w:val="both"/>
            </w:pPr>
            <w:r>
              <w:lastRenderedPageBreak/>
              <w:t xml:space="preserve">(в ред. </w:t>
            </w:r>
            <w:hyperlink r:id="rId37">
              <w:r>
                <w:rPr>
                  <w:color w:val="0000FF"/>
                </w:rPr>
                <w:t>Постановления</w:t>
              </w:r>
            </w:hyperlink>
            <w:r>
              <w:t xml:space="preserve"> Правительства РФ от 24.09.2020 N 1546)</w:t>
            </w:r>
          </w:p>
        </w:tc>
      </w:tr>
    </w:tbl>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1"/>
      </w:pPr>
      <w:r>
        <w:t>Приложение N 2</w:t>
      </w:r>
    </w:p>
    <w:p w:rsidR="005059A4" w:rsidRDefault="005059A4">
      <w:pPr>
        <w:pStyle w:val="ConsPlusNormal"/>
        <w:jc w:val="right"/>
      </w:pPr>
      <w:r>
        <w:t>к единой методике проведения</w:t>
      </w:r>
    </w:p>
    <w:p w:rsidR="005059A4" w:rsidRDefault="005059A4">
      <w:pPr>
        <w:pStyle w:val="ConsPlusNormal"/>
        <w:jc w:val="right"/>
      </w:pPr>
      <w:r>
        <w:t>конкурсов на замещение вакантных</w:t>
      </w:r>
    </w:p>
    <w:p w:rsidR="005059A4" w:rsidRDefault="005059A4">
      <w:pPr>
        <w:pStyle w:val="ConsPlusNormal"/>
        <w:jc w:val="right"/>
      </w:pPr>
      <w:r>
        <w:t>должностей государственной</w:t>
      </w:r>
    </w:p>
    <w:p w:rsidR="005059A4" w:rsidRDefault="005059A4">
      <w:pPr>
        <w:pStyle w:val="ConsPlusNormal"/>
        <w:jc w:val="right"/>
      </w:pPr>
      <w:r>
        <w:t>гражданской службы Российской</w:t>
      </w:r>
    </w:p>
    <w:p w:rsidR="005059A4" w:rsidRDefault="005059A4">
      <w:pPr>
        <w:pStyle w:val="ConsPlusNormal"/>
        <w:jc w:val="right"/>
      </w:pPr>
      <w:r>
        <w:t>Федерации и включение в кадровый</w:t>
      </w:r>
    </w:p>
    <w:p w:rsidR="005059A4" w:rsidRDefault="005059A4">
      <w:pPr>
        <w:pStyle w:val="ConsPlusNormal"/>
        <w:jc w:val="right"/>
      </w:pPr>
      <w:r>
        <w:t>резерв государственных органов</w:t>
      </w:r>
    </w:p>
    <w:p w:rsidR="005059A4" w:rsidRDefault="005059A4">
      <w:pPr>
        <w:pStyle w:val="ConsPlusNormal"/>
        <w:jc w:val="both"/>
      </w:pPr>
    </w:p>
    <w:p w:rsidR="005059A4" w:rsidRDefault="005059A4">
      <w:pPr>
        <w:pStyle w:val="ConsPlusTitle"/>
        <w:jc w:val="center"/>
      </w:pPr>
      <w:bookmarkStart w:id="4" w:name="P187"/>
      <w:bookmarkEnd w:id="4"/>
      <w:r>
        <w:t>ОПИСАНИЕ</w:t>
      </w:r>
    </w:p>
    <w:p w:rsidR="005059A4" w:rsidRDefault="005059A4">
      <w:pPr>
        <w:pStyle w:val="ConsPlusTitle"/>
        <w:jc w:val="center"/>
      </w:pPr>
      <w:r>
        <w:t>МЕТОДОВ ОЦЕНКИ ПРОФЕССИОНАЛЬНЫХ И ЛИЧНОСТНЫХ</w:t>
      </w:r>
    </w:p>
    <w:p w:rsidR="005059A4" w:rsidRDefault="005059A4">
      <w:pPr>
        <w:pStyle w:val="ConsPlusTitle"/>
        <w:jc w:val="center"/>
      </w:pPr>
      <w:r>
        <w:t>КАЧЕСТВ ГРАЖДАН РОССИЙСКОЙ ФЕДЕРАЦИИ (ГОСУДАРСТВЕННЫХ</w:t>
      </w:r>
    </w:p>
    <w:p w:rsidR="005059A4" w:rsidRDefault="005059A4">
      <w:pPr>
        <w:pStyle w:val="ConsPlusTitle"/>
        <w:jc w:val="center"/>
      </w:pPr>
      <w:r>
        <w:t>ГРАЖДАНСКИХ СЛУЖАЩИХ РОССИЙСКОЙ ФЕДЕРАЦИИ), РЕКОМЕНДУЕМЫХ</w:t>
      </w:r>
    </w:p>
    <w:p w:rsidR="005059A4" w:rsidRDefault="005059A4">
      <w:pPr>
        <w:pStyle w:val="ConsPlusTitle"/>
        <w:jc w:val="center"/>
      </w:pPr>
      <w:r>
        <w:t>ПРИ ПРОВЕДЕНИИ КОНКУРСОВ НА ЗАМЕЩЕНИЕ ВАКАНТНЫХ ДОЛЖНОСТЕЙ</w:t>
      </w:r>
    </w:p>
    <w:p w:rsidR="005059A4" w:rsidRDefault="005059A4">
      <w:pPr>
        <w:pStyle w:val="ConsPlusTitle"/>
        <w:jc w:val="center"/>
      </w:pPr>
      <w:r>
        <w:t>ГОСУДАРСТВЕННОЙ ГРАЖДАНСКОЙ СЛУЖБЫ РОССИЙСКОЙ ФЕДЕРАЦИИ</w:t>
      </w:r>
    </w:p>
    <w:p w:rsidR="005059A4" w:rsidRDefault="005059A4">
      <w:pPr>
        <w:pStyle w:val="ConsPlusTitle"/>
        <w:jc w:val="center"/>
      </w:pPr>
      <w:r>
        <w:t>И ВКЛЮЧЕНИЕ В КАДРОВЫЙ РЕЗЕРВ ГОСУДАРСТВЕННЫХ ОРГАНОВ</w:t>
      </w:r>
    </w:p>
    <w:p w:rsidR="005059A4" w:rsidRDefault="005059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59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9A4" w:rsidRDefault="005059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9A4" w:rsidRDefault="005059A4">
            <w:pPr>
              <w:pStyle w:val="ConsPlusNormal"/>
              <w:jc w:val="center"/>
            </w:pPr>
            <w:r>
              <w:rPr>
                <w:color w:val="392C69"/>
              </w:rPr>
              <w:t>Список изменяющих документов</w:t>
            </w:r>
          </w:p>
          <w:p w:rsidR="005059A4" w:rsidRDefault="005059A4">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24.09.2020 N 1546)</w:t>
            </w:r>
          </w:p>
        </w:tc>
        <w:tc>
          <w:tcPr>
            <w:tcW w:w="113" w:type="dxa"/>
            <w:tcBorders>
              <w:top w:val="nil"/>
              <w:left w:val="nil"/>
              <w:bottom w:val="nil"/>
              <w:right w:val="nil"/>
            </w:tcBorders>
            <w:shd w:val="clear" w:color="auto" w:fill="F4F3F8"/>
            <w:tcMar>
              <w:top w:w="0" w:type="dxa"/>
              <w:left w:w="0" w:type="dxa"/>
              <w:bottom w:w="0" w:type="dxa"/>
              <w:right w:w="0" w:type="dxa"/>
            </w:tcMar>
          </w:tcPr>
          <w:p w:rsidR="005059A4" w:rsidRDefault="005059A4">
            <w:pPr>
              <w:pStyle w:val="ConsPlusNormal"/>
            </w:pPr>
          </w:p>
        </w:tc>
      </w:tr>
    </w:tbl>
    <w:p w:rsidR="005059A4" w:rsidRDefault="005059A4">
      <w:pPr>
        <w:pStyle w:val="ConsPlusNormal"/>
        <w:jc w:val="both"/>
      </w:pPr>
    </w:p>
    <w:p w:rsidR="005059A4" w:rsidRDefault="005059A4">
      <w:pPr>
        <w:pStyle w:val="ConsPlusTitle"/>
        <w:jc w:val="center"/>
        <w:outlineLvl w:val="2"/>
      </w:pPr>
      <w:r>
        <w:t>I. Тестирование</w:t>
      </w:r>
    </w:p>
    <w:p w:rsidR="005059A4" w:rsidRDefault="005059A4">
      <w:pPr>
        <w:pStyle w:val="ConsPlusNormal"/>
        <w:jc w:val="both"/>
      </w:pPr>
    </w:p>
    <w:p w:rsidR="005059A4" w:rsidRDefault="005059A4">
      <w:pPr>
        <w:pStyle w:val="ConsPlusNormal"/>
        <w:ind w:firstLine="540"/>
        <w:jc w:val="both"/>
      </w:pPr>
      <w: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w:t>
      </w:r>
      <w:hyperlink r:id="rId39">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5059A4" w:rsidRDefault="005059A4">
      <w:pPr>
        <w:pStyle w:val="ConsPlusNormal"/>
        <w:spacing w:before="220"/>
        <w:ind w:firstLine="540"/>
        <w:jc w:val="both"/>
      </w:pPr>
      <w:r>
        <w:t>При тестировании используется единый перечень вопросов.</w:t>
      </w:r>
    </w:p>
    <w:p w:rsidR="005059A4" w:rsidRDefault="005059A4">
      <w:pPr>
        <w:pStyle w:val="ConsPlusNormal"/>
        <w:spacing w:before="220"/>
        <w:ind w:firstLine="540"/>
        <w:jc w:val="both"/>
      </w:pPr>
      <w:r>
        <w:t>Тест должен содержать не менее 40 и не более 60 вопросов.</w:t>
      </w:r>
    </w:p>
    <w:p w:rsidR="005059A4" w:rsidRDefault="005059A4">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5059A4" w:rsidRDefault="005059A4">
      <w:pPr>
        <w:pStyle w:val="ConsPlusNormal"/>
        <w:spacing w:before="220"/>
        <w:ind w:firstLine="540"/>
        <w:jc w:val="both"/>
      </w:pPr>
      <w:r>
        <w:t xml:space="preserve">Уровень сложности тестовых заданий возрастает в прямой зависимости от категории и группы </w:t>
      </w:r>
      <w:r>
        <w:lastRenderedPageBreak/>
        <w:t>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5059A4" w:rsidRDefault="005059A4">
      <w:pPr>
        <w:pStyle w:val="ConsPlusNormal"/>
        <w:spacing w:before="220"/>
        <w:ind w:firstLine="540"/>
        <w:jc w:val="both"/>
      </w:pPr>
      <w:r>
        <w:t>На каждый вопрос теста может быть только один верный вариант ответа.</w:t>
      </w:r>
    </w:p>
    <w:p w:rsidR="005059A4" w:rsidRDefault="005059A4">
      <w:pPr>
        <w:pStyle w:val="ConsPlusNormal"/>
        <w:spacing w:before="220"/>
        <w:ind w:firstLine="540"/>
        <w:jc w:val="both"/>
      </w:pPr>
      <w:r>
        <w:t>Кандидатам предоставляется одно и то же время для прохождения тестирования.</w:t>
      </w:r>
    </w:p>
    <w:p w:rsidR="005059A4" w:rsidRDefault="005059A4">
      <w:pPr>
        <w:pStyle w:val="ConsPlusNormal"/>
        <w:spacing w:before="220"/>
        <w:ind w:firstLine="540"/>
        <w:jc w:val="both"/>
      </w:pPr>
      <w:r>
        <w:t>Подведение результатов тестирования основывается на количестве правильных ответов.</w:t>
      </w:r>
    </w:p>
    <w:p w:rsidR="005059A4" w:rsidRDefault="005059A4">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5059A4" w:rsidRDefault="005059A4">
      <w:pPr>
        <w:pStyle w:val="ConsPlusNormal"/>
        <w:spacing w:before="220"/>
        <w:ind w:firstLine="540"/>
        <w:jc w:val="both"/>
      </w:pPr>
      <w:r>
        <w:t>Результаты тестирования оформляются в виде краткой справки.</w:t>
      </w:r>
    </w:p>
    <w:p w:rsidR="005059A4" w:rsidRDefault="005059A4">
      <w:pPr>
        <w:pStyle w:val="ConsPlusNormal"/>
        <w:jc w:val="both"/>
      </w:pPr>
    </w:p>
    <w:p w:rsidR="005059A4" w:rsidRDefault="005059A4">
      <w:pPr>
        <w:pStyle w:val="ConsPlusTitle"/>
        <w:jc w:val="center"/>
        <w:outlineLvl w:val="2"/>
      </w:pPr>
      <w:r>
        <w:t>II. Анкетирование</w:t>
      </w:r>
    </w:p>
    <w:p w:rsidR="005059A4" w:rsidRDefault="005059A4">
      <w:pPr>
        <w:pStyle w:val="ConsPlusNormal"/>
        <w:jc w:val="both"/>
      </w:pPr>
    </w:p>
    <w:p w:rsidR="005059A4" w:rsidRDefault="005059A4">
      <w:pPr>
        <w:pStyle w:val="ConsPlusNormal"/>
        <w:ind w:firstLine="540"/>
        <w:jc w:val="both"/>
      </w:pPr>
      <w: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5059A4" w:rsidRDefault="005059A4">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5059A4" w:rsidRDefault="005059A4">
      <w:pPr>
        <w:pStyle w:val="ConsPlusNormal"/>
        <w:spacing w:before="220"/>
        <w:ind w:firstLine="540"/>
        <w:jc w:val="both"/>
      </w:pPr>
      <w:r>
        <w:t>В анкету также могут быть включены дополнительные вопросы, направленные на оценку профессионального уровня кандидата.</w:t>
      </w:r>
    </w:p>
    <w:p w:rsidR="005059A4" w:rsidRDefault="005059A4">
      <w:pPr>
        <w:pStyle w:val="ConsPlusNormal"/>
        <w:jc w:val="both"/>
      </w:pPr>
      <w:r>
        <w:t xml:space="preserve">(абзац введен </w:t>
      </w:r>
      <w:hyperlink r:id="rId40">
        <w:r>
          <w:rPr>
            <w:color w:val="0000FF"/>
          </w:rPr>
          <w:t>Постановлением</w:t>
        </w:r>
      </w:hyperlink>
      <w:r>
        <w:t xml:space="preserve"> Правительства РФ от 24.09.2020 N 1546)</w:t>
      </w:r>
    </w:p>
    <w:p w:rsidR="005059A4" w:rsidRDefault="005059A4">
      <w:pPr>
        <w:pStyle w:val="ConsPlusNormal"/>
        <w:jc w:val="both"/>
      </w:pPr>
    </w:p>
    <w:p w:rsidR="005059A4" w:rsidRDefault="005059A4">
      <w:pPr>
        <w:pStyle w:val="ConsPlusTitle"/>
        <w:jc w:val="center"/>
        <w:outlineLvl w:val="2"/>
      </w:pPr>
      <w:r>
        <w:t>III. Написание реферата или иных письменных работ</w:t>
      </w:r>
    </w:p>
    <w:p w:rsidR="005059A4" w:rsidRDefault="005059A4">
      <w:pPr>
        <w:pStyle w:val="ConsPlusNormal"/>
        <w:jc w:val="both"/>
      </w:pPr>
    </w:p>
    <w:p w:rsidR="005059A4" w:rsidRDefault="005059A4">
      <w:pPr>
        <w:pStyle w:val="ConsPlusNormal"/>
        <w:ind w:firstLine="540"/>
        <w:jc w:val="both"/>
      </w:pPr>
      <w: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5059A4" w:rsidRDefault="005059A4">
      <w:pPr>
        <w:pStyle w:val="ConsPlusNormal"/>
        <w:spacing w:before="220"/>
        <w:ind w:firstLine="540"/>
        <w:jc w:val="both"/>
      </w:pPr>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5059A4" w:rsidRDefault="005059A4">
      <w:pPr>
        <w:pStyle w:val="ConsPlusNormal"/>
        <w:spacing w:before="220"/>
        <w:ind w:firstLine="540"/>
        <w:jc w:val="both"/>
      </w:pPr>
      <w:r>
        <w:t>Реферат должен соответствовать следующим требованиям:</w:t>
      </w:r>
    </w:p>
    <w:p w:rsidR="005059A4" w:rsidRDefault="005059A4">
      <w:pPr>
        <w:pStyle w:val="ConsPlusNormal"/>
        <w:spacing w:before="220"/>
        <w:ind w:firstLine="540"/>
        <w:jc w:val="both"/>
      </w:pPr>
      <w:r>
        <w:t>объем реферата - от 7 до 10 страниц (за исключением титульного листа и списка использованной литературы);</w:t>
      </w:r>
    </w:p>
    <w:p w:rsidR="005059A4" w:rsidRDefault="005059A4">
      <w:pPr>
        <w:pStyle w:val="ConsPlusNormal"/>
        <w:spacing w:before="220"/>
        <w:ind w:firstLine="540"/>
        <w:jc w:val="both"/>
      </w:pPr>
      <w:r>
        <w:t>шрифт - Times New Roman, размер 14, через одинарный интервал.</w:t>
      </w:r>
    </w:p>
    <w:p w:rsidR="005059A4" w:rsidRDefault="005059A4">
      <w:pPr>
        <w:pStyle w:val="ConsPlusNormal"/>
        <w:spacing w:before="220"/>
        <w:ind w:firstLine="540"/>
        <w:jc w:val="both"/>
      </w:pPr>
      <w:r>
        <w:t>Реферат должен содержать ссылки на использованные источники.</w:t>
      </w:r>
    </w:p>
    <w:p w:rsidR="005059A4" w:rsidRDefault="005059A4">
      <w:pPr>
        <w:pStyle w:val="ConsPlusNormal"/>
        <w:spacing w:before="220"/>
        <w:ind w:firstLine="540"/>
        <w:jc w:val="both"/>
      </w:pPr>
      <w:r>
        <w:lastRenderedPageBreak/>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5059A4" w:rsidRDefault="005059A4">
      <w:pPr>
        <w:pStyle w:val="ConsPlusNormal"/>
        <w:spacing w:before="220"/>
        <w:ind w:firstLine="540"/>
        <w:jc w:val="both"/>
      </w:pPr>
      <w:r>
        <w:t>На основе указанного заключения выставляется итоговая оценка по следующим критериям:</w:t>
      </w:r>
    </w:p>
    <w:p w:rsidR="005059A4" w:rsidRDefault="005059A4">
      <w:pPr>
        <w:pStyle w:val="ConsPlusNormal"/>
        <w:spacing w:before="220"/>
        <w:ind w:firstLine="540"/>
        <w:jc w:val="both"/>
      </w:pPr>
      <w:r>
        <w:t>соответствие установленным требованиям оформления;</w:t>
      </w:r>
    </w:p>
    <w:p w:rsidR="005059A4" w:rsidRDefault="005059A4">
      <w:pPr>
        <w:pStyle w:val="ConsPlusNormal"/>
        <w:spacing w:before="220"/>
        <w:ind w:firstLine="540"/>
        <w:jc w:val="both"/>
      </w:pPr>
      <w:r>
        <w:t>раскрытие темы;</w:t>
      </w:r>
    </w:p>
    <w:p w:rsidR="005059A4" w:rsidRDefault="005059A4">
      <w:pPr>
        <w:pStyle w:val="ConsPlusNormal"/>
        <w:spacing w:before="220"/>
        <w:ind w:firstLine="540"/>
        <w:jc w:val="both"/>
      </w:pPr>
      <w:r>
        <w:t>аналитические способности, логичность мышления;</w:t>
      </w:r>
    </w:p>
    <w:p w:rsidR="005059A4" w:rsidRDefault="005059A4">
      <w:pPr>
        <w:pStyle w:val="ConsPlusNormal"/>
        <w:spacing w:before="220"/>
        <w:ind w:firstLine="540"/>
        <w:jc w:val="both"/>
      </w:pPr>
      <w:r>
        <w:t>обоснованность и практическая реализуемость представленных предложений по заданной теме.</w:t>
      </w:r>
    </w:p>
    <w:p w:rsidR="005059A4" w:rsidRDefault="005059A4">
      <w:pPr>
        <w:pStyle w:val="ConsPlusNormal"/>
        <w:jc w:val="both"/>
      </w:pPr>
    </w:p>
    <w:p w:rsidR="005059A4" w:rsidRDefault="005059A4">
      <w:pPr>
        <w:pStyle w:val="ConsPlusTitle"/>
        <w:jc w:val="center"/>
        <w:outlineLvl w:val="2"/>
      </w:pPr>
      <w:r>
        <w:t>IV. Индивидуальное собеседование</w:t>
      </w:r>
    </w:p>
    <w:p w:rsidR="005059A4" w:rsidRDefault="005059A4">
      <w:pPr>
        <w:pStyle w:val="ConsPlusNormal"/>
        <w:jc w:val="both"/>
      </w:pPr>
    </w:p>
    <w:p w:rsidR="005059A4" w:rsidRDefault="005059A4">
      <w:pPr>
        <w:pStyle w:val="ConsPlusNormal"/>
        <w:ind w:firstLine="540"/>
        <w:jc w:val="both"/>
      </w:pPr>
      <w:r>
        <w:t>В рамках индивидуального собеседования задаются вопросы, направленные на оценку профессионального уровня кандидата.</w:t>
      </w:r>
    </w:p>
    <w:p w:rsidR="005059A4" w:rsidRDefault="005059A4">
      <w:pPr>
        <w:pStyle w:val="ConsPlusNormal"/>
        <w:spacing w:before="220"/>
        <w:ind w:firstLine="540"/>
        <w:jc w:val="both"/>
      </w:pPr>
      <w: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5059A4" w:rsidRDefault="005059A4">
      <w:pPr>
        <w:pStyle w:val="ConsPlusNormal"/>
        <w:spacing w:before="220"/>
        <w:ind w:firstLine="540"/>
        <w:jc w:val="both"/>
      </w:pPr>
      <w: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5059A4" w:rsidRDefault="005059A4">
      <w:pPr>
        <w:pStyle w:val="ConsPlusNormal"/>
        <w:spacing w:before="220"/>
        <w:ind w:firstLine="540"/>
        <w:jc w:val="both"/>
      </w:pPr>
      <w: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5059A4" w:rsidRDefault="005059A4">
      <w:pPr>
        <w:pStyle w:val="ConsPlusNormal"/>
        <w:spacing w:before="220"/>
        <w:ind w:firstLine="540"/>
        <w:jc w:val="both"/>
      </w:pPr>
      <w:r>
        <w:t>Проведение индивидуального собеседования с кандидатом в ходе заседания конкурсной комиссии является обязательным.</w:t>
      </w:r>
    </w:p>
    <w:p w:rsidR="005059A4" w:rsidRDefault="005059A4">
      <w:pPr>
        <w:pStyle w:val="ConsPlusNormal"/>
        <w:spacing w:before="220"/>
        <w:ind w:firstLine="540"/>
        <w:jc w:val="both"/>
      </w:pPr>
      <w: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5059A4" w:rsidRDefault="005059A4">
      <w:pPr>
        <w:pStyle w:val="ConsPlusNormal"/>
        <w:jc w:val="both"/>
      </w:pPr>
    </w:p>
    <w:p w:rsidR="005059A4" w:rsidRDefault="005059A4">
      <w:pPr>
        <w:pStyle w:val="ConsPlusTitle"/>
        <w:jc w:val="center"/>
        <w:outlineLvl w:val="2"/>
      </w:pPr>
      <w:r>
        <w:t>V. Проведение групповых дискуссий</w:t>
      </w:r>
    </w:p>
    <w:p w:rsidR="005059A4" w:rsidRDefault="005059A4">
      <w:pPr>
        <w:pStyle w:val="ConsPlusNormal"/>
        <w:jc w:val="both"/>
      </w:pPr>
    </w:p>
    <w:p w:rsidR="005059A4" w:rsidRDefault="005059A4">
      <w:pPr>
        <w:pStyle w:val="ConsPlusNormal"/>
        <w:ind w:firstLine="540"/>
        <w:jc w:val="both"/>
      </w:pPr>
      <w: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5059A4" w:rsidRDefault="005059A4">
      <w:pPr>
        <w:pStyle w:val="ConsPlusNormal"/>
        <w:spacing w:before="220"/>
        <w:ind w:firstLine="540"/>
        <w:jc w:val="both"/>
      </w:pPr>
      <w:r>
        <w:lastRenderedPageBreak/>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5059A4" w:rsidRDefault="005059A4">
      <w:pPr>
        <w:pStyle w:val="ConsPlusNormal"/>
        <w:spacing w:before="220"/>
        <w:ind w:firstLine="540"/>
        <w:jc w:val="both"/>
      </w:pPr>
      <w: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5059A4" w:rsidRDefault="005059A4">
      <w:pPr>
        <w:pStyle w:val="ConsPlusNormal"/>
        <w:spacing w:before="220"/>
        <w:ind w:firstLine="540"/>
        <w:jc w:val="both"/>
      </w:pPr>
      <w:r>
        <w:t>В течение установленного времени кандидатом готовится устный или письменный ответ.</w:t>
      </w:r>
    </w:p>
    <w:p w:rsidR="005059A4" w:rsidRDefault="005059A4">
      <w:pPr>
        <w:pStyle w:val="ConsPlusNormal"/>
        <w:spacing w:before="220"/>
        <w:ind w:firstLine="540"/>
        <w:jc w:val="both"/>
      </w:pPr>
      <w: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5059A4" w:rsidRDefault="005059A4">
      <w:pPr>
        <w:pStyle w:val="ConsPlusNormal"/>
        <w:jc w:val="both"/>
      </w:pPr>
    </w:p>
    <w:p w:rsidR="005059A4" w:rsidRDefault="005059A4">
      <w:pPr>
        <w:pStyle w:val="ConsPlusTitle"/>
        <w:jc w:val="center"/>
        <w:outlineLvl w:val="2"/>
      </w:pPr>
      <w:r>
        <w:t>VI. Подготовка проекта документа</w:t>
      </w:r>
    </w:p>
    <w:p w:rsidR="005059A4" w:rsidRDefault="005059A4">
      <w:pPr>
        <w:pStyle w:val="ConsPlusNormal"/>
        <w:jc w:val="both"/>
      </w:pPr>
    </w:p>
    <w:p w:rsidR="005059A4" w:rsidRDefault="005059A4">
      <w:pPr>
        <w:pStyle w:val="ConsPlusNormal"/>
        <w:ind w:firstLine="540"/>
        <w:jc w:val="both"/>
      </w:pPr>
      <w: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5059A4" w:rsidRDefault="005059A4">
      <w:pPr>
        <w:pStyle w:val="ConsPlusNormal"/>
        <w:spacing w:before="22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5059A4" w:rsidRDefault="005059A4">
      <w:pPr>
        <w:pStyle w:val="ConsPlusNormal"/>
        <w:spacing w:before="220"/>
        <w:ind w:firstLine="540"/>
        <w:jc w:val="both"/>
      </w:pPr>
      <w: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5059A4" w:rsidRDefault="005059A4">
      <w:pPr>
        <w:pStyle w:val="ConsPlusNormal"/>
        <w:spacing w:before="220"/>
        <w:ind w:firstLine="540"/>
        <w:jc w:val="both"/>
      </w:pPr>
      <w:r>
        <w:t>Результаты оценки проекта документа оформляются в виде краткой справки.</w:t>
      </w:r>
    </w:p>
    <w:p w:rsidR="005059A4" w:rsidRDefault="005059A4">
      <w:pPr>
        <w:pStyle w:val="ConsPlusNormal"/>
        <w:spacing w:before="220"/>
        <w:ind w:firstLine="540"/>
        <w:jc w:val="both"/>
      </w:pPr>
      <w:r>
        <w:t>Итоговая оценка выставляется по следующим критериям:</w:t>
      </w:r>
    </w:p>
    <w:p w:rsidR="005059A4" w:rsidRDefault="005059A4">
      <w:pPr>
        <w:pStyle w:val="ConsPlusNormal"/>
        <w:spacing w:before="220"/>
        <w:ind w:firstLine="540"/>
        <w:jc w:val="both"/>
      </w:pPr>
      <w:r>
        <w:t>соответствие установленным требованиям оформления;</w:t>
      </w:r>
    </w:p>
    <w:p w:rsidR="005059A4" w:rsidRDefault="005059A4">
      <w:pPr>
        <w:pStyle w:val="ConsPlusNormal"/>
        <w:spacing w:before="22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5059A4" w:rsidRDefault="005059A4">
      <w:pPr>
        <w:pStyle w:val="ConsPlusNormal"/>
        <w:spacing w:before="22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5059A4" w:rsidRDefault="005059A4">
      <w:pPr>
        <w:pStyle w:val="ConsPlusNormal"/>
        <w:spacing w:before="220"/>
        <w:ind w:firstLine="540"/>
        <w:jc w:val="both"/>
      </w:pPr>
      <w:r>
        <w:t>обоснованность подходов к решению проблем, послуживших основанием для разработки проекта документа;</w:t>
      </w:r>
    </w:p>
    <w:p w:rsidR="005059A4" w:rsidRDefault="005059A4">
      <w:pPr>
        <w:pStyle w:val="ConsPlusNormal"/>
        <w:spacing w:before="220"/>
        <w:ind w:firstLine="540"/>
        <w:jc w:val="both"/>
      </w:pPr>
      <w:r>
        <w:t>аналитические способности, логичность мышления;</w:t>
      </w:r>
    </w:p>
    <w:p w:rsidR="005059A4" w:rsidRDefault="005059A4">
      <w:pPr>
        <w:pStyle w:val="ConsPlusNormal"/>
        <w:spacing w:before="220"/>
        <w:ind w:firstLine="540"/>
        <w:jc w:val="both"/>
      </w:pPr>
      <w:r>
        <w:lastRenderedPageBreak/>
        <w:t>правовая и лингвистическая грамотность.</w:t>
      </w:r>
    </w:p>
    <w:p w:rsidR="005059A4" w:rsidRDefault="005059A4">
      <w:pPr>
        <w:pStyle w:val="ConsPlusNormal"/>
        <w:ind w:firstLine="540"/>
        <w:jc w:val="both"/>
      </w:pPr>
    </w:p>
    <w:p w:rsidR="005059A4" w:rsidRDefault="005059A4">
      <w:pPr>
        <w:pStyle w:val="ConsPlusTitle"/>
        <w:jc w:val="center"/>
        <w:outlineLvl w:val="2"/>
      </w:pPr>
      <w:r>
        <w:t>VII. Решение практических задач</w:t>
      </w:r>
    </w:p>
    <w:p w:rsidR="005059A4" w:rsidRDefault="005059A4">
      <w:pPr>
        <w:pStyle w:val="ConsPlusNormal"/>
        <w:jc w:val="center"/>
      </w:pPr>
      <w:r>
        <w:t xml:space="preserve">(введен </w:t>
      </w:r>
      <w:hyperlink r:id="rId41">
        <w:r>
          <w:rPr>
            <w:color w:val="0000FF"/>
          </w:rPr>
          <w:t>Постановлением</w:t>
        </w:r>
      </w:hyperlink>
      <w:r>
        <w:t xml:space="preserve"> Правительства РФ</w:t>
      </w:r>
    </w:p>
    <w:p w:rsidR="005059A4" w:rsidRDefault="005059A4">
      <w:pPr>
        <w:pStyle w:val="ConsPlusNormal"/>
        <w:jc w:val="center"/>
      </w:pPr>
      <w:r>
        <w:t>от 24.09.2020 N 1546)</w:t>
      </w:r>
    </w:p>
    <w:p w:rsidR="005059A4" w:rsidRDefault="005059A4">
      <w:pPr>
        <w:pStyle w:val="ConsPlusNormal"/>
        <w:jc w:val="both"/>
      </w:pPr>
    </w:p>
    <w:p w:rsidR="005059A4" w:rsidRDefault="005059A4">
      <w:pPr>
        <w:pStyle w:val="ConsPlusNormal"/>
        <w:ind w:firstLine="540"/>
        <w:jc w:val="both"/>
      </w:pPr>
      <w: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1"/>
      </w:pPr>
      <w:r>
        <w:t>Приложение N 3</w:t>
      </w:r>
    </w:p>
    <w:p w:rsidR="005059A4" w:rsidRDefault="005059A4">
      <w:pPr>
        <w:pStyle w:val="ConsPlusNormal"/>
        <w:jc w:val="right"/>
      </w:pPr>
      <w:r>
        <w:t>к единой методике проведения</w:t>
      </w:r>
    </w:p>
    <w:p w:rsidR="005059A4" w:rsidRDefault="005059A4">
      <w:pPr>
        <w:pStyle w:val="ConsPlusNormal"/>
        <w:jc w:val="right"/>
      </w:pPr>
      <w:r>
        <w:t>конкурсов на замещение вакантных</w:t>
      </w:r>
    </w:p>
    <w:p w:rsidR="005059A4" w:rsidRDefault="005059A4">
      <w:pPr>
        <w:pStyle w:val="ConsPlusNormal"/>
        <w:jc w:val="right"/>
      </w:pPr>
      <w:r>
        <w:t>должностей государственной</w:t>
      </w:r>
    </w:p>
    <w:p w:rsidR="005059A4" w:rsidRDefault="005059A4">
      <w:pPr>
        <w:pStyle w:val="ConsPlusNormal"/>
        <w:jc w:val="right"/>
      </w:pPr>
      <w:r>
        <w:t>гражданской службы Российской</w:t>
      </w:r>
    </w:p>
    <w:p w:rsidR="005059A4" w:rsidRDefault="005059A4">
      <w:pPr>
        <w:pStyle w:val="ConsPlusNormal"/>
        <w:jc w:val="right"/>
      </w:pPr>
      <w:r>
        <w:t>Федерации и включение в кадровый</w:t>
      </w:r>
    </w:p>
    <w:p w:rsidR="005059A4" w:rsidRDefault="005059A4">
      <w:pPr>
        <w:pStyle w:val="ConsPlusNormal"/>
        <w:jc w:val="right"/>
      </w:pPr>
      <w:r>
        <w:t>резерв государственных органов</w:t>
      </w:r>
    </w:p>
    <w:p w:rsidR="005059A4" w:rsidRDefault="005059A4">
      <w:pPr>
        <w:pStyle w:val="ConsPlusNormal"/>
        <w:jc w:val="both"/>
      </w:pPr>
    </w:p>
    <w:p w:rsidR="005059A4" w:rsidRDefault="005059A4">
      <w:pPr>
        <w:pStyle w:val="ConsPlusNonformat"/>
        <w:jc w:val="both"/>
      </w:pPr>
      <w:bookmarkStart w:id="5" w:name="P281"/>
      <w:bookmarkEnd w:id="5"/>
      <w:r>
        <w:t xml:space="preserve">                           Конкурсный бюллетень</w:t>
      </w:r>
    </w:p>
    <w:p w:rsidR="005059A4" w:rsidRDefault="005059A4">
      <w:pPr>
        <w:pStyle w:val="ConsPlusNonformat"/>
        <w:jc w:val="both"/>
      </w:pPr>
    </w:p>
    <w:p w:rsidR="005059A4" w:rsidRDefault="005059A4">
      <w:pPr>
        <w:pStyle w:val="ConsPlusNonformat"/>
        <w:jc w:val="both"/>
      </w:pPr>
      <w:r>
        <w:t xml:space="preserve">                     "__" ____________________ 20__ г.</w:t>
      </w:r>
    </w:p>
    <w:p w:rsidR="005059A4" w:rsidRDefault="005059A4">
      <w:pPr>
        <w:pStyle w:val="ConsPlusNonformat"/>
        <w:jc w:val="both"/>
      </w:pPr>
      <w:r>
        <w:t xml:space="preserve">                        (дата проведения конкурса)</w:t>
      </w:r>
    </w:p>
    <w:p w:rsidR="005059A4" w:rsidRDefault="005059A4">
      <w:pPr>
        <w:pStyle w:val="ConsPlusNonformat"/>
        <w:jc w:val="both"/>
      </w:pP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(полное наименование должности, на замещение которой проводится конкурс,</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или наименование группы должностей, по которой проводится конкурс</w:t>
      </w:r>
    </w:p>
    <w:p w:rsidR="005059A4" w:rsidRDefault="005059A4">
      <w:pPr>
        <w:pStyle w:val="ConsPlusNonformat"/>
        <w:jc w:val="both"/>
      </w:pPr>
      <w:r>
        <w:t xml:space="preserve">          на включение в кадровый резерв государственного органа)</w:t>
      </w:r>
    </w:p>
    <w:p w:rsidR="005059A4" w:rsidRDefault="005059A4">
      <w:pPr>
        <w:pStyle w:val="ConsPlusNonformat"/>
        <w:jc w:val="both"/>
      </w:pPr>
    </w:p>
    <w:p w:rsidR="005059A4" w:rsidRDefault="005059A4">
      <w:pPr>
        <w:pStyle w:val="ConsPlusNonformat"/>
        <w:jc w:val="both"/>
      </w:pPr>
      <w:r>
        <w:t xml:space="preserve">          Балл, присвоенный членом конкурсной комиссии кандидату</w:t>
      </w:r>
    </w:p>
    <w:p w:rsidR="005059A4" w:rsidRDefault="005059A4">
      <w:pPr>
        <w:pStyle w:val="ConsPlusNonformat"/>
        <w:jc w:val="both"/>
      </w:pPr>
      <w:r>
        <w:t xml:space="preserve">               по результатам индивидуального собеседования</w:t>
      </w:r>
    </w:p>
    <w:p w:rsidR="005059A4" w:rsidRDefault="005059A4">
      <w:pPr>
        <w:pStyle w:val="ConsPlusNonformat"/>
        <w:jc w:val="both"/>
      </w:pPr>
    </w:p>
    <w:p w:rsidR="005059A4" w:rsidRDefault="005059A4">
      <w:pPr>
        <w:pStyle w:val="ConsPlusNonformat"/>
        <w:jc w:val="both"/>
      </w:pPr>
      <w:r>
        <w:t xml:space="preserve">         (Справочно: максимальный балл составляет _______ баллов)</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1531"/>
        <w:gridCol w:w="4422"/>
      </w:tblGrid>
      <w:tr w:rsidR="005059A4">
        <w:tc>
          <w:tcPr>
            <w:tcW w:w="3096" w:type="dxa"/>
          </w:tcPr>
          <w:p w:rsidR="005059A4" w:rsidRDefault="005059A4">
            <w:pPr>
              <w:pStyle w:val="ConsPlusNormal"/>
              <w:jc w:val="center"/>
            </w:pPr>
            <w:r>
              <w:t>Фамилия, имя, отчество кандидата</w:t>
            </w:r>
          </w:p>
        </w:tc>
        <w:tc>
          <w:tcPr>
            <w:tcW w:w="1531" w:type="dxa"/>
          </w:tcPr>
          <w:p w:rsidR="005059A4" w:rsidRDefault="005059A4">
            <w:pPr>
              <w:pStyle w:val="ConsPlusNormal"/>
              <w:jc w:val="center"/>
            </w:pPr>
            <w:r>
              <w:t>Балл</w:t>
            </w:r>
          </w:p>
        </w:tc>
        <w:tc>
          <w:tcPr>
            <w:tcW w:w="4422" w:type="dxa"/>
          </w:tcPr>
          <w:p w:rsidR="005059A4" w:rsidRDefault="005059A4">
            <w:pPr>
              <w:pStyle w:val="ConsPlusNormal"/>
              <w:jc w:val="center"/>
            </w:pPr>
            <w:r>
              <w:t>Краткая мотивировка выставленного балла (при необходимости)</w:t>
            </w:r>
          </w:p>
        </w:tc>
      </w:tr>
      <w:tr w:rsidR="005059A4">
        <w:tc>
          <w:tcPr>
            <w:tcW w:w="3096" w:type="dxa"/>
          </w:tcPr>
          <w:p w:rsidR="005059A4" w:rsidRDefault="005059A4">
            <w:pPr>
              <w:pStyle w:val="ConsPlusNormal"/>
              <w:jc w:val="center"/>
            </w:pPr>
            <w:r>
              <w:t>1</w:t>
            </w:r>
          </w:p>
        </w:tc>
        <w:tc>
          <w:tcPr>
            <w:tcW w:w="1531" w:type="dxa"/>
          </w:tcPr>
          <w:p w:rsidR="005059A4" w:rsidRDefault="005059A4">
            <w:pPr>
              <w:pStyle w:val="ConsPlusNormal"/>
              <w:jc w:val="center"/>
            </w:pPr>
            <w:r>
              <w:t>2</w:t>
            </w:r>
          </w:p>
        </w:tc>
        <w:tc>
          <w:tcPr>
            <w:tcW w:w="4422" w:type="dxa"/>
          </w:tcPr>
          <w:p w:rsidR="005059A4" w:rsidRDefault="005059A4">
            <w:pPr>
              <w:pStyle w:val="ConsPlusNormal"/>
              <w:jc w:val="center"/>
            </w:pPr>
            <w:r>
              <w:t>3</w:t>
            </w:r>
          </w:p>
        </w:tc>
      </w:tr>
      <w:tr w:rsidR="005059A4">
        <w:tc>
          <w:tcPr>
            <w:tcW w:w="3096" w:type="dxa"/>
          </w:tcPr>
          <w:p w:rsidR="005059A4" w:rsidRDefault="005059A4">
            <w:pPr>
              <w:pStyle w:val="ConsPlusNormal"/>
            </w:pPr>
          </w:p>
        </w:tc>
        <w:tc>
          <w:tcPr>
            <w:tcW w:w="1531" w:type="dxa"/>
          </w:tcPr>
          <w:p w:rsidR="005059A4" w:rsidRDefault="005059A4">
            <w:pPr>
              <w:pStyle w:val="ConsPlusNormal"/>
            </w:pPr>
          </w:p>
        </w:tc>
        <w:tc>
          <w:tcPr>
            <w:tcW w:w="4422"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__________________________________________________          _______________</w:t>
      </w:r>
    </w:p>
    <w:p w:rsidR="005059A4" w:rsidRDefault="005059A4">
      <w:pPr>
        <w:pStyle w:val="ConsPlusNonformat"/>
        <w:jc w:val="both"/>
      </w:pPr>
      <w:r>
        <w:t>(фамилия, имя, отчество члена конкурсной комиссии)             (подпись)</w:t>
      </w: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1"/>
      </w:pPr>
      <w:r>
        <w:t>Приложение N 4</w:t>
      </w:r>
    </w:p>
    <w:p w:rsidR="005059A4" w:rsidRDefault="005059A4">
      <w:pPr>
        <w:pStyle w:val="ConsPlusNormal"/>
        <w:jc w:val="right"/>
      </w:pPr>
      <w:r>
        <w:t>к единой методике проведения</w:t>
      </w:r>
    </w:p>
    <w:p w:rsidR="005059A4" w:rsidRDefault="005059A4">
      <w:pPr>
        <w:pStyle w:val="ConsPlusNormal"/>
        <w:jc w:val="right"/>
      </w:pPr>
      <w:r>
        <w:lastRenderedPageBreak/>
        <w:t>конкурсов на замещение вакантных</w:t>
      </w:r>
    </w:p>
    <w:p w:rsidR="005059A4" w:rsidRDefault="005059A4">
      <w:pPr>
        <w:pStyle w:val="ConsPlusNormal"/>
        <w:jc w:val="right"/>
      </w:pPr>
      <w:r>
        <w:t>должностей государственной</w:t>
      </w:r>
    </w:p>
    <w:p w:rsidR="005059A4" w:rsidRDefault="005059A4">
      <w:pPr>
        <w:pStyle w:val="ConsPlusNormal"/>
        <w:jc w:val="right"/>
      </w:pPr>
      <w:r>
        <w:t>гражданской службы Российской</w:t>
      </w:r>
    </w:p>
    <w:p w:rsidR="005059A4" w:rsidRDefault="005059A4">
      <w:pPr>
        <w:pStyle w:val="ConsPlusNormal"/>
        <w:jc w:val="right"/>
      </w:pPr>
      <w:r>
        <w:t>Федерации и включение в кадровый</w:t>
      </w:r>
    </w:p>
    <w:p w:rsidR="005059A4" w:rsidRDefault="005059A4">
      <w:pPr>
        <w:pStyle w:val="ConsPlusNormal"/>
        <w:jc w:val="right"/>
      </w:pPr>
      <w:r>
        <w:t>резерв государственных органов</w:t>
      </w:r>
    </w:p>
    <w:p w:rsidR="005059A4" w:rsidRDefault="005059A4">
      <w:pPr>
        <w:pStyle w:val="ConsPlusNormal"/>
        <w:jc w:val="both"/>
      </w:pPr>
    </w:p>
    <w:p w:rsidR="005059A4" w:rsidRDefault="005059A4">
      <w:pPr>
        <w:pStyle w:val="ConsPlusNonformat"/>
        <w:jc w:val="both"/>
      </w:pPr>
      <w:bookmarkStart w:id="6" w:name="P322"/>
      <w:bookmarkEnd w:id="6"/>
      <w:r>
        <w:t xml:space="preserve">                                  РЕШЕНИЕ</w:t>
      </w:r>
    </w:p>
    <w:p w:rsidR="005059A4" w:rsidRDefault="005059A4">
      <w:pPr>
        <w:pStyle w:val="ConsPlusNonformat"/>
        <w:jc w:val="both"/>
      </w:pPr>
      <w:r>
        <w:t xml:space="preserve">            конкурсной комиссии по итогам конкурса на замещение</w:t>
      </w:r>
    </w:p>
    <w:p w:rsidR="005059A4" w:rsidRDefault="005059A4">
      <w:pPr>
        <w:pStyle w:val="ConsPlusNonformat"/>
        <w:jc w:val="both"/>
      </w:pPr>
      <w:r>
        <w:t xml:space="preserve">          вакантной должности государственной гражданской службы</w:t>
      </w:r>
    </w:p>
    <w:p w:rsidR="005059A4" w:rsidRDefault="005059A4">
      <w:pPr>
        <w:pStyle w:val="ConsPlusNonformat"/>
        <w:jc w:val="both"/>
      </w:pPr>
      <w:r>
        <w:t xml:space="preserve">                           Российской Федерации</w:t>
      </w:r>
    </w:p>
    <w:p w:rsidR="005059A4" w:rsidRDefault="005059A4">
      <w:pPr>
        <w:pStyle w:val="ConsPlusNonformat"/>
        <w:jc w:val="both"/>
      </w:pPr>
    </w:p>
    <w:p w:rsidR="005059A4" w:rsidRDefault="005059A4">
      <w:pPr>
        <w:pStyle w:val="ConsPlusNonformat"/>
        <w:jc w:val="both"/>
      </w:pPr>
      <w:r>
        <w:t xml:space="preserve">                  ______________________________________</w:t>
      </w:r>
    </w:p>
    <w:p w:rsidR="005059A4" w:rsidRDefault="005059A4">
      <w:pPr>
        <w:pStyle w:val="ConsPlusNonformat"/>
        <w:jc w:val="both"/>
      </w:pPr>
      <w:r>
        <w:t xml:space="preserve">                  (наименование государственного органа)</w:t>
      </w:r>
    </w:p>
    <w:p w:rsidR="005059A4" w:rsidRDefault="005059A4">
      <w:pPr>
        <w:pStyle w:val="ConsPlusNonformat"/>
        <w:jc w:val="both"/>
      </w:pPr>
      <w:r>
        <w:t xml:space="preserve">                  "__" _________________________ 20__ г.</w:t>
      </w:r>
    </w:p>
    <w:p w:rsidR="005059A4" w:rsidRDefault="005059A4">
      <w:pPr>
        <w:pStyle w:val="ConsPlusNonformat"/>
        <w:jc w:val="both"/>
      </w:pPr>
      <w:r>
        <w:t xml:space="preserve">                        (дата проведения конкурса)</w:t>
      </w:r>
    </w:p>
    <w:p w:rsidR="005059A4" w:rsidRDefault="005059A4">
      <w:pPr>
        <w:pStyle w:val="ConsPlusNonformat"/>
        <w:jc w:val="both"/>
      </w:pPr>
    </w:p>
    <w:p w:rsidR="005059A4" w:rsidRDefault="005059A4">
      <w:pPr>
        <w:pStyle w:val="ConsPlusNonformat"/>
        <w:jc w:val="both"/>
      </w:pPr>
      <w:r>
        <w:t xml:space="preserve">    1. Присутствовало на заседании __________ из ________ членов конкурсной</w:t>
      </w:r>
    </w:p>
    <w:p w:rsidR="005059A4" w:rsidRDefault="005059A4">
      <w:pPr>
        <w:pStyle w:val="ConsPlusNonformat"/>
        <w:jc w:val="both"/>
      </w:pPr>
      <w:r>
        <w:t>комиссии</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6"/>
        <w:gridCol w:w="4422"/>
      </w:tblGrid>
      <w:tr w:rsidR="005059A4">
        <w:tc>
          <w:tcPr>
            <w:tcW w:w="4646" w:type="dxa"/>
          </w:tcPr>
          <w:p w:rsidR="005059A4" w:rsidRDefault="005059A4">
            <w:pPr>
              <w:pStyle w:val="ConsPlusNormal"/>
              <w:jc w:val="center"/>
            </w:pPr>
            <w:r>
              <w:t>Фамилия, имя, отчество члена конкурсной комиссии, присутствовавшего на заседании конкурсной комиссии</w:t>
            </w:r>
          </w:p>
        </w:tc>
        <w:tc>
          <w:tcPr>
            <w:tcW w:w="4422" w:type="dxa"/>
          </w:tcPr>
          <w:p w:rsidR="005059A4" w:rsidRDefault="005059A4">
            <w:pPr>
              <w:pStyle w:val="ConsPlusNormal"/>
              <w:jc w:val="center"/>
            </w:pPr>
            <w:r>
              <w:t>Должность</w:t>
            </w:r>
          </w:p>
        </w:tc>
      </w:tr>
      <w:tr w:rsidR="005059A4">
        <w:tc>
          <w:tcPr>
            <w:tcW w:w="4646" w:type="dxa"/>
          </w:tcPr>
          <w:p w:rsidR="005059A4" w:rsidRDefault="005059A4">
            <w:pPr>
              <w:pStyle w:val="ConsPlusNormal"/>
            </w:pPr>
          </w:p>
        </w:tc>
        <w:tc>
          <w:tcPr>
            <w:tcW w:w="4422" w:type="dxa"/>
          </w:tcPr>
          <w:p w:rsidR="005059A4" w:rsidRDefault="005059A4">
            <w:pPr>
              <w:pStyle w:val="ConsPlusNormal"/>
            </w:pPr>
          </w:p>
        </w:tc>
      </w:tr>
      <w:tr w:rsidR="005059A4">
        <w:tc>
          <w:tcPr>
            <w:tcW w:w="4646" w:type="dxa"/>
          </w:tcPr>
          <w:p w:rsidR="005059A4" w:rsidRDefault="005059A4">
            <w:pPr>
              <w:pStyle w:val="ConsPlusNormal"/>
            </w:pPr>
          </w:p>
        </w:tc>
        <w:tc>
          <w:tcPr>
            <w:tcW w:w="4422" w:type="dxa"/>
          </w:tcPr>
          <w:p w:rsidR="005059A4" w:rsidRDefault="005059A4">
            <w:pPr>
              <w:pStyle w:val="ConsPlusNormal"/>
            </w:pPr>
          </w:p>
        </w:tc>
      </w:tr>
      <w:tr w:rsidR="005059A4">
        <w:tc>
          <w:tcPr>
            <w:tcW w:w="4646" w:type="dxa"/>
          </w:tcPr>
          <w:p w:rsidR="005059A4" w:rsidRDefault="005059A4">
            <w:pPr>
              <w:pStyle w:val="ConsPlusNormal"/>
            </w:pPr>
          </w:p>
        </w:tc>
        <w:tc>
          <w:tcPr>
            <w:tcW w:w="4422"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2.  Проведен  конкурс  на замещение вакантной должности государственной</w:t>
      </w:r>
    </w:p>
    <w:p w:rsidR="005059A4" w:rsidRDefault="005059A4">
      <w:pPr>
        <w:pStyle w:val="ConsPlusNonformat"/>
        <w:jc w:val="both"/>
      </w:pPr>
      <w:r>
        <w:t>гражданской службы Российской Федерации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(наименование должности с указанием структурного подразделения</w:t>
      </w:r>
    </w:p>
    <w:p w:rsidR="005059A4" w:rsidRDefault="005059A4">
      <w:pPr>
        <w:pStyle w:val="ConsPlusNonformat"/>
        <w:jc w:val="both"/>
      </w:pPr>
      <w:r>
        <w:t xml:space="preserve">                         государственного органа)</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 xml:space="preserve">    3. Результаты рейтинговой оценки кандидатов</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5059A4">
        <w:tc>
          <w:tcPr>
            <w:tcW w:w="4082" w:type="dxa"/>
          </w:tcPr>
          <w:p w:rsidR="005059A4" w:rsidRDefault="005059A4">
            <w:pPr>
              <w:pStyle w:val="ConsPlusNormal"/>
              <w:jc w:val="center"/>
            </w:pPr>
            <w:r>
              <w:t>Фамилия, имя, отчество кандидата</w:t>
            </w:r>
          </w:p>
        </w:tc>
        <w:tc>
          <w:tcPr>
            <w:tcW w:w="1834" w:type="dxa"/>
          </w:tcPr>
          <w:p w:rsidR="005059A4" w:rsidRDefault="005059A4">
            <w:pPr>
              <w:pStyle w:val="ConsPlusNormal"/>
              <w:jc w:val="center"/>
            </w:pPr>
            <w:r>
              <w:t>Итоговый балл</w:t>
            </w:r>
          </w:p>
        </w:tc>
        <w:tc>
          <w:tcPr>
            <w:tcW w:w="3106" w:type="dxa"/>
          </w:tcPr>
          <w:p w:rsidR="005059A4" w:rsidRDefault="005059A4">
            <w:pPr>
              <w:pStyle w:val="ConsPlusNormal"/>
              <w:jc w:val="center"/>
            </w:pPr>
            <w:r>
              <w:t>Место в рейтинге (в порядке убывания)</w:t>
            </w: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4.   Результаты   голосования   по   определению   победителя  конкурса</w:t>
      </w:r>
    </w:p>
    <w:p w:rsidR="005059A4" w:rsidRDefault="005059A4">
      <w:pPr>
        <w:pStyle w:val="ConsPlusNonformat"/>
        <w:jc w:val="both"/>
      </w:pPr>
      <w:r>
        <w:t>(заполняется по всем кандидатам)</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первое место в рейтинге)</w:t>
            </w:r>
          </w:p>
        </w:tc>
      </w:tr>
      <w:tr w:rsidR="005059A4">
        <w:tc>
          <w:tcPr>
            <w:tcW w:w="3739" w:type="dxa"/>
          </w:tcPr>
          <w:p w:rsidR="005059A4" w:rsidRDefault="005059A4">
            <w:pPr>
              <w:pStyle w:val="ConsPlusNormal"/>
              <w:jc w:val="center"/>
            </w:pPr>
            <w:r>
              <w:t xml:space="preserve">Фамилия, имя, отчество члена </w:t>
            </w:r>
            <w:r>
              <w:lastRenderedPageBreak/>
              <w:t>конкурсной комиссии</w:t>
            </w:r>
          </w:p>
        </w:tc>
        <w:tc>
          <w:tcPr>
            <w:tcW w:w="5299" w:type="dxa"/>
            <w:gridSpan w:val="3"/>
          </w:tcPr>
          <w:p w:rsidR="005059A4" w:rsidRDefault="005059A4">
            <w:pPr>
              <w:pStyle w:val="ConsPlusNormal"/>
              <w:jc w:val="center"/>
            </w:pPr>
            <w:r>
              <w:lastRenderedPageBreak/>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второе место в рейтинге)</w:t>
            </w:r>
          </w:p>
        </w:tc>
      </w:tr>
      <w:tr w:rsidR="005059A4">
        <w:tc>
          <w:tcPr>
            <w:tcW w:w="3739" w:type="dxa"/>
          </w:tcPr>
          <w:p w:rsidR="005059A4" w:rsidRDefault="005059A4">
            <w:pPr>
              <w:pStyle w:val="ConsPlusNormal"/>
              <w:jc w:val="center"/>
            </w:pPr>
            <w:r>
              <w:t>Фамилия, имя, отчество члена конкурсной комиссии</w:t>
            </w:r>
          </w:p>
        </w:tc>
        <w:tc>
          <w:tcPr>
            <w:tcW w:w="5299" w:type="dxa"/>
            <w:gridSpan w:val="3"/>
          </w:tcPr>
          <w:p w:rsidR="005059A4" w:rsidRDefault="005059A4">
            <w:pPr>
              <w:pStyle w:val="ConsPlusNormal"/>
              <w:jc w:val="center"/>
            </w:pPr>
            <w:r>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третье место в рейтинге)</w:t>
            </w:r>
          </w:p>
        </w:tc>
      </w:tr>
      <w:tr w:rsidR="005059A4">
        <w:tc>
          <w:tcPr>
            <w:tcW w:w="3739" w:type="dxa"/>
          </w:tcPr>
          <w:p w:rsidR="005059A4" w:rsidRDefault="005059A4">
            <w:pPr>
              <w:pStyle w:val="ConsPlusNormal"/>
              <w:jc w:val="center"/>
            </w:pPr>
            <w:r>
              <w:t>Фамилия, имя, отчество члена конкурсной комиссии</w:t>
            </w:r>
          </w:p>
        </w:tc>
        <w:tc>
          <w:tcPr>
            <w:tcW w:w="5299" w:type="dxa"/>
            <w:gridSpan w:val="3"/>
          </w:tcPr>
          <w:p w:rsidR="005059A4" w:rsidRDefault="005059A4">
            <w:pPr>
              <w:pStyle w:val="ConsPlusNormal"/>
              <w:jc w:val="center"/>
            </w:pPr>
            <w:r>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Комментарии к результатам голосования (при необходимости)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 xml:space="preserve">    5.  По результатам голосования конкурсная комиссия признает победителем</w:t>
      </w:r>
    </w:p>
    <w:p w:rsidR="005059A4" w:rsidRDefault="005059A4">
      <w:pPr>
        <w:pStyle w:val="ConsPlusNonformat"/>
        <w:jc w:val="both"/>
      </w:pPr>
      <w:r>
        <w:t>конкурса следующего кандидата</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5059A4">
        <w:tc>
          <w:tcPr>
            <w:tcW w:w="4422" w:type="dxa"/>
          </w:tcPr>
          <w:p w:rsidR="005059A4" w:rsidRDefault="005059A4">
            <w:pPr>
              <w:pStyle w:val="ConsPlusNormal"/>
              <w:jc w:val="center"/>
            </w:pPr>
            <w:r>
              <w:t>Фамилия, имя, отчество кандидата, признанного победителем</w:t>
            </w:r>
          </w:p>
        </w:tc>
        <w:tc>
          <w:tcPr>
            <w:tcW w:w="4656" w:type="dxa"/>
          </w:tcPr>
          <w:p w:rsidR="005059A4" w:rsidRDefault="005059A4">
            <w:pPr>
              <w:pStyle w:val="ConsPlusNormal"/>
              <w:jc w:val="center"/>
            </w:pPr>
            <w:r>
              <w:t>Вакантная должность государственной гражданской службы Российской Федерации</w:t>
            </w:r>
          </w:p>
        </w:tc>
      </w:tr>
      <w:tr w:rsidR="005059A4">
        <w:tc>
          <w:tcPr>
            <w:tcW w:w="4422" w:type="dxa"/>
          </w:tcPr>
          <w:p w:rsidR="005059A4" w:rsidRDefault="005059A4">
            <w:pPr>
              <w:pStyle w:val="ConsPlusNormal"/>
            </w:pPr>
          </w:p>
        </w:tc>
        <w:tc>
          <w:tcPr>
            <w:tcW w:w="4656"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6.   По  результатам  голосования  конкурсная  комиссия  рекомендует  к</w:t>
      </w:r>
    </w:p>
    <w:p w:rsidR="005059A4" w:rsidRDefault="005059A4">
      <w:pPr>
        <w:pStyle w:val="ConsPlusNonformat"/>
        <w:jc w:val="both"/>
      </w:pPr>
      <w:r>
        <w:t>включению в кадровый резерв государственного органа следующих кандидатов</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5059A4">
        <w:tc>
          <w:tcPr>
            <w:tcW w:w="4422" w:type="dxa"/>
          </w:tcPr>
          <w:p w:rsidR="005059A4" w:rsidRDefault="005059A4">
            <w:pPr>
              <w:pStyle w:val="ConsPlusNormal"/>
              <w:jc w:val="center"/>
            </w:pPr>
            <w:r>
              <w:t>Фамилия, имя, отчество кандидата, рекомендованного к включению в кадровый резерв государственного органа</w:t>
            </w:r>
          </w:p>
        </w:tc>
        <w:tc>
          <w:tcPr>
            <w:tcW w:w="4656" w:type="dxa"/>
          </w:tcPr>
          <w:p w:rsidR="005059A4" w:rsidRDefault="005059A4">
            <w:pPr>
              <w:pStyle w:val="ConsPlusNormal"/>
              <w:jc w:val="center"/>
            </w:pPr>
            <w:r>
              <w:t>Группа должностей государственной гражданской службы Российской Федерации</w:t>
            </w:r>
          </w:p>
        </w:tc>
      </w:tr>
      <w:tr w:rsidR="005059A4">
        <w:tc>
          <w:tcPr>
            <w:tcW w:w="4422" w:type="dxa"/>
          </w:tcPr>
          <w:p w:rsidR="005059A4" w:rsidRDefault="005059A4">
            <w:pPr>
              <w:pStyle w:val="ConsPlusNormal"/>
            </w:pPr>
          </w:p>
        </w:tc>
        <w:tc>
          <w:tcPr>
            <w:tcW w:w="4656"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7.  В  заседании  конкурсной  комиссии  не  участвовали следующие члены</w:t>
      </w:r>
    </w:p>
    <w:p w:rsidR="005059A4" w:rsidRDefault="005059A4">
      <w:pPr>
        <w:pStyle w:val="ConsPlusNonformat"/>
        <w:jc w:val="both"/>
      </w:pPr>
      <w:r>
        <w:t>комиссии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(фамилия, имя, отчество)</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Председатель 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Заместители председателя</w:t>
      </w:r>
    </w:p>
    <w:p w:rsidR="005059A4" w:rsidRDefault="005059A4">
      <w:pPr>
        <w:pStyle w:val="ConsPlusNonformat"/>
        <w:jc w:val="both"/>
      </w:pPr>
      <w:r>
        <w:t>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Секретарь 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Независимые эксперты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Представители</w:t>
      </w:r>
    </w:p>
    <w:p w:rsidR="005059A4" w:rsidRDefault="005059A4">
      <w:pPr>
        <w:pStyle w:val="ConsPlusNonformat"/>
        <w:jc w:val="both"/>
      </w:pPr>
      <w:r>
        <w:t>общественного совета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Другие члены</w:t>
      </w:r>
    </w:p>
    <w:p w:rsidR="005059A4" w:rsidRDefault="005059A4">
      <w:pPr>
        <w:pStyle w:val="ConsPlusNonformat"/>
        <w:jc w:val="both"/>
      </w:pPr>
      <w:r>
        <w:t>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both"/>
      </w:pPr>
    </w:p>
    <w:p w:rsidR="005059A4" w:rsidRDefault="005059A4">
      <w:pPr>
        <w:pStyle w:val="ConsPlusNormal"/>
        <w:jc w:val="right"/>
        <w:outlineLvl w:val="1"/>
      </w:pPr>
      <w:r>
        <w:t>Приложение N 5</w:t>
      </w:r>
    </w:p>
    <w:p w:rsidR="005059A4" w:rsidRDefault="005059A4">
      <w:pPr>
        <w:pStyle w:val="ConsPlusNormal"/>
        <w:jc w:val="right"/>
      </w:pPr>
      <w:r>
        <w:t>к единой методике проведения</w:t>
      </w:r>
    </w:p>
    <w:p w:rsidR="005059A4" w:rsidRDefault="005059A4">
      <w:pPr>
        <w:pStyle w:val="ConsPlusNormal"/>
        <w:jc w:val="right"/>
      </w:pPr>
      <w:r>
        <w:t>конкурсов на замещение вакантных</w:t>
      </w:r>
    </w:p>
    <w:p w:rsidR="005059A4" w:rsidRDefault="005059A4">
      <w:pPr>
        <w:pStyle w:val="ConsPlusNormal"/>
        <w:jc w:val="right"/>
      </w:pPr>
      <w:r>
        <w:lastRenderedPageBreak/>
        <w:t>должностей государственной</w:t>
      </w:r>
    </w:p>
    <w:p w:rsidR="005059A4" w:rsidRDefault="005059A4">
      <w:pPr>
        <w:pStyle w:val="ConsPlusNormal"/>
        <w:jc w:val="right"/>
      </w:pPr>
      <w:r>
        <w:t>гражданской службы Российской</w:t>
      </w:r>
    </w:p>
    <w:p w:rsidR="005059A4" w:rsidRDefault="005059A4">
      <w:pPr>
        <w:pStyle w:val="ConsPlusNormal"/>
        <w:jc w:val="right"/>
      </w:pPr>
      <w:r>
        <w:t>Федерации и включение в кадровый</w:t>
      </w:r>
    </w:p>
    <w:p w:rsidR="005059A4" w:rsidRDefault="005059A4">
      <w:pPr>
        <w:pStyle w:val="ConsPlusNormal"/>
        <w:jc w:val="right"/>
      </w:pPr>
      <w:r>
        <w:t>резерв государственных органов</w:t>
      </w:r>
    </w:p>
    <w:p w:rsidR="005059A4" w:rsidRDefault="005059A4">
      <w:pPr>
        <w:pStyle w:val="ConsPlusNormal"/>
        <w:jc w:val="both"/>
      </w:pPr>
    </w:p>
    <w:p w:rsidR="005059A4" w:rsidRDefault="005059A4">
      <w:pPr>
        <w:pStyle w:val="ConsPlusNonformat"/>
        <w:jc w:val="both"/>
      </w:pPr>
      <w:bookmarkStart w:id="7" w:name="P521"/>
      <w:bookmarkEnd w:id="7"/>
      <w:r>
        <w:t xml:space="preserve">                                 ПРОТОКОЛ</w:t>
      </w:r>
    </w:p>
    <w:p w:rsidR="005059A4" w:rsidRDefault="005059A4">
      <w:pPr>
        <w:pStyle w:val="ConsPlusNonformat"/>
        <w:jc w:val="both"/>
      </w:pPr>
      <w:r>
        <w:t xml:space="preserve">                       заседания конкурсной комиссии</w:t>
      </w:r>
    </w:p>
    <w:p w:rsidR="005059A4" w:rsidRDefault="005059A4">
      <w:pPr>
        <w:pStyle w:val="ConsPlusNonformat"/>
        <w:jc w:val="both"/>
      </w:pPr>
      <w:r>
        <w:t xml:space="preserve">          по результатам конкурса на включение в кадровый резерв</w:t>
      </w:r>
    </w:p>
    <w:p w:rsidR="005059A4" w:rsidRDefault="005059A4">
      <w:pPr>
        <w:pStyle w:val="ConsPlusNonformat"/>
        <w:jc w:val="both"/>
      </w:pPr>
      <w:r>
        <w:t xml:space="preserve">                          государственного органа</w:t>
      </w:r>
    </w:p>
    <w:p w:rsidR="005059A4" w:rsidRDefault="005059A4">
      <w:pPr>
        <w:pStyle w:val="ConsPlusNonformat"/>
        <w:jc w:val="both"/>
      </w:pPr>
    </w:p>
    <w:p w:rsidR="005059A4" w:rsidRDefault="005059A4">
      <w:pPr>
        <w:pStyle w:val="ConsPlusNonformat"/>
        <w:jc w:val="both"/>
      </w:pPr>
      <w:r>
        <w:t xml:space="preserve">                  ______________________________________</w:t>
      </w:r>
    </w:p>
    <w:p w:rsidR="005059A4" w:rsidRDefault="005059A4">
      <w:pPr>
        <w:pStyle w:val="ConsPlusNonformat"/>
        <w:jc w:val="both"/>
      </w:pPr>
      <w:r>
        <w:t xml:space="preserve">                  (наименование государственного органа)</w:t>
      </w:r>
    </w:p>
    <w:p w:rsidR="005059A4" w:rsidRDefault="005059A4">
      <w:pPr>
        <w:pStyle w:val="ConsPlusNonformat"/>
        <w:jc w:val="both"/>
      </w:pPr>
      <w:r>
        <w:t xml:space="preserve">                  "__" _________________________ 20__ г.</w:t>
      </w:r>
    </w:p>
    <w:p w:rsidR="005059A4" w:rsidRDefault="005059A4">
      <w:pPr>
        <w:pStyle w:val="ConsPlusNonformat"/>
        <w:jc w:val="both"/>
      </w:pPr>
      <w:r>
        <w:t xml:space="preserve">                        (дата проведения конкурса)</w:t>
      </w:r>
    </w:p>
    <w:p w:rsidR="005059A4" w:rsidRDefault="005059A4">
      <w:pPr>
        <w:pStyle w:val="ConsPlusNonformat"/>
        <w:jc w:val="both"/>
      </w:pPr>
    </w:p>
    <w:p w:rsidR="005059A4" w:rsidRDefault="005059A4">
      <w:pPr>
        <w:pStyle w:val="ConsPlusNonformat"/>
        <w:jc w:val="both"/>
      </w:pPr>
      <w:r>
        <w:t xml:space="preserve">    1. Присутствовало на заседании _______ из ___________ членов конкурсной</w:t>
      </w:r>
    </w:p>
    <w:p w:rsidR="005059A4" w:rsidRDefault="005059A4">
      <w:pPr>
        <w:pStyle w:val="ConsPlusNonformat"/>
        <w:jc w:val="both"/>
      </w:pPr>
      <w:r>
        <w:t>комиссии</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5059A4">
        <w:tc>
          <w:tcPr>
            <w:tcW w:w="4932" w:type="dxa"/>
          </w:tcPr>
          <w:p w:rsidR="005059A4" w:rsidRDefault="005059A4">
            <w:pPr>
              <w:pStyle w:val="ConsPlusNormal"/>
              <w:jc w:val="center"/>
            </w:pPr>
            <w:r>
              <w:t>Фамилия, имя, отчество члена конкурсной комиссии, присутствовавшего на заседании конкурсной комиссии</w:t>
            </w:r>
          </w:p>
        </w:tc>
        <w:tc>
          <w:tcPr>
            <w:tcW w:w="4139" w:type="dxa"/>
          </w:tcPr>
          <w:p w:rsidR="005059A4" w:rsidRDefault="005059A4">
            <w:pPr>
              <w:pStyle w:val="ConsPlusNormal"/>
              <w:jc w:val="center"/>
            </w:pPr>
            <w:r>
              <w:t>Должность</w:t>
            </w:r>
          </w:p>
        </w:tc>
      </w:tr>
      <w:tr w:rsidR="005059A4">
        <w:tc>
          <w:tcPr>
            <w:tcW w:w="4932" w:type="dxa"/>
          </w:tcPr>
          <w:p w:rsidR="005059A4" w:rsidRDefault="005059A4">
            <w:pPr>
              <w:pStyle w:val="ConsPlusNormal"/>
            </w:pPr>
          </w:p>
        </w:tc>
        <w:tc>
          <w:tcPr>
            <w:tcW w:w="4139" w:type="dxa"/>
          </w:tcPr>
          <w:p w:rsidR="005059A4" w:rsidRDefault="005059A4">
            <w:pPr>
              <w:pStyle w:val="ConsPlusNormal"/>
            </w:pPr>
          </w:p>
        </w:tc>
      </w:tr>
      <w:tr w:rsidR="005059A4">
        <w:tc>
          <w:tcPr>
            <w:tcW w:w="4932" w:type="dxa"/>
          </w:tcPr>
          <w:p w:rsidR="005059A4" w:rsidRDefault="005059A4">
            <w:pPr>
              <w:pStyle w:val="ConsPlusNormal"/>
            </w:pPr>
          </w:p>
        </w:tc>
        <w:tc>
          <w:tcPr>
            <w:tcW w:w="4139" w:type="dxa"/>
          </w:tcPr>
          <w:p w:rsidR="005059A4" w:rsidRDefault="005059A4">
            <w:pPr>
              <w:pStyle w:val="ConsPlusNormal"/>
            </w:pPr>
          </w:p>
        </w:tc>
      </w:tr>
      <w:tr w:rsidR="005059A4">
        <w:tc>
          <w:tcPr>
            <w:tcW w:w="4932" w:type="dxa"/>
          </w:tcPr>
          <w:p w:rsidR="005059A4" w:rsidRDefault="005059A4">
            <w:pPr>
              <w:pStyle w:val="ConsPlusNormal"/>
            </w:pPr>
          </w:p>
        </w:tc>
        <w:tc>
          <w:tcPr>
            <w:tcW w:w="4139"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2.  Проведен  конкурс  на  включение в кадровый резерв государственного</w:t>
      </w:r>
    </w:p>
    <w:p w:rsidR="005059A4" w:rsidRDefault="005059A4">
      <w:pPr>
        <w:pStyle w:val="ConsPlusNonformat"/>
        <w:jc w:val="both"/>
      </w:pPr>
      <w:r>
        <w:t>органа  по  следующей  группе должностей государственной гражданской службы</w:t>
      </w:r>
    </w:p>
    <w:p w:rsidR="005059A4" w:rsidRDefault="005059A4">
      <w:pPr>
        <w:pStyle w:val="ConsPlusNonformat"/>
        <w:jc w:val="both"/>
      </w:pPr>
      <w:r>
        <w:t>Российской Федерации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(наименование группы должностей)</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 xml:space="preserve">    3. Результаты рейтинговой оценки кандидатов</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5059A4">
        <w:tc>
          <w:tcPr>
            <w:tcW w:w="4082" w:type="dxa"/>
          </w:tcPr>
          <w:p w:rsidR="005059A4" w:rsidRDefault="005059A4">
            <w:pPr>
              <w:pStyle w:val="ConsPlusNormal"/>
              <w:jc w:val="center"/>
            </w:pPr>
            <w:r>
              <w:t>Фамилия, имя, отчество кандидата</w:t>
            </w:r>
          </w:p>
        </w:tc>
        <w:tc>
          <w:tcPr>
            <w:tcW w:w="1834" w:type="dxa"/>
          </w:tcPr>
          <w:p w:rsidR="005059A4" w:rsidRDefault="005059A4">
            <w:pPr>
              <w:pStyle w:val="ConsPlusNormal"/>
              <w:jc w:val="center"/>
            </w:pPr>
            <w:r>
              <w:t>Итоговый балл</w:t>
            </w:r>
          </w:p>
        </w:tc>
        <w:tc>
          <w:tcPr>
            <w:tcW w:w="3106" w:type="dxa"/>
          </w:tcPr>
          <w:p w:rsidR="005059A4" w:rsidRDefault="005059A4">
            <w:pPr>
              <w:pStyle w:val="ConsPlusNormal"/>
              <w:jc w:val="center"/>
            </w:pPr>
            <w:r>
              <w:t>Место в рейтинге (в порядке убывания)</w:t>
            </w: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r w:rsidR="005059A4">
        <w:tc>
          <w:tcPr>
            <w:tcW w:w="4082" w:type="dxa"/>
          </w:tcPr>
          <w:p w:rsidR="005059A4" w:rsidRDefault="005059A4">
            <w:pPr>
              <w:pStyle w:val="ConsPlusNormal"/>
            </w:pPr>
          </w:p>
        </w:tc>
        <w:tc>
          <w:tcPr>
            <w:tcW w:w="1834" w:type="dxa"/>
          </w:tcPr>
          <w:p w:rsidR="005059A4" w:rsidRDefault="005059A4">
            <w:pPr>
              <w:pStyle w:val="ConsPlusNormal"/>
            </w:pPr>
          </w:p>
        </w:tc>
        <w:tc>
          <w:tcPr>
            <w:tcW w:w="3106"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4.  Результаты  голосования  по  определению кандидата (кандидатов) для</w:t>
      </w:r>
    </w:p>
    <w:p w:rsidR="005059A4" w:rsidRDefault="005059A4">
      <w:pPr>
        <w:pStyle w:val="ConsPlusNonformat"/>
        <w:jc w:val="both"/>
      </w:pPr>
      <w:r>
        <w:t>включения   в  кадровый  резерв  государственного  органа  (заполняется  по</w:t>
      </w:r>
    </w:p>
    <w:p w:rsidR="005059A4" w:rsidRDefault="005059A4">
      <w:pPr>
        <w:pStyle w:val="ConsPlusNonformat"/>
        <w:jc w:val="both"/>
      </w:pPr>
      <w:r>
        <w:t>кандидатам, получившим по итогам оценки не менее 50 процентов максимального</w:t>
      </w:r>
    </w:p>
    <w:p w:rsidR="005059A4" w:rsidRDefault="005059A4">
      <w:pPr>
        <w:pStyle w:val="ConsPlusNonformat"/>
        <w:jc w:val="both"/>
      </w:pPr>
      <w:r>
        <w:t>балла)</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первое место в рейтинге)</w:t>
            </w:r>
          </w:p>
        </w:tc>
      </w:tr>
      <w:tr w:rsidR="005059A4">
        <w:tc>
          <w:tcPr>
            <w:tcW w:w="3739" w:type="dxa"/>
          </w:tcPr>
          <w:p w:rsidR="005059A4" w:rsidRDefault="005059A4">
            <w:pPr>
              <w:pStyle w:val="ConsPlusNormal"/>
              <w:jc w:val="center"/>
            </w:pPr>
            <w:r>
              <w:t xml:space="preserve">Фамилия, имя, отчество члена </w:t>
            </w:r>
            <w:r>
              <w:lastRenderedPageBreak/>
              <w:t>конкурсной комиссии</w:t>
            </w:r>
          </w:p>
        </w:tc>
        <w:tc>
          <w:tcPr>
            <w:tcW w:w="5299" w:type="dxa"/>
            <w:gridSpan w:val="3"/>
          </w:tcPr>
          <w:p w:rsidR="005059A4" w:rsidRDefault="005059A4">
            <w:pPr>
              <w:pStyle w:val="ConsPlusNormal"/>
              <w:jc w:val="center"/>
            </w:pPr>
            <w:r>
              <w:lastRenderedPageBreak/>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второе место в рейтинге)</w:t>
            </w:r>
          </w:p>
        </w:tc>
      </w:tr>
      <w:tr w:rsidR="005059A4">
        <w:tc>
          <w:tcPr>
            <w:tcW w:w="3739" w:type="dxa"/>
          </w:tcPr>
          <w:p w:rsidR="005059A4" w:rsidRDefault="005059A4">
            <w:pPr>
              <w:pStyle w:val="ConsPlusNormal"/>
              <w:jc w:val="center"/>
            </w:pPr>
            <w:r>
              <w:t>Фамилия, имя, отчество члена конкурсной комиссии</w:t>
            </w:r>
          </w:p>
        </w:tc>
        <w:tc>
          <w:tcPr>
            <w:tcW w:w="5299" w:type="dxa"/>
            <w:gridSpan w:val="3"/>
          </w:tcPr>
          <w:p w:rsidR="005059A4" w:rsidRDefault="005059A4">
            <w:pPr>
              <w:pStyle w:val="ConsPlusNormal"/>
              <w:jc w:val="center"/>
            </w:pPr>
            <w:r>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5059A4">
        <w:tc>
          <w:tcPr>
            <w:tcW w:w="9038" w:type="dxa"/>
            <w:gridSpan w:val="4"/>
          </w:tcPr>
          <w:p w:rsidR="005059A4" w:rsidRDefault="005059A4">
            <w:pPr>
              <w:pStyle w:val="ConsPlusNormal"/>
              <w:jc w:val="center"/>
            </w:pPr>
            <w:r>
              <w:t>______________________________________________________________________</w:t>
            </w:r>
          </w:p>
          <w:p w:rsidR="005059A4" w:rsidRDefault="005059A4">
            <w:pPr>
              <w:pStyle w:val="ConsPlusNormal"/>
              <w:jc w:val="center"/>
            </w:pPr>
            <w:r>
              <w:t>(фамилия, имя, отчество кандидата, занявшего третье место в рейтинге)</w:t>
            </w:r>
          </w:p>
        </w:tc>
      </w:tr>
      <w:tr w:rsidR="005059A4">
        <w:tc>
          <w:tcPr>
            <w:tcW w:w="3739" w:type="dxa"/>
          </w:tcPr>
          <w:p w:rsidR="005059A4" w:rsidRDefault="005059A4">
            <w:pPr>
              <w:pStyle w:val="ConsPlusNormal"/>
              <w:jc w:val="center"/>
            </w:pPr>
            <w:r>
              <w:t>Фамилия, имя, отчество члена конкурсной комиссии</w:t>
            </w:r>
          </w:p>
        </w:tc>
        <w:tc>
          <w:tcPr>
            <w:tcW w:w="5299" w:type="dxa"/>
            <w:gridSpan w:val="3"/>
          </w:tcPr>
          <w:p w:rsidR="005059A4" w:rsidRDefault="005059A4">
            <w:pPr>
              <w:pStyle w:val="ConsPlusNormal"/>
              <w:jc w:val="center"/>
            </w:pPr>
            <w:r>
              <w:t>Голосование</w:t>
            </w:r>
          </w:p>
        </w:tc>
      </w:tr>
      <w:tr w:rsidR="005059A4">
        <w:tc>
          <w:tcPr>
            <w:tcW w:w="3739" w:type="dxa"/>
          </w:tcPr>
          <w:p w:rsidR="005059A4" w:rsidRDefault="005059A4">
            <w:pPr>
              <w:pStyle w:val="ConsPlusNormal"/>
            </w:pPr>
          </w:p>
        </w:tc>
        <w:tc>
          <w:tcPr>
            <w:tcW w:w="1531" w:type="dxa"/>
          </w:tcPr>
          <w:p w:rsidR="005059A4" w:rsidRDefault="005059A4">
            <w:pPr>
              <w:pStyle w:val="ConsPlusNormal"/>
              <w:jc w:val="center"/>
            </w:pPr>
            <w:r>
              <w:t>"за"</w:t>
            </w:r>
          </w:p>
        </w:tc>
        <w:tc>
          <w:tcPr>
            <w:tcW w:w="1810" w:type="dxa"/>
          </w:tcPr>
          <w:p w:rsidR="005059A4" w:rsidRDefault="005059A4">
            <w:pPr>
              <w:pStyle w:val="ConsPlusNormal"/>
              <w:jc w:val="center"/>
            </w:pPr>
            <w:r>
              <w:t>"против"</w:t>
            </w:r>
          </w:p>
        </w:tc>
        <w:tc>
          <w:tcPr>
            <w:tcW w:w="1958" w:type="dxa"/>
          </w:tcPr>
          <w:p w:rsidR="005059A4" w:rsidRDefault="005059A4">
            <w:pPr>
              <w:pStyle w:val="ConsPlusNormal"/>
              <w:jc w:val="center"/>
            </w:pPr>
            <w:r>
              <w:t>"воздержался"</w:t>
            </w: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r w:rsidR="005059A4">
        <w:tc>
          <w:tcPr>
            <w:tcW w:w="3739" w:type="dxa"/>
          </w:tcPr>
          <w:p w:rsidR="005059A4" w:rsidRDefault="005059A4">
            <w:pPr>
              <w:pStyle w:val="ConsPlusNormal"/>
            </w:pPr>
            <w:r>
              <w:t>Итого</w:t>
            </w:r>
          </w:p>
        </w:tc>
        <w:tc>
          <w:tcPr>
            <w:tcW w:w="1531" w:type="dxa"/>
          </w:tcPr>
          <w:p w:rsidR="005059A4" w:rsidRDefault="005059A4">
            <w:pPr>
              <w:pStyle w:val="ConsPlusNormal"/>
            </w:pPr>
          </w:p>
        </w:tc>
        <w:tc>
          <w:tcPr>
            <w:tcW w:w="1810" w:type="dxa"/>
          </w:tcPr>
          <w:p w:rsidR="005059A4" w:rsidRDefault="005059A4">
            <w:pPr>
              <w:pStyle w:val="ConsPlusNormal"/>
            </w:pPr>
          </w:p>
        </w:tc>
        <w:tc>
          <w:tcPr>
            <w:tcW w:w="1958"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Комментарии к результатам голосования (при необходимости)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 xml:space="preserve">    5. По результатам голосования конкурсная комиссия определяет следующего</w:t>
      </w:r>
    </w:p>
    <w:p w:rsidR="005059A4" w:rsidRDefault="005059A4">
      <w:pPr>
        <w:pStyle w:val="ConsPlusNonformat"/>
        <w:jc w:val="both"/>
      </w:pPr>
      <w:r>
        <w:t>кандидата  (кандидатов)  для  включения  в кадровый резерв государственного</w:t>
      </w:r>
    </w:p>
    <w:p w:rsidR="005059A4" w:rsidRDefault="005059A4">
      <w:pPr>
        <w:pStyle w:val="ConsPlusNonformat"/>
        <w:jc w:val="both"/>
      </w:pPr>
      <w:r>
        <w:t>органа</w:t>
      </w:r>
    </w:p>
    <w:p w:rsidR="005059A4" w:rsidRDefault="005059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5059A4">
        <w:tc>
          <w:tcPr>
            <w:tcW w:w="4195" w:type="dxa"/>
          </w:tcPr>
          <w:p w:rsidR="005059A4" w:rsidRDefault="005059A4">
            <w:pPr>
              <w:pStyle w:val="ConsPlusNormal"/>
              <w:jc w:val="center"/>
            </w:pPr>
            <w:r>
              <w:t xml:space="preserve">Фамилия, имя, отчество кандидата, </w:t>
            </w:r>
            <w:r>
              <w:lastRenderedPageBreak/>
              <w:t>признанного победителем</w:t>
            </w:r>
          </w:p>
        </w:tc>
        <w:tc>
          <w:tcPr>
            <w:tcW w:w="4876" w:type="dxa"/>
          </w:tcPr>
          <w:p w:rsidR="005059A4" w:rsidRDefault="005059A4">
            <w:pPr>
              <w:pStyle w:val="ConsPlusNormal"/>
              <w:jc w:val="center"/>
            </w:pPr>
            <w:r>
              <w:lastRenderedPageBreak/>
              <w:t xml:space="preserve">Группа должностей государственной </w:t>
            </w:r>
            <w:r>
              <w:lastRenderedPageBreak/>
              <w:t>гражданской службы Российской Федерации</w:t>
            </w:r>
          </w:p>
        </w:tc>
      </w:tr>
      <w:tr w:rsidR="005059A4">
        <w:tc>
          <w:tcPr>
            <w:tcW w:w="4195" w:type="dxa"/>
          </w:tcPr>
          <w:p w:rsidR="005059A4" w:rsidRDefault="005059A4">
            <w:pPr>
              <w:pStyle w:val="ConsPlusNormal"/>
            </w:pPr>
          </w:p>
        </w:tc>
        <w:tc>
          <w:tcPr>
            <w:tcW w:w="4876" w:type="dxa"/>
          </w:tcPr>
          <w:p w:rsidR="005059A4" w:rsidRDefault="005059A4">
            <w:pPr>
              <w:pStyle w:val="ConsPlusNormal"/>
            </w:pPr>
          </w:p>
        </w:tc>
      </w:tr>
    </w:tbl>
    <w:p w:rsidR="005059A4" w:rsidRDefault="005059A4">
      <w:pPr>
        <w:pStyle w:val="ConsPlusNormal"/>
        <w:jc w:val="both"/>
      </w:pPr>
    </w:p>
    <w:p w:rsidR="005059A4" w:rsidRDefault="005059A4">
      <w:pPr>
        <w:pStyle w:val="ConsPlusNonformat"/>
        <w:jc w:val="both"/>
      </w:pPr>
      <w:r>
        <w:t xml:space="preserve">    6.  В  заседании  конкурсной  комиссии  не  участвовали следующие члены</w:t>
      </w:r>
    </w:p>
    <w:p w:rsidR="005059A4" w:rsidRDefault="005059A4">
      <w:pPr>
        <w:pStyle w:val="ConsPlusNonformat"/>
        <w:jc w:val="both"/>
      </w:pPr>
      <w:r>
        <w:t>комиссии</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r>
        <w:t xml:space="preserve">                         (фамилия, имя, отчество)</w:t>
      </w:r>
    </w:p>
    <w:p w:rsidR="005059A4" w:rsidRDefault="005059A4">
      <w:pPr>
        <w:pStyle w:val="ConsPlusNonformat"/>
        <w:jc w:val="both"/>
      </w:pPr>
      <w:r>
        <w:t>___________________________________________________________________________</w:t>
      </w:r>
    </w:p>
    <w:p w:rsidR="005059A4" w:rsidRDefault="005059A4">
      <w:pPr>
        <w:pStyle w:val="ConsPlusNonformat"/>
        <w:jc w:val="both"/>
      </w:pPr>
    </w:p>
    <w:p w:rsidR="005059A4" w:rsidRDefault="005059A4">
      <w:pPr>
        <w:pStyle w:val="ConsPlusNonformat"/>
        <w:jc w:val="both"/>
      </w:pPr>
      <w:r>
        <w:t>Председатель 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Заместители председателя</w:t>
      </w:r>
    </w:p>
    <w:p w:rsidR="005059A4" w:rsidRDefault="005059A4">
      <w:pPr>
        <w:pStyle w:val="ConsPlusNonformat"/>
        <w:jc w:val="both"/>
      </w:pPr>
      <w:r>
        <w:t>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Секретарь 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Независимые эксперты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Представители</w:t>
      </w:r>
    </w:p>
    <w:p w:rsidR="005059A4" w:rsidRDefault="005059A4">
      <w:pPr>
        <w:pStyle w:val="ConsPlusNonformat"/>
        <w:jc w:val="both"/>
      </w:pPr>
      <w:r>
        <w:t>общественного совета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p>
    <w:p w:rsidR="005059A4" w:rsidRDefault="005059A4">
      <w:pPr>
        <w:pStyle w:val="ConsPlusNonformat"/>
        <w:jc w:val="both"/>
      </w:pPr>
      <w:r>
        <w:t>Другие члены</w:t>
      </w:r>
    </w:p>
    <w:p w:rsidR="005059A4" w:rsidRDefault="005059A4">
      <w:pPr>
        <w:pStyle w:val="ConsPlusNonformat"/>
        <w:jc w:val="both"/>
      </w:pPr>
      <w:r>
        <w:t>конкурсной комиссии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nformat"/>
        <w:jc w:val="both"/>
      </w:pPr>
      <w:r>
        <w:t xml:space="preserve">                                      ___________  ________________________</w:t>
      </w:r>
    </w:p>
    <w:p w:rsidR="005059A4" w:rsidRDefault="005059A4">
      <w:pPr>
        <w:pStyle w:val="ConsPlusNonformat"/>
        <w:jc w:val="both"/>
      </w:pPr>
      <w:r>
        <w:t xml:space="preserve">                                       (подпись)   (фамилия, имя, отчество)</w:t>
      </w:r>
    </w:p>
    <w:p w:rsidR="005059A4" w:rsidRDefault="005059A4">
      <w:pPr>
        <w:pStyle w:val="ConsPlusNormal"/>
        <w:jc w:val="both"/>
      </w:pPr>
    </w:p>
    <w:p w:rsidR="005059A4" w:rsidRDefault="005059A4">
      <w:pPr>
        <w:pStyle w:val="ConsPlusNormal"/>
        <w:jc w:val="both"/>
      </w:pPr>
    </w:p>
    <w:p w:rsidR="005059A4" w:rsidRDefault="005059A4">
      <w:pPr>
        <w:pStyle w:val="ConsPlusNormal"/>
        <w:pBdr>
          <w:bottom w:val="single" w:sz="6" w:space="0" w:color="auto"/>
        </w:pBdr>
        <w:spacing w:before="100" w:after="100"/>
        <w:jc w:val="both"/>
        <w:rPr>
          <w:sz w:val="2"/>
          <w:szCs w:val="2"/>
        </w:rPr>
      </w:pPr>
    </w:p>
    <w:bookmarkEnd w:id="0"/>
    <w:p w:rsidR="00350F2A" w:rsidRDefault="00350F2A"/>
    <w:sectPr w:rsidR="00350F2A" w:rsidSect="00743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4"/>
    <w:rsid w:val="00350F2A"/>
    <w:rsid w:val="0050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2D27-606C-4CF8-87F5-E090E12A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9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9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9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9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9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152&amp;dst=100015" TargetMode="External"/><Relationship Id="rId18" Type="http://schemas.openxmlformats.org/officeDocument/2006/relationships/hyperlink" Target="https://login.consultant.ru/link/?req=doc&amp;base=LAW&amp;n=446216&amp;dst=100020"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363366&amp;dst=100010" TargetMode="External"/><Relationship Id="rId34" Type="http://schemas.openxmlformats.org/officeDocument/2006/relationships/hyperlink" Target="https://login.consultant.ru/link/?req=doc&amp;base=LAW&amp;n=363366&amp;dst=100024" TargetMode="External"/><Relationship Id="rId42" Type="http://schemas.openxmlformats.org/officeDocument/2006/relationships/fontTable" Target="fontTable.xml"/><Relationship Id="rId7" Type="http://schemas.openxmlformats.org/officeDocument/2006/relationships/hyperlink" Target="https://login.consultant.ru/link/?req=doc&amp;base=LAW&amp;n=446213&amp;dst=100054" TargetMode="External"/><Relationship Id="rId2" Type="http://schemas.openxmlformats.org/officeDocument/2006/relationships/settings" Target="settings.xml"/><Relationship Id="rId16" Type="http://schemas.openxmlformats.org/officeDocument/2006/relationships/hyperlink" Target="https://login.consultant.ru/link/?req=doc&amp;base=LAW&amp;n=450152&amp;dst=100017" TargetMode="External"/><Relationship Id="rId20" Type="http://schemas.openxmlformats.org/officeDocument/2006/relationships/hyperlink" Target="https://login.consultant.ru/link/?req=doc&amp;base=LAW&amp;n=446216&amp;dst=100064" TargetMode="External"/><Relationship Id="rId29" Type="http://schemas.openxmlformats.org/officeDocument/2006/relationships/hyperlink" Target="https://login.consultant.ru/link/?req=doc&amp;base=LAW&amp;n=450152&amp;dst=100023" TargetMode="External"/><Relationship Id="rId41" Type="http://schemas.openxmlformats.org/officeDocument/2006/relationships/hyperlink" Target="https://login.consultant.ru/link/?req=doc&amp;base=LAW&amp;n=363366&amp;dst=100051" TargetMode="External"/><Relationship Id="rId1" Type="http://schemas.openxmlformats.org/officeDocument/2006/relationships/styles" Target="styles.xml"/><Relationship Id="rId6" Type="http://schemas.openxmlformats.org/officeDocument/2006/relationships/hyperlink" Target="https://login.consultant.ru/link/?req=doc&amp;base=LAW&amp;n=450152&amp;dst=100009" TargetMode="External"/><Relationship Id="rId11" Type="http://schemas.openxmlformats.org/officeDocument/2006/relationships/hyperlink" Target="https://login.consultant.ru/link/?req=doc&amp;base=LAW&amp;n=450152&amp;dst=100011" TargetMode="External"/><Relationship Id="rId24" Type="http://schemas.openxmlformats.org/officeDocument/2006/relationships/hyperlink" Target="https://login.consultant.ru/link/?req=doc&amp;base=LAW&amp;n=450152&amp;dst=100021" TargetMode="External"/><Relationship Id="rId32" Type="http://schemas.openxmlformats.org/officeDocument/2006/relationships/hyperlink" Target="https://login.consultant.ru/link/?req=doc&amp;base=LAW&amp;n=363366&amp;dst=100019" TargetMode="External"/><Relationship Id="rId37" Type="http://schemas.openxmlformats.org/officeDocument/2006/relationships/hyperlink" Target="https://login.consultant.ru/link/?req=doc&amp;base=LAW&amp;n=363366&amp;dst=100035" TargetMode="External"/><Relationship Id="rId40" Type="http://schemas.openxmlformats.org/officeDocument/2006/relationships/hyperlink" Target="https://login.consultant.ru/link/?req=doc&amp;base=LAW&amp;n=363366&amp;dst=100049" TargetMode="External"/><Relationship Id="rId5" Type="http://schemas.openxmlformats.org/officeDocument/2006/relationships/hyperlink" Target="https://login.consultant.ru/link/?req=doc&amp;base=LAW&amp;n=363366&amp;dst=100005" TargetMode="External"/><Relationship Id="rId15" Type="http://schemas.openxmlformats.org/officeDocument/2006/relationships/hyperlink" Target="https://login.consultant.ru/link/?req=doc&amp;base=LAW&amp;n=450152&amp;dst=100016" TargetMode="External"/><Relationship Id="rId23" Type="http://schemas.openxmlformats.org/officeDocument/2006/relationships/hyperlink" Target="https://login.consultant.ru/link/?req=doc&amp;base=LAW&amp;n=449631&amp;dst=100140" TargetMode="External"/><Relationship Id="rId28" Type="http://schemas.openxmlformats.org/officeDocument/2006/relationships/hyperlink" Target="https://login.consultant.ru/link/?req=doc&amp;base=LAW&amp;n=450152&amp;dst=100022" TargetMode="External"/><Relationship Id="rId36" Type="http://schemas.openxmlformats.org/officeDocument/2006/relationships/hyperlink" Target="https://login.consultant.ru/link/?req=doc&amp;base=LAW&amp;n=363366&amp;dst=100025" TargetMode="External"/><Relationship Id="rId10" Type="http://schemas.openxmlformats.org/officeDocument/2006/relationships/hyperlink" Target="https://login.consultant.ru/link/?req=doc&amp;base=LAW&amp;n=450152&amp;dst=100010" TargetMode="External"/><Relationship Id="rId19" Type="http://schemas.openxmlformats.org/officeDocument/2006/relationships/hyperlink" Target="https://login.consultant.ru/link/?req=doc&amp;base=LAW&amp;n=446216&amp;dst=100060" TargetMode="External"/><Relationship Id="rId31" Type="http://schemas.openxmlformats.org/officeDocument/2006/relationships/hyperlink" Target="https://login.consultant.ru/link/?req=doc&amp;base=LAW&amp;n=363366&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152&amp;dst=100009" TargetMode="External"/><Relationship Id="rId14" Type="http://schemas.openxmlformats.org/officeDocument/2006/relationships/hyperlink" Target="https://login.consultant.ru/link/?req=doc&amp;base=LAW&amp;n=363366&amp;dst=100009" TargetMode="External"/><Relationship Id="rId22" Type="http://schemas.openxmlformats.org/officeDocument/2006/relationships/hyperlink" Target="https://login.consultant.ru/link/?req=doc&amp;base=LAW&amp;n=363366&amp;dst=100013" TargetMode="External"/><Relationship Id="rId27" Type="http://schemas.openxmlformats.org/officeDocument/2006/relationships/hyperlink" Target="https://login.consultant.ru/link/?req=doc&amp;base=LAW&amp;n=363366&amp;dst=100016"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363366&amp;dst=100025" TargetMode="External"/><Relationship Id="rId43" Type="http://schemas.openxmlformats.org/officeDocument/2006/relationships/theme" Target="theme/theme1.xml"/><Relationship Id="rId8" Type="http://schemas.openxmlformats.org/officeDocument/2006/relationships/hyperlink" Target="https://login.consultant.ru/link/?req=doc&amp;base=LAW&amp;n=363366&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152&amp;dst=100014" TargetMode="External"/><Relationship Id="rId17" Type="http://schemas.openxmlformats.org/officeDocument/2006/relationships/hyperlink" Target="https://login.consultant.ru/link/?req=doc&amp;base=LAW&amp;n=450152&amp;dst=100018" TargetMode="External"/><Relationship Id="rId25" Type="http://schemas.openxmlformats.org/officeDocument/2006/relationships/hyperlink" Target="https://login.consultant.ru/link/?req=doc&amp;base=LAW&amp;n=446216&amp;dst=4" TargetMode="External"/><Relationship Id="rId33" Type="http://schemas.openxmlformats.org/officeDocument/2006/relationships/hyperlink" Target="https://login.consultant.ru/link/?req=doc&amp;base=LAW&amp;n=363366&amp;dst=100021" TargetMode="External"/><Relationship Id="rId38" Type="http://schemas.openxmlformats.org/officeDocument/2006/relationships/hyperlink" Target="https://login.consultant.ru/link/?req=doc&amp;base=LAW&amp;n=363366&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6975</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2024-03-05T11:57:00Z</dcterms:created>
  <dcterms:modified xsi:type="dcterms:W3CDTF">2024-03-05T11:57:00Z</dcterms:modified>
</cp:coreProperties>
</file>