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7"/>
          <w:szCs w:val="27"/>
        </w:rPr>
      </w:pPr>
      <w:r>
        <w:rPr>
          <w:rFonts w:eastAsia="Calibri" w:cs="Times New Roman" w:ascii="Times New Roman" w:hAnsi="Times New Roman"/>
          <w:b/>
          <w:sz w:val="27"/>
          <w:szCs w:val="27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 деятельности в области противодействия коррупции 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министерстве труда и социального развития Новосибирской области в 2024 году</w:t>
      </w:r>
      <w:r>
        <w:rPr>
          <w:rStyle w:val="Style16"/>
          <w:rFonts w:eastAsia="Times New Roman" w:cs="Times New Roman" w:ascii="Times New Roman" w:hAnsi="Times New Roman"/>
          <w:sz w:val="28"/>
          <w:szCs w:val="28"/>
        </w:rPr>
        <w:footnoteReference w:id="2"/>
      </w:r>
    </w:p>
    <w:tbl>
      <w:tblPr>
        <w:tblW w:w="15593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919"/>
        <w:gridCol w:w="25"/>
        <w:gridCol w:w="257"/>
        <w:gridCol w:w="7538"/>
      </w:tblGrid>
      <w:tr>
        <w:trPr>
          <w:trHeight w:val="32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b/>
                <w:sz w:val="27"/>
                <w:szCs w:val="27"/>
              </w:rPr>
              <w:t>Запрашиваемая информация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b/>
                <w:sz w:val="27"/>
                <w:szCs w:val="27"/>
              </w:rPr>
              <w:t>Информация органа</w:t>
            </w:r>
          </w:p>
        </w:tc>
      </w:tr>
      <w:tr>
        <w:trPr>
          <w:trHeight w:val="58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Об исполнении в 2024 году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мероприятий </w:t>
            </w: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>программы «Антикоррупционное просвещение в Новосибирской области на 2022 - 2024 годы»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, утвержденной постановлением Правительства Новосибирской области от 15.02.2022 г. № 43-п</w:t>
            </w:r>
            <w:r>
              <w:rPr>
                <w:rStyle w:val="Style16"/>
                <w:rFonts w:cs="Times New Roman" w:ascii="Times New Roman" w:hAnsi="Times New Roman"/>
                <w:sz w:val="27"/>
                <w:szCs w:val="27"/>
              </w:rPr>
              <w:footnoteReference w:id="3"/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</w:p>
        </w:tc>
      </w:tr>
      <w:tr>
        <w:trPr>
          <w:trHeight w:val="153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Информирование населения о положениях законодательства о противодействии коррупции, в том числе об ответственности за совершение коррупционных правонарушений, о мерах, принимаемых в сфере противодействия коррупции, путем: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1) размещения и актуализации соответствующей информации на официальном сайте Губернатора Новосибирской области и Правительства Новосибирской области, официальных сайтах ОИОГВ НСО в информационно-телекоммуникационной сети «Интернет»;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2) использования средств наглядной информации (стендов, плакатов, брошюр, памяток, трансляции видеоматериалов) в помещениях, занимаемых ОИОГВ, в том числе служебных помещениях руководителей ОИОГВ НСО, их заместителей, сотрудников ОИОГВ НСО, участвующих в оказании государственных услуг, в приеме граждан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1) 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7"/>
                <w:szCs w:val="27"/>
                <w:lang w:val="ru-RU" w:eastAsia="en-US" w:bidi="ar-SA"/>
              </w:rPr>
              <w:t>н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а сайте министерства труда и социального развития Новосибирской области (далее – министерство) создан раздел «Противодействие коррупции», в котором содержатся нормативные правовые акты в сфере противодействия коррупции; методические материалы, разъяснения практики применения Федерального закона от 25.12.2008 № 273-ФЗ «О противодействии коррупции»; </w:t>
            </w:r>
            <w:r>
              <w:rPr>
                <w:rFonts w:cs="Times New Roman" w:ascii="Times New Roman" w:hAnsi="Times New Roman"/>
                <w:sz w:val="27"/>
                <w:szCs w:val="27"/>
                <w:highlight w:val="white"/>
              </w:rPr>
              <w:t>информация о проведенных заседаниях комиссии по соблюдению требований к служебному поведению государственных гражданских служащих и урегулированию конфликта интересов министерства.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разделе содержатся актуальные ссылки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 (http://mtsr.nso.ru/page/1291);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2) 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7"/>
                <w:szCs w:val="27"/>
                <w:lang w:val="ru-RU" w:eastAsia="en-US" w:bidi="ar-SA"/>
              </w:rPr>
              <w:t>в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министерстве используются средства наглядной агитации в виде стендов, на которых размещены информационные материалы с положениями законодательства о противодействии коррупции и ответственности за совершение коррупционных правонарушений. Стенды размещены в общественной приемной.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Во втором квартале 2024 года министерством разработан буклет, содержащий информационные материалы, направленные на повышение уровня правовой грамотности населения и нетерпимого отношения к проявлениям коррупции,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в том числе об ответственности за совершение коррупционных правонарушений,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осуществлено его изготовление и выпуск (тираж 10 000 экземпляров). 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 xml:space="preserve">Буклеты для распространения размещены в общественной приемной министерства, а также направлены в 96 государственных учреждений, подведомственных министерству. </w:t>
            </w:r>
          </w:p>
        </w:tc>
      </w:tr>
      <w:tr>
        <w:trPr>
          <w:trHeight w:val="352" w:hRule="atLeas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1.2</w:t>
            </w:r>
          </w:p>
        </w:tc>
        <w:tc>
          <w:tcPr>
            <w:tcW w:w="7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Обеспечение информирования государственными учреждениями (организациями) населения о положениях законодательства о противодействии коррупции, в том числе об ответственности за совершение коррупционных правонарушений, о мерах, принимаемых в сфере противодействия коррупции, путем: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1)</w:t>
            </w:r>
            <w:r>
              <w:rPr>
                <w:rFonts w:ascii="Times New Roman" w:hAnsi="Times New Roman"/>
                <w:sz w:val="27"/>
                <w:szCs w:val="27"/>
              </w:rPr>
              <w:t> 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размещения и актуализации соответствующей информации на официальных сайтах государственных учреждений (организаций) в информационно-телекоммуникационной сети «Интернет»;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2) использования средств наглядной информации (стендов, плакатов, брошюр, памяток, транслирование видеоматериалов) в помещениях, занимаемых государственными учреждениями (организациями), в том числе служебных помещениях руководителей и сотрудников государственных учреждений (организаций)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1) 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7"/>
                <w:szCs w:val="27"/>
                <w:lang w:val="ru-RU" w:eastAsia="en-US" w:bidi="ar-SA"/>
              </w:rPr>
              <w:t>н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а сайтах подведомственных министерству учреждений размещены: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 Стандарты и процедуры, направленные на обеспечение добросовестной работы;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- Антикоррупционная политика;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- План противодействия коррупции в учреждении;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 Кодексы этики и поведения работников (в зависимости от видов учреждений);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 Карты коррупционных рисков;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- Положение о конфликте интересов;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 Положение об информировании работниками работодателя о случаях склонения их к совершению коррупционных правонарушений и об информировании работниками работодателя о ставшей известной работнику информации о случаях совершения коррупционных правонарушений другими работниками, контрагентами, иными лицами;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 Положение о сообщении работниками учреждения о получении подарка в связи с официальными мероприятиями, участие в которых связано с исполнением ими должностных обязанностей, о сдаче и об оценке подарка, реализации (выкупе) и зачислении средств, вырученных от его реализации;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 положения о недопущении составления неофициальной отчетности и использования поддельных документов;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 основные положения законодательства о противодействии коррупции, в том числе об ответственности за совершение коррупционных правонарушений;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 приказы «О назначении лиц, ответственных за проведение работы по противодействию коррупции»;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2) 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7"/>
                <w:szCs w:val="27"/>
                <w:lang w:val="ru-RU" w:eastAsia="en-US" w:bidi="ar-SA"/>
              </w:rPr>
              <w:t>в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местах приема получателей государственных и социальных услуг размещены стенды антикоррупционной тематики.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На сайтах подведомственных министерству учреждений содержатся актуальные ссылки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 xml:space="preserve">Также учреждениями для информирования используются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р</w:t>
            </w: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 xml:space="preserve">азработанные министерством буклеты, содержащие информационные материалы, направленные на повышение уровня правовой грамотности населения и нетерпимого отношения к проявлениям коррупции. </w:t>
            </w:r>
          </w:p>
        </w:tc>
      </w:tr>
      <w:tr>
        <w:trPr>
          <w:trHeight w:val="352" w:hRule="atLeas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7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Подготовка и распространение методических, информационных и разъяснительных материалов об антикоррупционных стандартах поведения для граждан, претендующих на замещение должностей государственной гражданской службы Новосибирской области, лиц, замещающих государственные должности Новосибирской области, должности государственной гражданской службы Новосибирской области, а также работников государственных учреждений (организаций):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1) актуализация действующих и разработка новых методических и информационно-разъяснительных материалов;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2) тиражирование методических, информационных и разъяснительных материалов, подготовленных в ОИОГВ НСО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highlight w:val="white"/>
              </w:rPr>
              <w:t>В целях соблюдения требований законодательства о противодействии коррупции в министерстве организована работа по ознакомлению граждан при приеме на государственную гражданскую службу (далее – гражданская служба) с нормативными правовыми актами, памятками, методическими рекомендациями по вопросам противодействия коррупции.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highlight w:val="white"/>
              </w:rPr>
              <w:t>При увольнении с гражданской службы, в соответствии с приказом министерства от 27.07.2020 № 667 «О мерах по реализации отдельных положений Федерального закона «О противодействии коррупции», кадровым подразделением министерства обеспечивается доведение до сведения гражданских служащих, замещающих должности, включенные в перечень должностей гражданской службы министерства, при замещении которых гражданские служащие обязаны представлять сведения о доходах, об имуществе и обязательствах имущественного характера, условий, влекущих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 министерства, и порядка направления гражданином обращения о даче согласия на трудоустройство.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;serif;serif;EmojiFont" w:hAnsi="Times New Roman;serif;serif;EmojiFont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7"/>
                <w:szCs w:val="27"/>
              </w:rPr>
              <w:t>1) разработаны: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;serif;serif;EmojiFont" w:hAnsi="Times New Roman;serif;serif;EmojiFont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7"/>
                <w:szCs w:val="27"/>
              </w:rPr>
              <w:t>- памятка для граждан, впервые поступающих на государственную гражданскую службу, «Путь новичка», содержащая раздел «Противодействие коррупции»,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;serif;serif;EmojiFont" w:hAnsi="Times New Roman;serif;serif;EmojiFont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</w:rPr>
              <w:t xml:space="preserve">- буклеты,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eastAsia="ru-RU"/>
              </w:rPr>
              <w:t>содержащи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7"/>
                <w:szCs w:val="27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eastAsia="ru-RU"/>
              </w:rPr>
              <w:t xml:space="preserve"> информационные материалы, направленные на повышение уровня правовой грамотности населения;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2) тиражирование: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7"/>
                <w:szCs w:val="27"/>
              </w:rPr>
              <w:t>- памят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7"/>
                <w:szCs w:val="27"/>
                <w:lang w:val="ru-RU" w:eastAsia="en-US" w:bidi="ar-SA"/>
              </w:rPr>
              <w:t>ок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7"/>
                <w:szCs w:val="27"/>
              </w:rPr>
              <w:t xml:space="preserve"> для граждан, впервые поступающих на государственную гражданскую службу, «Путь новичка», содержащая раздел «Противодействие коррупции» (50 экземпляров),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</w:rPr>
              <w:t>буклет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7"/>
                <w:szCs w:val="27"/>
                <w:lang w:val="ru-RU" w:eastAsia="en-US" w:bidi="ar-SA"/>
              </w:rPr>
              <w:t>ов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eastAsia="ru-RU"/>
              </w:rPr>
              <w:t>содержащи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7"/>
                <w:szCs w:val="27"/>
                <w:lang w:val="ru-RU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eastAsia="ru-RU"/>
              </w:rPr>
              <w:t xml:space="preserve"> информационные материалы, направленные на повышение уровня правовой грамотности населения ( 10 000 экземпляров).</w:t>
            </w:r>
          </w:p>
        </w:tc>
      </w:tr>
      <w:tr>
        <w:trPr>
          <w:trHeight w:val="352" w:hRule="atLeas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1.4</w:t>
            </w:r>
          </w:p>
        </w:tc>
        <w:tc>
          <w:tcPr>
            <w:tcW w:w="7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highlight w:val="white"/>
              </w:rPr>
              <w:t>Организация и проведение мероприятий по вопросам противодействия коррупции (совещаний, семинаров-практикумов, тренингов и в других формах), в том числе посредством видео-конференц-связи:</w:t>
            </w:r>
            <w:r>
              <w:rPr>
                <w:rFonts w:ascii="Times New Roman" w:hAnsi="Times New Roman"/>
                <w:sz w:val="27"/>
                <w:szCs w:val="27"/>
                <w:highlight w:val="whit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highlight w:val="white"/>
              </w:rPr>
              <w:t xml:space="preserve">с лицами, замещающими должности государственной гражданской службы Новосибирской области в ОИОГВ НСО, участвующими в реализации контрольно-надзорных функций 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highlight w:val="white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министерстве проводятся совещания, на которых рассматриваются вопросы противодействия коррупции.</w:t>
            </w:r>
          </w:p>
        </w:tc>
      </w:tr>
      <w:tr>
        <w:trPr>
          <w:trHeight w:val="352" w:hRule="atLeas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1.5</w:t>
            </w:r>
          </w:p>
        </w:tc>
        <w:tc>
          <w:tcPr>
            <w:tcW w:w="7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Анализ результатов проведенных мероприятий по антикоррупционному просвещению, проводимых в ОИОГВ НСО, администрации Губернатора Новосибирской области и Правительства Новосибирской области, в целях выработки предложений по повышению их эффективности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33" w:right="0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На постоянной основе осуществляется анализ результатов мероприятий по антикоррупционному просвещению, результаты анализа учитываются при планировании и проведении последующих мероприятий. </w:t>
            </w:r>
          </w:p>
        </w:tc>
      </w:tr>
      <w:tr>
        <w:trPr>
          <w:trHeight w:val="35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1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Об исполнении в 2024 году мероприятий </w:t>
            </w: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Плана совместных мероприятий Общественной палаты Новосибирской области, областных исполнительных органов Новосибирской области, государственных органов Новосибирской области по повышению роли гражданского общества в противодействии коррупции на 2024-2026 годы, утвержденного распоряжением Губернатора Новосибирской области от 22.02.2024 № 35-р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(с указанием количества мероприятий, тематики, цели, количества участников, содержания мероприятий и итогов их проведения)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4"/>
            </w:r>
          </w:p>
        </w:tc>
      </w:tr>
      <w:tr>
        <w:trPr>
          <w:trHeight w:val="27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Изготовление печатной продукции, направленной на повышение уровня правовой грамотности населения и формирование нетерпимого отношения к проявалениям коррупции 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Во втором квартале 2024 года министерством разработан буклет, содержащий информационные материалы, направленные на повышение уровня правовой грамотности населения и нетерпимого отношения к проявлениям коррупции, осуществлено его изготовление и выпуск (тираж 10 000 экземпляров). </w:t>
            </w:r>
          </w:p>
        </w:tc>
      </w:tr>
      <w:tr>
        <w:trPr>
          <w:trHeight w:val="279" w:hRule="atLeas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7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Проведение семинара-совещания с руководителями государственных учреждений, подведомственных министерству, в области противодействия коррупции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28.11.2024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eastAsia="ru-RU"/>
              </w:rPr>
              <w:t xml:space="preserve">специалистами министерства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7"/>
                <w:szCs w:val="27"/>
                <w:lang w:val="ru-RU" w:eastAsia="ru-RU" w:bidi="ar-SA"/>
              </w:rPr>
              <w:t xml:space="preserve">во взаимодействии с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eastAsia="ru-RU"/>
              </w:rPr>
              <w:t>сотрудник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7"/>
                <w:szCs w:val="27"/>
                <w:lang w:val="ru-RU" w:eastAsia="ru-RU" w:bidi="ar-SA"/>
              </w:rPr>
              <w:t>ами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eastAsia="ru-RU"/>
              </w:rPr>
              <w:t xml:space="preserve"> отдела по профилактике коррупционных и иных правонарушений администрации Губернатора Новосибирской области и Правительства Новосибирской области, с участием представителей прокуратуры Новосибирской области, Следственного управления Следственного комитета по Новосибирской области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7"/>
                <w:szCs w:val="27"/>
                <w:lang w:eastAsia="ru-RU"/>
              </w:rPr>
              <w:t xml:space="preserve"> проведено совещание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eastAsia="ru-RU"/>
              </w:rPr>
              <w:t>с директорами государственных учреждений, подведомственных министерству, по вопросу организации в государственных учреждениях работы в сфере противодействия коррупции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 xml:space="preserve">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94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 xml:space="preserve"> человека). </w:t>
            </w:r>
          </w:p>
        </w:tc>
      </w:tr>
      <w:tr>
        <w:trPr>
          <w:trHeight w:val="35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1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</w:rPr>
              <w:t>Об иных мероприятиях, проведенных в 2024 году в целях антикоррупционного просвещения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 (семинары, совещания, круглые столы, взаимодействие с правоохранительными органами) с указанием: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noBreakHyphen/>
              <w:t> 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>общего количества мероприятий;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noBreakHyphen/>
              <w:t> 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по каждому мероприятию </w:t>
              <w:noBreakHyphen/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тематики, содержания, категорий и числа участников, адреса размещения информации о мероприятии на сайте в Интернете.</w:t>
            </w:r>
            <w:r>
              <w:rPr>
                <w:rFonts w:cs="Times New Roman"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>
        <w:trPr>
          <w:trHeight w:val="351" w:hRule="atLeas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3.1 </w:t>
            </w:r>
          </w:p>
        </w:tc>
        <w:tc>
          <w:tcPr>
            <w:tcW w:w="14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u w:val="none"/>
                <w:lang w:val="ru-RU" w:eastAsia="ru-RU" w:bidi="ar-SA"/>
              </w:rPr>
              <w:t>На постоянной основе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u w:val="none"/>
                <w:lang w:eastAsia="ru-RU"/>
              </w:rPr>
              <w:t xml:space="preserve"> в министерстве проводятся селекторные, очные совещания с директорами подведомственных учре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>ждений, на которых по мере необходимости рассматриваются вопросы противодействия коррупции.</w:t>
            </w:r>
          </w:p>
        </w:tc>
      </w:tr>
      <w:tr>
        <w:trPr>
          <w:trHeight w:val="58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1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 представлении в 2024 году сведений о доходах, об имуществе и обязательствах имущественного характера (далее – сведения о доходах) руководителями </w:t>
            </w: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государственных учреждений Новосибирской области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, подведомственных исполнительному органу (далее также </w:t>
              <w:noBreakHyphen/>
              <w:t xml:space="preserve"> учреждения), а также гражданами, претендующими на замещение должностей руководителей учреждений, с указанием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5"/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:</w:t>
            </w:r>
          </w:p>
        </w:tc>
      </w:tr>
      <w:tr>
        <w:trPr>
          <w:trHeight w:val="186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>количества: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>1) руководителей учреждений, представивших сведения о доходах в 2024 году (по состоянию на 31.12.2023);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>2) граждан, поступавших на должности руководителей учреждений, представивших в 2024 году сведения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о доходах/не представивших указанные сведения;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3) справок о доходах, представленных в 2024 году указанными гражданами;</w:t>
            </w:r>
          </w:p>
        </w:tc>
        <w:tc>
          <w:tcPr>
            <w:tcW w:w="7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1) 91 руководитель подведомственных министерству учреждений представил сведения о доходах;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2) 10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 граждан, поступавших на должности руководителей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подведомственных министерству учреждений, представили сведения о доходах;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3) 20 справок о доходах представлено гражданами, поступавшими на должности руководителей подведомственных министерству учреждений;</w:t>
            </w:r>
          </w:p>
        </w:tc>
      </w:tr>
      <w:tr>
        <w:trPr>
          <w:trHeight w:val="58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доводилась ли до сведения руководителя соответствующего исполнительного органа Новосибирской области информация, подготовленная по результатам анализа сведений о доходах, представленных в 2024 году лицами, указанными в пункте 4.1 настоящей формы запроса (с указанием, в какой форме, а также результатов ее рассмотрения);</w:t>
            </w:r>
          </w:p>
        </w:tc>
        <w:tc>
          <w:tcPr>
            <w:tcW w:w="7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информация по результатам анализа сведений о доходах доводилась до министра труда и социального развития Новосибирской области в форме служебной записки (далее – министр). Министром было принято решении об осуществлении проверки в отношении четырех руководителей;</w:t>
            </w:r>
          </w:p>
        </w:tc>
      </w:tr>
      <w:tr>
        <w:trPr>
          <w:trHeight w:val="58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4.3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количества проверок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достоверности и полноты сведений о доходах, представленных лицами, указанными в пункте 4.1 настоящей формы запроса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7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по результатам анализа сведений о доходах, представленных руководителями подведомственных министерству учреждений и гражданами, поступавшими на должности руководителей подведомственных министерству учреждений, содержащих достаточную информацию для принятия решения о проведении проверочных мероприятий, на основании информации, поступившей от кадрового подразделения, было инициировано осуществление 4 проверок достоверности и полноты сведений о доходах в отношении руководителей подведомственных министерству учреждений;</w:t>
            </w:r>
          </w:p>
        </w:tc>
      </w:tr>
      <w:tr>
        <w:trPr>
          <w:trHeight w:val="58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4.4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количества: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1) д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исциплинарных взысканий, примененных к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руководителям подведомственных учреждений за совершение коррупционных правонарушений, с указанием: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noBreakHyphen/>
              <w:t> 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количества руководителей, к которым взыскания применялись без проведения проверки;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noBreakHyphen/>
              <w:t> 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вида примененного взыскания в каждом случае (вид взыскания/количество руководителей, к которым оно применено);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2) отказов в назначении на должности руководителей учреждений граждан, не исполнивших обязанность представления сведений о доходах;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3) руководителей, в отношении которых выявлены нарушения при представлении ими сведений о доходах, однако решения о проведении проверок, о применении дисциплинарных взысканий не принимались (с указанием иных принятых мер);</w:t>
            </w:r>
          </w:p>
        </w:tc>
        <w:tc>
          <w:tcPr>
            <w:tcW w:w="7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1) дисциплинарные взыскания без проведения проверки не применялись.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По итогам четырех проведенных проверок </w:t>
            </w:r>
            <w:r>
              <w:rPr>
                <w:rFonts w:eastAsia="Calibri" w:ascii="Times New Roman" w:hAnsi="Times New Roman"/>
                <w:sz w:val="27"/>
                <w:szCs w:val="27"/>
              </w:rPr>
              <w:t xml:space="preserve">достоверности и полноты сведений о доходах в отношении трех руководителей подведомственных министерству учреждений было применено дисциплинарное взыскание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в виде замечания, в отношении одного руководителя принято решение меру ответственности, предусмотренную нормативными правовыми актами Российской Федерации, не применять;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2) отказы в назначении на должности руководителей подведомственных министерству учреждений граждан, не исполнивших обязанность представления сведений о доходах в 2024 году, отсутствуют;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3) нарушения при представлении сведений о доходах, при которых решения о проведении проверок, о применении дисциплинарных взысканий не принимались, выявлены в отношении двух руководителей подведомственных министерству учреждений (ввиду совершения несущественных проступков проверки не осуществлялись, меры ответственности не применялись);</w:t>
            </w:r>
          </w:p>
        </w:tc>
      </w:tr>
      <w:tr>
        <w:trPr>
          <w:trHeight w:val="58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1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 применении в 2024 году дисциплинарных взысканий к государственным гражданским служащим за совершение коррупционных правонарушений, </w:t>
            </w: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без осуществления проверок/контроля за расходами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, с указанием:</w:t>
            </w:r>
          </w:p>
        </w:tc>
      </w:tr>
      <w:tr>
        <w:trPr>
          <w:trHeight w:val="58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1) количества: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дисциплинарных взысканий, примененных к государственным гражданским служащим за совершение коррупционных правонарушений, с указанием: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2) количества государственных гражданских служащих, к которым взыскания применялись без осуществления проверки/контроля за расходами, в том числе: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noBreakHyphen/>
              <w:t> 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без проведения проверки достоверности и полноты сведений о доходах, об имуществе и обязательствах имущественного характера;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noBreakHyphen/>
              <w:t> 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без проведения проверки соблюдения ограничений и запретов, требований о предотвращении или урегулировании конфликта интересов и исполнения обязанностей;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noBreakHyphen/>
              <w:t> 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без осуществления контроля за расходами;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3) вида примененного взыскания в каждом случае (вид взыскания/количество государственных гражданских  служащих, к которым оно применено).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в 2024 году дисциплинарные взыскания к государственным гражданским служащим за совершение коррупционных правонарушений без осуществления проверок/контроля за расходами не применялись;</w:t>
            </w:r>
          </w:p>
        </w:tc>
      </w:tr>
      <w:tr>
        <w:trPr>
          <w:trHeight w:val="68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1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Об исполнении в 2024 году решений </w:t>
            </w: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комиссии по координации работы по противодействию коррупции в Новосибирской области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6"/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, в том числе: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6.1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 проведении мероприятий по антикоррупционному просвещению населения и представителей управляющих компаний, в части соблюдения законодательства при осуществлении деятельности по управлению многоквартирными домами, о проведении  в целях оценки качества предоставления жилищно-коммунальных услуг, а также определения эффективности принимаемых антикоррупционных мер в жилищно-коммунальной сфере ежегодного опроса населения Новосибирской области (пункт 3 решения по вопросу 3 протокола  заседания комиссии № 8 от 19.09.2017)</w:t>
            </w:r>
            <w:r>
              <w:rPr>
                <w:rStyle w:val="Style16"/>
                <w:rFonts w:eastAsia="Calibri" w:cs="Times New Roman" w:ascii="Times New Roman" w:hAnsi="Times New Roman"/>
                <w:sz w:val="27"/>
                <w:szCs w:val="27"/>
              </w:rPr>
              <w:footnoteReference w:id="7"/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highlight w:val="green"/>
                <w:lang w:eastAsia="ru-RU"/>
              </w:rPr>
            </w:r>
          </w:p>
        </w:tc>
      </w:tr>
      <w:tr>
        <w:trPr>
          <w:trHeight w:val="58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6.2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noBreakHyphen/>
              <w:t> 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о разъяснении гражданам, принимаемым на государственную гражданскую службу в органы, государственным гражданским служащим, в том числе при трудоустройстве в государственные учреждения Новосибирской области и организации, созданные для выполнения задач, поставленных перед исполнительными органами государственной власти Новосибирской области (далее – государственные учреждения (организации)), положений законодательства о необходимости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в том числе путем проведения совещаний консультирования;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noBreakHyphen/>
              <w:t> 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 рассмотрении уведомлений от государственных гражданских служащих о намерении выполнять иную оплачиваемую работу в государственных учреждениях (организациях) на заседаниях комиссии по соблюдению требований к служебному поведению государственных гражданских служащих (с указанием количества уведомлений) (пункт 2, подпункт 2 пункта 3 решения по вопросу 3 протокола заседания комиссии № 13 от 13.12.2018, с учетом подпункта 1 пункта 1 решения по вопросу 3 протокола заседания комиссии № 3 от 29.06.2020);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в министерстве организована работа по ознакомлению при приеме на государственную гражданскую службу с нормативными правовыми актами, памятками, методическими рекомендациями по вопросам необходимости сообщения представителю нанимателя о личной заинтересованности при исполнении должностных обязанностей, которая может привести к конфликту интересов;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- за отчетный период уведомления о намерении выполнять иную оплачиваемую работу в подведомственных министерству учреждениях не подавались. За 2024 год в министерстве зарегистрированы три предварительных уведомления государственных гражданских служащих представителя нанимателя о выполнении иной оплачиваемой работы. Уведомления были направлены до начала выполнения иной оплачиваемой работы. Выполнение иной оплачиваемой работы планировалось осуществлять вне служебного времени с соблюдением служебного распорядка министерства, а также с соблюдением ограничений, запретов и требований к служебному поведению государственного гражданского служащего. Данные уведомления были проанализированы на предмет наличия конфликта интересов и/или возможности его возникновения, а также соблюдения ограничений и запретов при выполнении иной оплачиваемой работы. Выполнение иной оплачиваемой работы было согласовано министром труда и социального развития Новосибирской области; 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6.3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 установлении в 2024 году фактов  (признаков) скрытой аффилированности, выявленных при осуществлении закупок товаров, услуг для государственных нужд, мерах направленных на исключение ситуаций личной заинтересованности, которая приводит или может привести к конфликту интересов, при осуществлении закупок товаров, работ, услуг для государственных нужд, также в государственных учреждениях (организациях)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8"/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, в том числе в рамках реализации национальных и федеральных (региональных) проектов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9"/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(с указанием примеров) (подпункт 2 пункта 3 решения по вопросу 1 протокола заседания комиссии  № 6 от 19.12.2019, пункт 2 решения по вопросу 3 протокола заседания комиссии № 2 от 16.06.2021, подпункты 1-3 пункта 4 решения по вопросу 1 протокола заседания комиссии № 3 от 29.06.2020);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министерстве на постоянной основе используется комплекс взаимосвязанных механизмов по обеспечению исключения ситуаций личной заинтересованности, которая приводит или может привести к конфликту интересов, мер по недопущению конфликта интересов, в том числе скрытой аффилированности при осуществлении закупок товаров, работ, услуг для государственных нужд.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С этой целью, при приеме на работу в отдел контрактной службы или в профильный отдел министерства на должность, связанную с обеспечением закупочной деятельности, проводится проверка анкетных данных, биографии кандидата и отзывов с предыдущих мест работы. Организуется поэтапное тестирование, что позволяет получить четкий психологический портрет, в том числе, с точки зрения потенциальной склонности к незаконному обогащению. С использованием данных Федеральной налоговой службы осуществляется проверка кандидатов и действующих в сфере закупок специалистов на предмет наличия возможных связей с представителями коммерческих структур. Систематически контролируются доходы и расходы лиц, осуществляющих деятельность в сфере государственных закупок, путем дополнительной проверки сведений о доходах и расходах, сопоставления получаемых доходов и текущего образа жизни.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соответствии с методическими рекомендациями от 12 марта 2015 года Минэкономразвития России № 5593-ЕЕ/Д28и и Минобрнауки России № АК-552/06, организовано регулярное повышение квалификации сотрудников, непосредственно связанных с закупочной деятельностью. Так, в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году повышение квалификации в сфере закупок прош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ли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сотрудника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отдела контрактной службы управления государственных закупок и учета.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 постоянной основе в министерстве действует рабочая группа по повышению эффективности закупочной деятельности в Новосибирской области, созданная в соответствии с приказом министерства от 30.01.2018 № 81, и комиссия по осуществлению закупок товаров, работ, услуг для обеспечения государственных нужд Новосибирской области в установленной сфере деятельности, созданная приказом министерства от 01.02.2018 № 99.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Для выявления и исключения ситуации личной заинтересованности, фактов, содержащих признаки возникновения конфликта интересов, скрытой аффилированности, проводится многоуровневая проверка обоснованности начальной (максимальной) цены (далее - НМЦК) закупаемых товаров, работ, услуг среднерыночным ценам на данный вид товаров, работ, услуг, посредством сравнения представленных коммерческих предложений со сведениями единой информационной системы в сфере закупок, Новосибирскстата, аналогичных предложений в сети Интернет и представителей наиболее крупных сетевых компаний. Дополнительно осуществляется проверка отсутствия между лицами, предоставившими ценовое предложение на товары, работы, услуги для обоснования НМЦК аффилированности, а также личной корыстной заинтересованности со стороны лиц, осуществляющих закупочную деятельность, в преимуществах для конкретного поставщика (подрядчика, исполнителя). Особое внимание уделяется условиям контракта в части наличия достаточных сроков для качественного оказания услуг, поставки товаров и выполнения работ, а также исключению возможности подготовки закупки под конкретного исполнителя, завышенных требований к потенциальному участнику закупки, исключению фактов искусственного дробления закупки на несколько отдельных закупок с целью ухода от конкурентной процедуры и заключения контракта с единственным поставщиком.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При определении поставщика (подрядчика, исполнителя) конкурентным способом министерство действует строго в рамках Порядка взаимодействия заказчиков Новосибирской области с уполномоченным учреждением в сфере закупок товаров, работ, услуг для обеспечения государственных нужд Новосибирской области, утвержденного постановлением Правительства Новосибирской области от 30.12.2013 № 596-п «О возложении полномочий на государственное казенное учреждение Новосибирской области «Управление контрактной системы».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При подготовке проектов контрактов министерство руководствуется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утвержденными формами типовых контрактов из «Библиотеки типовых контрактов, типовых условий контрактов», размещенными в единой информационной системе в сфере закупок по направлениям деятельности. В обязательном порядке проводится антикоррупционная экспертиза проектов государственных контрактов и технических заданий к ним.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 последнем этапе исполнения контракта, для исключения личной заинтересованности, возможного конфликта интересов, приемочной комиссией, созданной в соответствии с приказом министерства от 10.07.2020 № 610, осуществляется проверка соответствия результатов закупки условиям контракта. При необходимости для принятия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привлекаются эксперты и экспертные организации. Организован систематический мониторинг эффективности осуществления претензионной работы.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Также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разработанных Министерством труда и социальной защиты Российской Федерации, министерством разработана и утверждена карта коррупционных рисков, возникающих при осуществлении закупок в министерстве, сформированы индикаторы коррупционных проявлений. Проводится систематическая оценка коррупционных рисков, возникающих в ходе закупочной деятельности, в строгом соответствии с Методическими рекомендациями.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году в результате принимаемых министерством мер факты наличия личной заинтересованности, которая приводит или может привести к конфликту интересов, факты, содержащие признаки конфликта интересов, в том числе скрытой аффилированности при осуществлении закупок для обеспечения государственных нужд, отсутствуют, в связи с чем основания для применения мер ответственности, направлении материалов в правоохранительные органы отсутствовали. При реализации закупочной деятельности обеспечено эффективное расходование бюджетных средств и соблюдение действующего законодательства в указанной сфере.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До сведения руководителей подведомственных учреждений министерством доведена информация, а также соответствующие методические материалы, о необходимости осуществления анализа информации об участниках государственных закупок в том числе в рамках реализации национальных и федеральных проектов на предмет установления их аффилированных связей с конкретными гражданскими служащими, работниками подведомственных учреждений, членами комиссий по осуществлению закупок.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целях исключения ситуаций личной заинтересованности, которая приводит или может привести к конфликту интересов, мер по недопущению конфликта интересов, в том числе скрытой аффилированности при осуществлении закупок товаров, работ, услуг для государственных нужд, в подведомственные учреждения при трудоустройстве изучается анкета, биография работника, претендующего на должность специалиста по закупкам. Проводится мониторинг и актуализация данных о близких родственниках, о месте работы близких родственников; о предыдущих местах работы специалиста в сфере закупок. Руководителями подведомственных учреждений осуществляется контроль за выполнением обязанности специалиста в сфере закупок в подаче уведомления о возникновении личной заинтересованности. Особый акцент делается на места работы близких родственников (свойственников) с целью выявления скрытой аффилированности при реализации полномочий в рамках осуществления управлением закупочной деятельности, осуществляемой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Сотрудниками (специалистами по закупкам) предоставляются справки формы 2-НДФЛ с предыдущего места работы с целью проверки сведений о доходах и расходах, сопоставления получаемых доходов.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подведомственных министерству учреждениях разработаны и утверждены карты коррупционных рисков, возникающих при осуществлении закупок, включающие меры по их минимизации. Работники учреждений, чьи должности связаны с высоким коррупционным риском при осуществлении закупок, представляют декларации о возможной личной заинтересованности.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Аналитические мероприятия по выявлению личной заинтересованности проводятся в рамках конкретной закупки при поступлении информации, которая служит поводом для их проведения. Аналитические мероприятия заключаются, например, в анализе (сравнении) полученных «профилей» всех работников, причастных к конкретной закупке, и «профиля» участника этой закупки, с которым предполагается заключение контракта;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6.4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 мерах, принятых исполнительными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органами Новосибирской области, ответственными за реализацию на территории Новосибирской области национальных и федеральных (региональных) проектов,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во исполнение пункта 2 решения по вопросу 1 протокола заседания комиссии № 2 от 17.03.2020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10"/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, в том числе с указанием конкретных мероприятий, осуществляемых в целях реализации мер, определенных в пункте 2 решения по вопросу 1 протокола заседания комиссии № 2 от 17.03.2020, а также о: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1) личном контроле руководителя областного органа за осуществлением должностными лицами областного органа полномочий в сфере реализации национальных и федеральных (региональных) проектов (с указанием принятых решений, мероприятий по обеспечению контроля), с примерами, когда контроль осуществляется коллегиально;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2) разъяснении кадровыми службами областных органов должностным лицам на регулярной основе положений законодательства Российской Федерации о противодействии коррупции об ответственности за коррупционные правонарушения (с указанием формы (письменной, устной), наименования мероприятий, приложением подтверждающих материалов);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3) размещении в средствах массовой информации, на официальных сайтах областных органов информации о привлечении должностных лиц к ответственности за коррупционные правонарушения (с указанием ссылок на место размещения информации);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году при предоставлении субсидий некоммерческим организациям, не являющимся государственными (муниципальными) учреждениями, министерство руководствовалось порядками, отвечающими требованиям, установленными пунктом 2 решения по вопросу 2 протокола заседания комиссии № 2 от 17.03.2020, среди которых, например: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Порядок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области», утвержденный постановлением Правительства Новосибирской области от 17.11.2021 № 462-п «Об утверждении государственной программы Новосибирской области «Социальная поддержка в Новосибирской области»;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Порядок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сфере, утвержденный постановлением Правительства Новосибирской области от 22.03.2022 № 107-п «О Порядке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сфере».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Указанные порядки не содержат необоснованных преимуществ для отдельных субъектов при принятии и рассмотрении документо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, не содержат необоснованного требования излишних документов, необоснованного отказа в рассмотрении документов. Исключены ситуации личной заинтересованности.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Факты возникновения конфликта интересов со стороны государственных гражданских служащих отсутствуют.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1)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к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онтроль за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роведением конкурсн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 xml:space="preserve">ых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отбор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ов осуществляет непосредственно м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инистр труда и социального развития Новосибирской области, отчетность министерства по результатам расходования субсидий визирует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 xml:space="preserve">первый заместитель министра/заместитель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министра.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а заседаниях Общественного совета при министерстве в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году были рассмотрены следующие вопросы:</w:t>
            </w:r>
          </w:p>
          <w:p>
            <w:pPr>
              <w:pStyle w:val="Style28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7"/>
                <w:szCs w:val="27"/>
                <w:lang w:val="ru-RU" w:eastAsia="ru-RU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7"/>
                <w:szCs w:val="27"/>
                <w:lang w:eastAsia="ru-RU"/>
              </w:rPr>
              <w:t xml:space="preserve"> реализации министерством труда и социального развития Новосибирской области государственной программы Новосибирской области «Социальная поддержка в Новосибирской области» (в том числе рассматривались вопросы предоставления субсидий юридическим лицам);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7"/>
                <w:szCs w:val="27"/>
                <w:lang w:val="ru-RU" w:eastAsia="en-US" w:bidi="ar-SA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7"/>
                <w:szCs w:val="27"/>
              </w:rPr>
              <w:t xml:space="preserve"> реализации министерством труда и социального развития Новосибирской области </w:t>
            </w:r>
            <w:r>
              <w:rPr>
                <w:rFonts w:eastAsia="Calibri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7"/>
                <w:szCs w:val="27"/>
                <w:lang w:val="ru-RU" w:eastAsia="en-US" w:bidi="ar-SA"/>
              </w:rPr>
              <w:t>мероприятий регионального проекта «Старшее поколение» Национального проекта «Демография» в системе социальной защиты Новосибирской области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7"/>
                <w:szCs w:val="27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 внесении изменений в Карту коррупционных рисков министерства труда и социального развития Новосибирской области.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Все вопросы согласованы и рекомендованы к принятию.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В состав комиссий по проведению отбора некоммерческих организаций, не являющихся государственными (муниципальными) учреждениями (приказ Минтруда и соцразвития Новосибирской области от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18.12.2024 №2702-НПА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«О создании конкурсной комиссии по проведению отбора некоммерческих организаций, не являющихся государственными (муниципальными) учреждениями»), комиссии по возмещению затрат, связанных с оказанием государственных услуг в социальной сфере в соответствии с социальным сертификатом (приказ Минтруда и соцразвития Новосибирской области от 30.03.2022 № 289 «О создании комиссии по возмещению затрат, связанных с оказанием государственных услуг в социальной сфере в соответствии с социальным сертификатом») включены представители общественности.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Обеспечено предварительное обсуждение проектов нормативных правовых актов, регулирующих предоставление субсидий из средств областного бюджета, на электронных информационных площадках.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В 2024 году с учетом наличия ограничений на осуществление проверок контроль результатов предоставления субсидий проводился в рамках проверки отчетов и других документов, предоставляемых получателями субсидий в целях подтверждения целевого и эффективного расходования средств областного бюджета. В отчетный период осуществлялась консультационная поддержка по вопросам целевого и эффективного освоения средств субсидий с целью недопущения возникновения нарушений.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>При исполнении должностных обязанностей гражданскими служащими министерства, участвующими в решении вопросов по предоставлению субсидий, на постоянной основе используется комплекс взаимосвязанных механизмов по обеспечению исключения ситуаций личной заинтересованности, которая приводит или может привести к конфликту интересов, мер по недопущению конфликта интересов;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2) в целях соблюдения требований законодательства о противодействии коррупции в министерстве организована работа по ознакомлению государственных гражданских служащих при приеме на государственную гражданскую службу с нормативными правовыми актами, памятками, методическими рекомендациями по вопросам противодействия коррупции.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При увольнении с государственной гражданской службы, в соответствии с приказом министерства от 27.07.2020 № 667 «О мерах по реализации отдельных положений Федерального закона «О противодействии коррупции», кадровым подразделением министерства обеспечивается доведение до сведения государственных гражданских служащих, замещающих должности, включенные в перечень должностей государственной гражданской службы министерства, при замещении которых государственные гражданские служащие обязаны представлять сведения о доходах, об имуществе и обязательствах имущественного характера, условий, влекущих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 министерства, и порядка направления гражданином обращения о даче согласия на трудоустройство;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>3) информаци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>о привлечении должностных лиц к ответственности за коррупционные правонарушения в средствах массовой информации, на официальн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ом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 xml:space="preserve"> сайт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не размещалась ввиду отсутствия таких случаев;</w:t>
            </w:r>
          </w:p>
        </w:tc>
      </w:tr>
      <w:tr>
        <w:trPr>
          <w:trHeight w:val="58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6.5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 обеспечении: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установления локальными правовыми актами государственных учреждений (организаций) обязанности декларирования в письменной форме наличия (отсутствия) личной заинтересованности, которая приводит или может привести к конфликту интересов, путем заполнения деклараций о конфликте интересов, а также оснований и порядка их комиссионного рассмотрения;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обязанности лиц, осуществляющих функции в сфере закупок товаров, работ, услуг для обеспечения государственных нужд, уведомлять о конфликте интересов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(подпункты 1-3 пункта 4 решения по вопросу 1 протокола заседания комиссии № 3 от 29.06.2020)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11"/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целях обеспечения соблюдения законодательства о противодействии коррупции в подведомственных министерству государственных учреждениях, министерством в учреждения  направлено письмо от 27.07.2021 № 6620-03-01-12/40 о необходимости обеспечить: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1) принятие локальных правовых актов об установлении: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обязанности декларирования в письменной форме наличия  (отсутствия) личной заинтересованности, которая приводит или может привести к конфликту интересов (для граждан, принимаемых на работу в учреждение на должность, входящую в перечень должностей, связанных с высоким коррупционным риском при приеме на работу, для работников учреждения, должности которых входят в перечень должностей, связанных с высоким коррупционным риском – ежегодно, в установленные учреждением сроки), путем заполнения деклараций о конфликте интересов, а также оснований и порядка их комиссионного рассмотрения;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обязанности лиц, осуществляющих функции в сфере закупок товаров, работ, услуг для обеспечения государственных нужд, уведомлять о конфликте интересов, предусмотренном пунктом 9 части 1 статья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2) продолжение работы, направленной на выявление личной заинтересованности, которая приводит или может привести к конфликту интересов, при исполнении должностных (служебных) обязанностей лицами, замещающими различные должности, в ходе осуществления закупок товаров, работ, услуг для обеспечения государственных нужд, в том числе в рамках реализации национальных и федеральных проектов, используя методические материалы Министерства труда и социальной защиты Российской Федерации, а также материалы, подготовленные ГКУ НСО «Управление контрактной системы» совместно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(http://www.nso.ru/page/26800).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>большинстве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одведомственных министерству учреждений приняты локальные нормативные акты по исполнению вышеуказанных мероприятий. Во всех подведомственных министерству учреждениях ведется работа по выявлени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ю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личной заинтересованности, которая приводит или может привести к конфликту интересов, при исполнении должностных (служебных) обязанностей лицами, замещающими различные должности, в ходе осуществления закупок товаров, работ, услуг для обеспечения государственных нужд.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В целях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министерством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в отношении учреждений, подведомственных министерству, ежегодно утверждается план проверок, по которому проводятся проверки в подведомственных министерству учреждениях.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При исполнении должностных обязанностей гражданскими служащими министерства в ходе осуществления закупок товаров, работ, услуг для обеспечения государственных и муниципальных нужд на постоянной основе используется комплекс взаимосвязанных механизмов по обеспечению исключения ситуаций личной заинтересованности, которая приводит или может привести к конфликту интересов, мер по недопущению конфликта интересов;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6.6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 рассмотрении вопросов о реализации законодательства в сфере противодействия коррупции, в том числе о ставших известными обстоятельств совершения коррупционных правонарушений, фактов привлечения должностных лиц к юридической ответственности в случае их совершения в целях выработки мер по профилактике коррупционных правонарушений и их реализации применительно к сфере деятельности областного органа на заседаниях общественных советов, созданных при органах (подпункты 2 и 3 пункта 3 решения по вопросу 1 протокола заседания комиссии № 4 от 22.09.2020);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18.1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а общественном совете, созданном при министерстве, рассмотрен вопрос о внесении изменений в карту коррупционных рисков министерства,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которые в дальнейшем утверждены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приказом министерства от 23.12.2024 № 2763 «</w:t>
            </w:r>
            <w:r>
              <w:rPr>
                <w:rFonts w:eastAsia="Calibri" w:cs="Times New Roman" w:ascii="Times New Roman" w:hAnsi="Times New Roman"/>
                <w:sz w:val="27"/>
                <w:szCs w:val="27"/>
                <w:lang w:eastAsia="en-US"/>
              </w:rPr>
              <w:t>О внесении изменения в приказ министерства труда и социального развития Новосибирской области от 28.09.2020 № 813».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Рассмотрен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ие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на общественном совете вопрос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об исполнении министерством программы «Противодействие коррупции в Новосибирской области на 2021-2024 годы», утвержденной постановлением Губернатора Новосибирской области от 27.09.2021 № 194, Плана мероприятий по противодействию коррупции в министерстве за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год, запланировано на 1 квартал 2025 года.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Вопросы о факт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 xml:space="preserve">ах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привлечения должностных лиц к юридической ответственности на общественном совете не рассматривались ввиду их отсутствия.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6.7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 организации информирования при осуществлении разрешительных и контрольно-надзорных функций  специалистов исполнительных органов Новосибирской области, к должностным обязанностям которых отнесены такие функции, руководителей государственных учреждений (организаций), а также населения и бизнеса (пункт 3 решения по вопросу 2 протокола заседания комиссии № 4 от 22.09.2020)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12"/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инистерство осуществляет функции по выдаче предварительного разрешения: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на усыновление (удочерение) детей в случаях, предусмотренных законодательством Российской Федерации.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на информационных стендах управления семейной политики и защиты прав детей;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на интернет-сайте министерства http://www.mtsr.nso.ru;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выдача разрешений на выезд из Российской Федерации для отдыха и (или) оздоровления каждого несовершеннолетнего граждан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ина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из группы выезжающих из Российской Федерации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При осуществлении контрольно-надзорных функций 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Министерство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размещает и поддерживает в актуальном состоянии на своем официальном сайте следующую информацию: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1) тексты нормативных правовых актов, регулирующих осуществление регионального контроля (надзора) (постоянно);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2) сведения об изменениях, внесенных в нормативные правовые акты, регулирующие осуществление регионального контроля (надзора), о сроках и порядке их вступления в силу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3)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контроля (надзора), а также информацию о мерах ответственности, применяемых при нарушении обязательных требований, с текстами в действующей редакции (постоянно);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4) утвержденные проверочные листы в формате, допускающем их использование для самообследования (по мере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5) 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 (постоянно);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6) перечень индикаторов риска нарушения обязательных требований, порядок отнесения объектов контроля к категориям риска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8) программу и план проведения плановых контрольных (надзорных) мероприятий контрольного органа (при проведении таких мероприятий)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9) исчерпывающий перечень сведений, которые могут запрашиваться контрольным органам у контролируемого лица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10) сведения о способах получения консультаций по вопросам соблюдения обязательных требований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11) сведения о применении контрольным органом мер стимулирования добросовестности контролируемых лиц (по мере принятия или внесения изменений);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12) сведения о порядке досудебного обжалования решений контрольного органа, действий (бездействия) его должностных лиц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13) доклады о правоприменительной практике;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14) доклады о региональном контроле (надзоре);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6.8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 обеспечении в рамках ведомственного контроля мер по предупреждению и противодействию коррупции в государственных учреждениях (организациях) (подпункты 1, 2, 6, 7 и 8 пункта 1 решения по вопросу 2 протокола заседания комиссии № 5 от 22.12.2020), осуществлению иных профилактических мероприятий, в том числе по  обеспечению организации методического сопровождения и проведению стажировочных практикумов для лиц, обеспечивающих работу по профилактике коррупционных правонарушений в государственных учреждениях (организациях) (пункт 1 решения по вопросу 5 протокола заседания комиссии № 3 от 19.10.2023)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13"/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инистерством продолжена работа по методическому сопровождению принятия мер по противодействию коррупции в подведомственных министерству учреждениях.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На постоянной основе министерством осуществляется информирование подведомственных министерству учреждений об изменениях в законодательстве, методических рекомендациях федеральных органов власти по вопросам противодействия коррупции; обеспечение проведения декларационной кампании; проведение еженедельных селекторных совещаний, на которых по мере необходимости рассматриваются вопросы противодействия коррупции; консультирование.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Ежегодно министерство проводит масштабные мероприятия по вопросам противодействия коррупции с участием сотрудников подведомственных министерству учреждений.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Так, 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.1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.2024 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>специалистами министерства во взаимодействии с сотрудниками отдела по профилактике коррупционных и иных правонарушений администрации Губернатора Новосибирской области и Правительства Новосибирской области, с участием представителей прокуратуры Новосибирской области, Следственного управления Следственного комитета по Новосибирской области проведено совещание с директорами государственных учреждений, подведомственных министерству, по вопросу организации в государственных учреждениях работы в сфере противодействия коррупции (в мероприятии приняли участие 94 человека).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>Для подведомственных министерству учреждений в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>году  подготовлен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 xml:space="preserve"> и направлен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 xml:space="preserve"> информационн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>е письм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а о прохождении тестирования, о декларационной кампании 2024 года,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 xml:space="preserve"> 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 xml:space="preserve">профилактики коррупции в учреждениях, о направлении методических материалов, рекомендаций.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В целях обеспечения деятельности по формированию, повышению правового сознания и правовой культуры, в том числе в целях противодействия коррупции и нигилизму 29.04.2019 между министерством и прокуратурой Новосибирской области заключено соглашение о взаимодействии в сфере правового, в том числе антикоррупционного просвещения. В рамках реализации указанного соглашения в подведомственных министерству учреждениях с участием органов прокуратуры проводятся тематические мероприятия (семинары, круглые столы, лекции и т.п.).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Министерством осуществляется на постоянной основе ведомственный контроль за реализацией мер по противодействию коррупции в подведомственных министерству учреждениях путем проведения проверок соблюдения федерального законодательства и законодательства Новосибирской области о противодействии коррупции. Так, в 2024 году министерством проведено 4 проверки. 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7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/>
              </w:rPr>
              <w:t xml:space="preserve"> 2024 году при проведении анализа сведений о доходах, представленных руководителями учреждений, подведомственных министерству и лицами, претендующими на должности руководителей подведомственных министерству учреждений, а также проведении проверки достоверности и полноты сведений о доходах использовались информационно-коммуникационные технологии. Сведения о доходах анализировались и проверялись с учетом данных, полученных с помощью ресурса «Rusprofile» – сервиса проверки контрагентов. Посредством межведомственной автоматизированной информационной системы Новосибирской области получена информация: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Федеральной службы государственной регистрации, кадастра и картографии (Росреестр) о принадлежащих декларанту и членам его семьи объектах недвижимого имущества (выявлялись неточности, допущенные при заполнении справок о доходах, в частности, при указании: вида недвижимого имущества, площади недвижимого имущества, реквизитов документов, подтверждающих право собственности и (или) являющихся правовым основанием возникновения права собственности);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Фонда пенсионного и социального страхования Российской Федерации о выплаченных декларанту и его (ее) супруги(у) пособиях по временной нетрудоспособности.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конкретизации содержания представленных сведений о доходах, изложение, объективность и (или) полнота которых при анализе вызывала обоснованные сомнения (вопросы), с руководителями учреждений, подведомственных министерству, проводились беседы, с их согласия осуществлялось получение соответствующих письменных пояснений.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Служебная записка с информаци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7"/>
                <w:szCs w:val="22"/>
                <w:lang w:val="ru-RU" w:eastAsia="en-US" w:bidi="ar-SA"/>
              </w:rPr>
              <w:t>ей</w:t>
            </w:r>
            <w:r>
              <w:rPr>
                <w:rFonts w:ascii="Times New Roman" w:hAnsi="Times New Roman"/>
              </w:rPr>
              <w:t xml:space="preserve"> по результатам анализа сведений о доходах направлена министру. Также по результатам анализа справок министром было принято решении об осуществлении 4 проверок в отношении руководителе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7"/>
                <w:szCs w:val="22"/>
                <w:lang w:val="ru-RU" w:eastAsia="en-US" w:bidi="ar-SA"/>
              </w:rPr>
              <w:t>й</w:t>
            </w:r>
            <w:r>
              <w:rPr>
                <w:rFonts w:ascii="Times New Roman" w:hAnsi="Times New Roman"/>
              </w:rPr>
              <w:t xml:space="preserve"> подведомственных министерству учреждений. 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проведения проверок запрашивалась информация: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Главного управления МЧС РФ по Новосибирской области о владении маломерными судами;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ГУ МВД России по Новосибирской области о зарегистрированных транспортных средствах декларантов;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УФНС России по Новосибирской области о доходах, об имуществе и обязательствах имущественного характера как физического лица, обо всех видах доходов, полученных от участия в коммерческих и некоммерческих организациях, о счетах и вкладах в банках и иных кредитных организациях;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управления организации социальных выплат министерства о произведенных выплатах мер социальной поддержки населения.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четырех проведенных проверок достоверности и полноты сведений о доходах в отношении трех руководителей подведомственных министерству учреждений было применено дисциплинарное взыскание в виде замечания, в отношении одного руководителя принято решение меру ответственности, предусмотренную нормативными правовыми актами Российской Федерации, не применять.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</w:rPr>
              <w:t>В отношении лиц, претендующих на должности руководителей подведомственных министерству учреждений, представивших в 2024 году сведения о доходах, проверки достоверности и полноты свед ений о доходах не проводились;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u w:val="none"/>
                <w:lang w:eastAsia="ru-RU"/>
              </w:rPr>
              <w:t xml:space="preserve">В 2024 году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kern w:val="0"/>
                <w:u w:val="none"/>
                <w:lang w:val="ru-RU" w:eastAsia="en-US" w:bidi="ar-SA"/>
              </w:rPr>
              <w:t>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u w:val="none"/>
                <w:lang w:eastAsia="ru-RU"/>
              </w:rPr>
              <w:t xml:space="preserve"> работников подведомственных министерству учреждений прошли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kern w:val="0"/>
                <w:u w:val="none"/>
                <w:lang w:val="ru-RU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u w:val="none"/>
                <w:lang w:eastAsia="ru-RU"/>
              </w:rPr>
              <w:t xml:space="preserve">бучение по дополнительным профессиональным программам в области противодействия коррупции. 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официальных сайтах подведомственных министерству учреждений разделы «Противодействие коррупции» поддерживаются в актуальном состоянии.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оценка коррупционных рисков исходя из основных видов деятельности учреждений, ежегодно актуализируются карты коррупционных рисков.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ar-SA"/>
              </w:rPr>
              <w:t>целях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исполнения  пункта 1 решения по вопросу 5 протокола заседания комиссии № 3 от 19.10.2023 министром труда и социального развития Новосибирской области 14.11.2023 утвержден перечень поручений по исполнению решений, принятых по координации работы по противодействию коррупции в Новосибирской области (протокол № 3 от 19.10.2023), согласно которому руководителям структурных подразделений министерства, курирующим подведомственные министерсту учреждения, поручено усилить контроль за организацией в подведомственных учреждениях работы по профилактике коррупционных правонарушений, организовать методическое сопровождение и проведение стажировочных практикумов для лиц, обеспечивающих работу по профилактике коррупционнных правонарушений в подведомственных учреждениях. 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подведомственных министерству учреждениях  организована работа по профилактике коррупционных нарушений, на регулярной основе предпринимаются меры по предупреждению и профилактики коррупционных правонарушений, проводятся мероприятия, в частности: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определены работники, ответственные за работу по профилактике коррупции; 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разработаны и приняты локальные нормативные акты по вопросам предупреждения и профилактики коррупции; 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все работники ознакомлены с локальными нормативными актами, регламентирующими вопросы предупреждения и противодействия коррупции;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 осуществляется оценка эффективности принимаемых в </w:t>
            </w:r>
            <w:r>
              <w:rPr>
                <w:rFonts w:eastAsia="Calibri" w:ascii="Times New Roman" w:hAnsi="Times New Roman"/>
                <w:color w:val="000000"/>
                <w:kern w:val="0"/>
                <w:lang w:val="ru-RU" w:eastAsia="en-US" w:bidi="ar-SA"/>
              </w:rPr>
              <w:t>учреждениях</w:t>
            </w:r>
            <w:r>
              <w:rPr>
                <w:rFonts w:ascii="Times New Roman" w:hAnsi="Times New Roman"/>
                <w:color w:val="000000"/>
              </w:rPr>
              <w:t xml:space="preserve"> мер по противодействию коррупции, по результатам которой разрабатываются предложени</w:t>
            </w:r>
            <w:r>
              <w:rPr>
                <w:rFonts w:eastAsia="Calibri" w:ascii="Times New Roman" w:hAnsi="Times New Roman"/>
                <w:color w:val="000000"/>
                <w:kern w:val="0"/>
                <w:lang w:val="ru-RU" w:eastAsia="en-US" w:bidi="ar-SA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 для формирования плана противодействия коррупции на очередной (текущий) год;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 на постоянной основе организовано взаимодействие </w:t>
            </w:r>
            <w:r>
              <w:rPr>
                <w:rFonts w:eastAsia="Calibri" w:ascii="Times New Roman" w:hAnsi="Times New Roman"/>
                <w:color w:val="000000"/>
                <w:kern w:val="0"/>
                <w:lang w:val="ru-RU" w:eastAsia="en-US" w:bidi="ar-SA"/>
              </w:rPr>
              <w:t xml:space="preserve">учреждений </w:t>
            </w:r>
            <w:r>
              <w:rPr>
                <w:rFonts w:ascii="Times New Roman" w:hAnsi="Times New Roman"/>
                <w:color w:val="000000"/>
              </w:rPr>
              <w:t xml:space="preserve">с правоохранительными и надзорными органами (совещания, рабочие встречи, семинары, методические занятия, индивидуальные консультации); 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организовано обучение по программам дополнительного профессионального образования по противодействию коррупции руководителей и работников, ответственных за работу по профилактике коррупции;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обеспечено информирование граждан  о проводимой работе по противодействию коррупции на информационных стендах  учреждений;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обеспечена работа телефона горячей линии по вопросам коррупции (информация о телефоне размещена на информационных стендах по вопросам противодействия коррупции);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 обеспечен контроль за недопущением работниками </w:t>
            </w:r>
            <w:r>
              <w:rPr>
                <w:rFonts w:eastAsia="Calibri" w:ascii="Times New Roman" w:hAnsi="Times New Roman"/>
                <w:color w:val="000000"/>
                <w:kern w:val="0"/>
                <w:lang w:val="ru-RU" w:eastAsia="en-US" w:bidi="ar-SA"/>
              </w:rPr>
              <w:t>учреждений</w:t>
            </w:r>
            <w:r>
              <w:rPr>
                <w:rFonts w:ascii="Times New Roman" w:hAnsi="Times New Roman"/>
                <w:color w:val="000000"/>
              </w:rPr>
              <w:t xml:space="preserve"> коррупционных правонарушений;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руководителями обеспечено представление в установленном порядке сведений о полученных ими доходах, расходах, об имуществе и обязательствах имущественного характера.</w:t>
            </w:r>
          </w:p>
          <w:p>
            <w:pPr>
              <w:pStyle w:val="Style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Контроль за организацией работы по профилактике коррупционных правонарушений в подведомственных учреждениях министерством проводится на регулярной основе.</w:t>
            </w:r>
          </w:p>
          <w:p>
            <w:pPr>
              <w:pStyle w:val="Style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  <w:r>
              <w:rPr>
                <w:rFonts w:ascii="Times New Roman" w:hAnsi="Times New Roman"/>
                <w:color w:val="000000"/>
              </w:rPr>
              <w:t xml:space="preserve"> обобщается и анализируется информация о выявленных фактах нарушения законодательства о противодействии коррупции, совершенных сотрудниками </w:t>
            </w:r>
            <w:r>
              <w:rPr>
                <w:rFonts w:eastAsia="Calibri" w:ascii="Times New Roman" w:hAnsi="Times New Roman"/>
                <w:color w:val="000000"/>
                <w:kern w:val="0"/>
                <w:lang w:val="ru-RU" w:eastAsia="en-US" w:bidi="ar-SA"/>
              </w:rPr>
              <w:t>подведомственных учреждений,</w:t>
            </w:r>
            <w:r>
              <w:rPr>
                <w:rFonts w:ascii="Times New Roman" w:hAnsi="Times New Roman"/>
                <w:color w:val="000000"/>
              </w:rPr>
              <w:t xml:space="preserve"> обеспечивается контроль за соблюдением </w:t>
            </w:r>
            <w:r>
              <w:rPr>
                <w:rFonts w:eastAsia="Calibri" w:ascii="Times New Roman" w:hAnsi="Times New Roman"/>
                <w:color w:val="000000"/>
                <w:kern w:val="0"/>
                <w:lang w:val="ru-RU" w:eastAsia="en-US" w:bidi="ar-SA"/>
              </w:rPr>
              <w:t>рабтниками подведомственных учреждений</w:t>
            </w:r>
            <w:r>
              <w:rPr>
                <w:rFonts w:ascii="Times New Roman" w:hAnsi="Times New Roman"/>
                <w:color w:val="000000"/>
              </w:rPr>
              <w:t xml:space="preserve"> обязанности по предотвращению и урегулированию конфликта интересов.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Организовано </w:t>
            </w:r>
            <w:r>
              <w:rPr>
                <w:rFonts w:eastAsia="Calibri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м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етодическое сопровождение подведомственных министерству учреждений. Так в 202</w:t>
            </w:r>
            <w:r>
              <w:rPr>
                <w:rFonts w:eastAsia="Calibri" w:cs="Tahoma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году </w:t>
            </w:r>
            <w:r>
              <w:rPr>
                <w:rFonts w:eastAsia="Calibri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организованы и проведены следующие мероприятия: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- 28.11.2024 специалистами министерства во взаимодействии с сотрудниками отдела по профилактике коррупционных и иных правонарушений администрации Губернатора Новосибирской области и Правительства Новосибирской области, с участием представителей прокуратуры Новосибирской области, Следственного управления Следственного комитета по Новосибирской области проведено совещание с директорами государственных учреждений, подведомственных министерству, по вопросу организации в государственных учреждениях работы в сфере противодействия коррупции (в мероприятии приняли участие 94 человека);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разработан буклет, содержащий информационные материалы, направленные на повышение уровня правовой грамотности населения и нетерпимого отношения к проявлениям коррупции, осуществлено его изготовление и выпуск (тираж 10 000 экземпляров). 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организации работы по противодействию и профилактике коррупции работники </w:t>
            </w:r>
            <w:r>
              <w:rPr>
                <w:rFonts w:eastAsia="Calibri" w:ascii="Times New Roman" w:hAnsi="Times New Roman"/>
                <w:color w:val="000000"/>
                <w:kern w:val="0"/>
                <w:lang w:val="ru-RU" w:eastAsia="en-US" w:bidi="ar-SA"/>
              </w:rPr>
              <w:t>подведомственных учреждений</w:t>
            </w:r>
            <w:r>
              <w:rPr>
                <w:rFonts w:ascii="Times New Roman" w:hAnsi="Times New Roman"/>
                <w:color w:val="000000"/>
              </w:rPr>
              <w:t xml:space="preserve">, ответственные за </w:t>
            </w:r>
            <w:r>
              <w:rPr>
                <w:rFonts w:eastAsia="Calibri" w:ascii="Times New Roman" w:hAnsi="Times New Roman"/>
                <w:color w:val="000000"/>
                <w:kern w:val="0"/>
                <w:lang w:val="ru-RU" w:eastAsia="en-US" w:bidi="ar-SA"/>
              </w:rPr>
              <w:t>профилактику коррупции в учреждениях</w:t>
            </w:r>
            <w:r>
              <w:rPr>
                <w:rFonts w:ascii="Times New Roman" w:hAnsi="Times New Roman"/>
                <w:color w:val="000000"/>
              </w:rPr>
              <w:t>, руководствуются методическими материалами: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«Рекомендации по порядку проведения оценки коррупционных рисков в организации» Министерства труда и социальной защиты Российской Федерации;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«Пособие о мерах по предупреждению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области»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Учебными материалами по дисциплине «Регулирование конфликта интересов», «Антикоррупционное законодательство в РФ», «Противодействие коррупции в образовательной организации», «Служебная этика и антикоррупционные стандарты поведения» и «Антикоррупционное декларирование»;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 обеспечении: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ежегодной оценки коррупционных рисков, возникающих при реализации функций органов, в том числе в ходе закупочной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актуализации перечней должностей, при замещении которых государственные гражданские служащие обязаны представлять сведения о доходах;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рассмотрения на заседаниях комиссий по соблюдению требований к служебному поведению и урегулированию конфликта интересов проектов подготовленных карт коррупционных рисков и вопроса об актуализации соответствующих перечней (пункты 1-3 решения по вопросу 3 протокола заседания комиссии № 5 от 22.12.2020, пункт 3 решения по вопросу 3 протокола заседания комиссии № 1 от 31.03.2022);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обеспечена оценк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коррупционных рисков, возникающих при реализации функций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министерства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, в том числе в ходе закупочной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при анализе коррупционных рисков, связанных с исполнением должностных обязанностей сотрудниками министерства, комиссией по соблюдению требований к служебному поведению государственных гражданских служащих и урегулированию конфликта интересов министерства принято решение актуализировать перечень должностей гражданской службы Новосибирской области министерства, при замещении которых государственные гражданские служащие Новосибирской области обязаны представлять сведения о доходах (приказ министерства от 22.04.2024 № 734-НПА «О внесении изменений в приказ министерства труда и социального развития Новосибирской области от 25.06.2020 № 570»);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- н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а заседании комиссии по соблюдению требований к служебному поведению государственных гражданских служащих и урегулированию конфликта интересов рассматривался вопрос дополнения перечня должностей, при замещении которых государственные гражданские служащие обязаны представлять сведения о доходах, с внесением которых дополнена карт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коррупционных рисков министерства;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highlight w:val="yellow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6.10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 обеспечении: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- актуализации на постоянной основе сведений личных дел лиц, замещающих государственные должности Новосибирской области, должности государственной гражданской службы Новосибирской области (в случае ведения их личных дел в соответствии с нормативными правовыми актами);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- анализа сведений, содержащихся в анкетах, представляемых при назначении на указанные должности, и в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ознакомления граждан, поступающих на государственную гражданскую службу, с основными требованиями антикоррупционного законодательства и разъяснению государственным гражданским служащим Новосибирской области порядка (процедуры) представления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(пункт 1 решения по вопросу 3 протокола заседания комиссии № 1 от 31.03.2021);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в соответствии с подпунктом «ж» пункта 19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в министерстве организовано ежегодное ознакомление гражданских служащих министерства с документами их личных дел. Государственные гражданские служащие министерства также уведомлены о необходимости сообщения в кадровую службу министерства об изменении сведений, содержащихся в анкете, предусмотренной подпунктом «а» пункта 1 Указа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 (далее – Указ Президента РФ от 10.10.2024 № 870);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 приеме на должность государственной гражданской службы в министерство проводился анализ представляемой гражданином, поступающим на гражданскую службу, анкеты по форме, утвержденной распоряжением Правительства РФ от 26.05.2005 № 667-р и с 10.10.2024 анкеты по форме, утвержденной Указом Президента РФ от 10.10.2024 № 870. Особое внимание уделялось: соблюдению ограничений, установленных подпунктом  5  части  1 статьи 16  Федерального  закона  от 27.07.2004   № 79-ФЗ «О  государственной  гражданской  службе Российской  Федерации»  (далее – Федеральный  закон  № 79-ФЗ); разделу анкеты, в части указания и анализа информации о лицах, являющихся близкими родственниками гражданина, поступающего на гражданскую службу, с целью выявления ситуаций возможного конфликта интересов (на предмет выявления близкого родства или свойства с лицами, замещающими в министерстве должности государственной гражданской службы, а также с лицами, замещающими должности в подведомственных министерству учреждениях).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целью анализа и выявления ситуаций возможного конфликта интересов в августе-сентябре 2024 года организована работа по актуализации сведений, содержащихся в пункте 13 анкет государственных гражданских служащих министерства по форме, утвержденной распоряжением Правительства РФ от 26.05.2005 № 667-р, а также проведен анализ сведений о соблюдении государственными гражданскими служащими ограничений, запретов, требований о предотвращении или об урегулировании конфликта интересов, об исполнении ими обязанностей, установленных законодательством Российской Федерации о противодействии коррупции.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настоящее время проводится работа по актуализации анкет государственных гражданских служащих министерства по форме, утвержденной Указом Президента РФ от 10.10.2024 № 870;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 назначении на должность государственной гражданской службы в министерство граждане знакомятся с основными требованиями антикоррупционного законодательства о предотвращении или об урегулировании конфликта интересов;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6.11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об обеспечении сбора, обобщения и последующего представления информации: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-о системе мероприятий, осуществляемых в Новосибирской области в целях контроля соблюдения законодательства в ходе реализации национальных и федеральных (региональных) проектов (пункт 1 решения по вопросу 2 протокола заседания комиссии № 3 от 29.06.2020);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-о мерах по контролю за исполнением государственными учреждениями (организациями) возложенных на них обязательств по участию в реализации национальных и федеральных (региональных) проектов (пункт 3 решения по вопросу 2 протокола № 3 от 06.10.2021);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об обеспечении разграничения сфер ответственности за конечный результат мероприятий, проводимых в ходе участия в реализации национальных и федеральных (региональных) проектов, между соответствующим исполнительным органом и органами местного самоуправления муниципальных образований Новосибирской области, получающими межбюджетные трансферты для софинансирования соответствующих расходных обязательств (пункт 3 решения по вопросу 2 протокола № 3 от 06.10.2021);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-о создании единого сервиса по контрольной (надзорной) деятельности на территории Новосибирской области, сервисов самопроверки контролируемых лиц/» калькуляторов риска» на сайте контрольного органа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(подпункт 4 пункта 1 решения по вопросу 4 протокола заседания комиссии № 3 от 19.10.2023)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14"/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министерством на территории Новосибирской области реализуются региональные проекты «Старшее поколение», «Содействие занятости», «Финансовая поддержка семей при рождении детей», входящие в национальный проект «Демография».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В реализации региональных проектов «Старшее поколение», «Содействие занятости» исполнител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ями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мероприятий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являются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государственные учреждения, подведомственные министерству, и органы местного самоуправления Новосибирской области;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7"/>
                <w:szCs w:val="22"/>
                <w:lang w:val="ru-RU" w:eastAsia="en-US" w:bidi="ar-SA"/>
              </w:rPr>
              <w:t>- в</w:t>
            </w:r>
            <w:r>
              <w:rPr>
                <w:rFonts w:ascii="Times New Roman" w:hAnsi="Times New Roman"/>
              </w:rPr>
              <w:t xml:space="preserve"> целях контроля соблюдения законодательства в ходе реализации региональных проектов министерством проводятся следующие мероприятия: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</w:rPr>
              <w:t>-выезды в организации социального обслуживания с целью оказания методической помощи;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</w:rPr>
              <w:t>- мониторинг достижения показателей региональных проектов;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</w:rPr>
              <w:t>- подготовка аналитической и статистической информации по реализации мероприятий региональных проектов;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в целях контроля за исполнением государственными учреждениями, подведомственными министерству, обязательств по участию в реализации региональных проектов на территории Новосибирской области в министерство предоставляются ежемесячные/ ежеквартальные/ежегодные отчеты: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о расходах, источником финансового обеспечения которых является субсидия;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о достижении значений результатов предоставления субсидии;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о целевом использовании средств;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 об эффективном использовании средств.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В еженедельном режиме проводятся совещания по вопросам реализации мероприятий региональных проектов, оказывается методическая помощь руководителям и специалистам учреждений в части оптимизации процесса достижения плановых показателей. Мероприятия проводятся в соответствии с планами-графиками, в которых отражены необходимые организационные меры и мероприятия по обеспечению выполнения работ по исполнению результатов проектов;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в целях контроля за исполнением органами местного самоуправления мероприятий по долговременному уходу за гражданами пожилого возраста и инвалидами в министерство предоставляются ежеквартальные/годовые отчеты: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о достижении значений результатов использования субсидии и обязательств, принятых в целях их достижения;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о расходах, в целях софинансирования которых предоставляется субсидия.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Кроме того осуществляется еженедельный мониторинг мер, принимаемых на территориях муниципальных районов и городских округов Новосибирской области, направленных на достижение плановых показателей.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Нарушений, связанных с ненадлежащим или несвоевременным исполнением показателей и результатов региональных проектов, не выявлено;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6.12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 обеспечении: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на регулярной основе (не реже 1 раза в два года) обучение по вопросам минимизации коррупционных рисков при реализации национальных и федеральных проектов государственных гражданских служащих и работников исполнительных органов Новосибирской области и подведомственных им государственных учреждений, ответственных: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за реализацию национальных проектов;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за профилактику коррупционных и иных правонарушений в исполнительных органах Новосибирской области и подведомственных им государственных учреждениях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(подпункт 2 пункта 2 решения по вопросу 2 протокола заседания комиссии № 4 от 25.12.2023);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- 2 гражданских служащих министерства, ответственны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7"/>
                <w:szCs w:val="27"/>
                <w:lang w:val="ru-RU" w:eastAsia="en-US" w:bidi="ar-SA"/>
              </w:rPr>
              <w:t>х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за реализацию национальных проектов, прошли повышение квалификации по теме «Минимизация рисков коррупционных правонарушений при реализации национальных и федеральных проектов». 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  <w:t>Работники подведомственных министерству учреждений обучение по вопросам минимизации коррупционных рисков при реализации национальных и федеральных проектов не проходили;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- 2 гражданских служащих министерства, ответственных за работу по противодействи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ю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коррупции, прошли повышение квалификации по теме «Противодействие коррупции» и 1 гражданский служащий прошел повышение квалификации по теме «Противодействие коррупции в органах государственной власти и органах местного самоуправления»;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/>
              </w:rPr>
            </w:r>
          </w:p>
        </w:tc>
      </w:tr>
      <w:tr>
        <w:trPr>
          <w:trHeight w:val="333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6.13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 обеспечении: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актуализации нормативных правовых актов в целях приведения их в соответствие с федеральным законодательством, с учетом правоприменительной практики;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разъяснения должностным лицам органа порядка применения норм законодательства в целях надлежащего исполнения обязанностей и соблюдения ограничений, установленных в целях противодействия коррупции, в том числе в целях предупреждения совершения коррупционных правонарушений в сфере реализации национальных и федеральных (региональных) проектов;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- рассмотрения на заседаниях комиссий по соблюдению требований к служебному поведению и урегулированию конфликта интересов: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результатов анализа сведений о доходах, представленных государственными гражданскими служащими и материалов антикоррупционных проверок, по результатам проведения которых имеются сомнения (разногласия) в вопросе применения взысканий за совершение коррупционных правонарушений и (или) принятия мер по устранению выявленных нарушений (пункт 3 решения по вопросу 3 протокола заседания комиссии № 1 от 31.03.2022);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- в 2024 году министерством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актуализированы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нормативные правовые акты: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приказ от 13.02.2024 № 224-НПА «О внесении изменений в приказ министерства труда и социального развития Новосибирской области от 12.02.2018 № 136»;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приказ от 13.02.2024 № 225-НПА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приказ от 01.03.2024 № 337-НПА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приказ от 21.03.2024 № 464-НПА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приказ от 22.04.2024 № 734-НПА «О внесении изменений в приказ министерства труда и социального развития Новосибирской области от 25.06.2020 № 570»;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приказ от 19.06.2024 № 1342-НПА «О внесении изменений в  отдельные приказы министерства труда и социального развития Новосибирской области»;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приказ от 15.07.2024 № 1592-НПА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приказ от 27.11.2024 № 2572-НПА «О внесении изменений в отдельные приказы министерства труда и социального развития Новосибирской области»;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 в целях надлежащего исполнения обязанностей и соблюдения ограничений, установленных в целях противодействия коррупции, в том числе в целях предупреждения совершения коррупционных правонарушений в сфере реализации национальных и федеральных (региональных) проектов государственны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граждански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 xml:space="preserve">м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служащи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разъясняется поряд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ок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применения норм законодательства;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на заседании комиссии по соблюдению требований к служебному поведению государственных гражданских служащих и урегулированию конфликта интересов министерства рассмотрен вопрос об исполнении обязанности по представлению сведений о доходах и анализе представленных сведений. Фактически в рамках декларационной кампании 2024 года обязанность по представлению сведений о доходах исполнена, приняты справки о доходах в количестве 223 шт., представленные 99 декларантами. Антикоррупционные проверки в отчетном периоде не осуществлялись;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6.14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 обеспечении: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анализа материалов, размещенных в средствах массовой информации о фактах проявления коррупции в соответствующем органе, и принятии мер реагирования в случае их подтверждения;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размещения на официальных сайтах исполнительных органов Новосибирской области информации о реализации антикоррупционных мероприятий (пункт 2 по вопросу 1 протокола заседания комиссии № 1 от 09.04.2024).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нформаци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о фактах проявления коррупции в министерстве в средствах массовой информации не размещалась;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нформации о реализации антикоррупционных мероприятий </w:t>
            </w:r>
            <w:r>
              <w:rPr>
                <w:rFonts w:eastAsia="Calibri" w:cs="Times New Roman CYR" w:ascii="Times New Roman" w:hAnsi="Times New Roman"/>
                <w:sz w:val="26"/>
                <w:szCs w:val="26"/>
                <w:lang w:eastAsia="ru-RU"/>
              </w:rPr>
              <w:t xml:space="preserve">размещается в разделе «Противодействие коррупции» на странице официального сайта министерства в информационно-телекоммуникационной сети «Интернет».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ConsPlusNormal"/>
              <w:spacing w:lineRule="auto" w:line="240" w:before="0" w:after="0"/>
              <w:jc w:val="both"/>
              <w:rPr>
                <w:rFonts w:ascii="Times New Roman" w:hAnsi="Times New Roman" w:eastAsia="Calibri" w:cs="Times New Roman CYR"/>
                <w:color w:val="000000"/>
                <w:sz w:val="26"/>
                <w:szCs w:val="26"/>
                <w:highlight w:val="green"/>
                <w:u w:val="none"/>
                <w:lang w:eastAsia="ru-RU"/>
              </w:rPr>
            </w:pPr>
            <w:r>
              <w:rPr>
                <w:rFonts w:eastAsia="Calibri" w:cs="Times New Roman CYR" w:ascii="Times New Roman" w:hAnsi="Times New Roman"/>
                <w:color w:val="000000"/>
                <w:sz w:val="26"/>
                <w:szCs w:val="26"/>
                <w:highlight w:val="green"/>
                <w:u w:val="none"/>
                <w:lang w:eastAsia="ru-RU"/>
              </w:rPr>
            </w:r>
          </w:p>
        </w:tc>
      </w:tr>
      <w:tr>
        <w:trPr>
          <w:trHeight w:val="87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1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Об участии в 2024 году государственных гражданских служащих </w:t>
            </w: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в управлении некоммерческими организациями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, с указанием:</w:t>
            </w:r>
          </w:p>
        </w:tc>
      </w:tr>
      <w:tr>
        <w:trPr>
          <w:trHeight w:val="87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7.1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количества: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1) лиц, обратившихся с ходатайством о получении разрешения на участие в управлении некоммерческой организацией, </w:t>
            </w: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которым разрешено участвовать;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2) лиц, обратившихся с ходатайством о получении разрешения на участие в управлении некоммерческой организацией, </w:t>
            </w: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которым отказано в разрешении участвовать;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ходатайства о разрешении участия на безвозмездной основе в управлении некоммерческой организацией от гражданских служащих министерства в 2024 году не поступали.</w:t>
            </w:r>
          </w:p>
        </w:tc>
      </w:tr>
      <w:tr>
        <w:trPr>
          <w:trHeight w:val="87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7.2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сведений о выявленных нарушений,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1) количества допущенных государственными гражданскими служащими нарушений;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2) характера допущенных государственными гражданскими служащими нарушений;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3) способов выявления допущенных государственными гражданскими служащими нарушений;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4) принятые меры по указанным фактам (с указанием конкретного вида взыскания, в случае его применения).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нарушения не выявлены.</w:t>
            </w:r>
          </w:p>
        </w:tc>
      </w:tr>
      <w:tr>
        <w:trPr>
          <w:trHeight w:val="87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1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 деятельности </w:t>
            </w: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комиссии по соблюдению требований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к служебному поведению государственных гражданских служащих и урегулированию конфликта интересов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в 2024 году, с указанием:</w:t>
            </w:r>
          </w:p>
        </w:tc>
      </w:tr>
      <w:tr>
        <w:trPr>
          <w:trHeight w:val="87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8.1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1) количества состоявшихся заседаний комиссии, на которых рассматривались дополнительные вопросы;</w:t>
            </w:r>
            <w:r>
              <w:rPr>
                <w:rStyle w:val="Style16"/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footnoteReference w:id="15"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2) тематики рассмотренных на заседаниях комиссии вопросов.</w:t>
            </w:r>
            <w:r>
              <w:rPr>
                <w:rFonts w:cs="Times New Roman"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>1) 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7"/>
                <w:szCs w:val="27"/>
                <w:lang w:val="ru-RU" w:eastAsia="en-US" w:bidi="ar-SA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2024 году проведен</w:t>
            </w:r>
            <w:r>
              <w:rPr>
                <w:rFonts w:eastAsia="Calibri" w:cs="Arial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три заседания комиссии;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>2) 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тематики рассмотренных на заседаниях комиссии вопросов;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>- </w:t>
            </w:r>
            <w:r>
              <w:rPr>
                <w:rFonts w:eastAsia="Calibri" w:cs="Arial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 xml:space="preserve">об </w:t>
            </w:r>
            <w:r>
              <w:rPr>
                <w:rFonts w:ascii="Times New Roman" w:hAnsi="Times New Roman"/>
                <w:sz w:val="27"/>
                <w:szCs w:val="27"/>
              </w:rPr>
              <w:t>уведомлени</w:t>
            </w:r>
            <w:r>
              <w:rPr>
                <w:rFonts w:eastAsia="Calibri" w:cs="Arial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организации о заключении с гражданином, замещавшим должность государственной гражданской службы в министерстве, трудового договора;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>- об актуализации перечня должностей государственной гражданской службы Новосибирской области министерства,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 – перечень должностей);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>- о даче согласия на замещение должности в организации на условиях трудового договора гражданину, замещавшему должность государственной гражданской службы Новосибирской области в министерстве;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>- о результатах представления в 2024 году государственными гражданскими служащими министерства и кандидатами на должности государственной гражданской службы министерства сведений о доходах, расходах, об имуществе и обязательствах имущественного характера;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 xml:space="preserve">- о </w:t>
            </w:r>
            <w:r>
              <w:rPr>
                <w:rFonts w:eastAsia="Calibri" w:cs="Arial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п</w:t>
            </w:r>
            <w:r>
              <w:rPr>
                <w:rFonts w:ascii="Times New Roman" w:hAnsi="Times New Roman"/>
                <w:sz w:val="27"/>
                <w:szCs w:val="27"/>
              </w:rPr>
              <w:t>одведени</w:t>
            </w:r>
            <w:r>
              <w:rPr>
                <w:rFonts w:eastAsia="Calibri" w:cs="Arial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итогов деятельности комиссии в 2024 году. Утверждение плана работы комиссии на 2025 год.</w:t>
            </w:r>
          </w:p>
        </w:tc>
      </w:tr>
      <w:tr>
        <w:trPr>
          <w:trHeight w:val="87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1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О проведении в 2024 году </w:t>
            </w: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органами прокуратуры Новосибирской области проверок</w:t>
            </w:r>
            <w:r>
              <w:rPr>
                <w:rStyle w:val="Style16"/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footnoteReference w:id="16"/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, с указанием: </w:t>
            </w:r>
          </w:p>
        </w:tc>
      </w:tr>
      <w:tr>
        <w:trPr>
          <w:trHeight w:val="877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9.1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1) количества проведенных органами прокуратуры проверок;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2) предмета проверки;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3) кем принималось решение об осуществлении проверки;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4) результатов проверки, в том числе: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 реквизитов акта прокурорского реагирования или акта об отсутствии нарушений;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- характера выявленных в ходе проверки нарушений, допущенных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государственными гражданскими служащими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5) принятых мер ответственности в отношении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государственных гражданских служащих, допустивших нарушения.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проверки министерства в 2024 году органами прокуратуры Новосибирской области не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7"/>
                <w:szCs w:val="27"/>
                <w:lang w:val="ru-RU" w:eastAsia="ru-RU" w:bidi="ar-SA"/>
              </w:rPr>
              <w:t>проводились.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orient="landscape" w:w="16838" w:h="11906"/>
      <w:pgMar w:left="567" w:right="567" w:header="709" w:top="766" w:footer="0" w:bottom="426" w:gutter="0"/>
      <w:pgNumType w:start="1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4"/>
        <w:ind w:left="142" w:right="-427" w:hanging="0"/>
        <w:jc w:val="both"/>
        <w:rPr/>
      </w:pPr>
      <w:r>
        <w:rPr>
          <w:rStyle w:val="Style25"/>
        </w:rPr>
        <w:footnoteRef/>
      </w:r>
      <w:r>
        <w:rPr/>
        <w:t xml:space="preserve"> </w:t>
      </w:r>
      <w:r>
        <w:rPr/>
        <w:t>При подготовке информации просьба обратить внимание на сноски, к которых указаны адресаты, в части предоставления запрашиваемой информации.</w:t>
      </w:r>
    </w:p>
  </w:footnote>
  <w:footnote w:id="3">
    <w:p>
      <w:pPr>
        <w:pStyle w:val="Style34"/>
        <w:ind w:left="142" w:right="0" w:hanging="0"/>
        <w:jc w:val="both"/>
        <w:rPr/>
      </w:pPr>
      <w:r>
        <w:rPr>
          <w:rStyle w:val="Style25"/>
        </w:rPr>
        <w:footnoteRef/>
      </w:r>
      <w:r>
        <w:rPr/>
        <w:t xml:space="preserve"> </w:t>
      </w:r>
      <w:r>
        <w:rPr/>
        <w:t>Информация предоставляется исполнительными органами Новосибирской области, не предоставившими такую информацию на момент получения данного запроса.</w:t>
      </w:r>
    </w:p>
  </w:footnote>
  <w:footnote w:id="4">
    <w:p>
      <w:pPr>
        <w:pStyle w:val="Style34"/>
        <w:ind w:left="142" w:right="0" w:hanging="0"/>
        <w:jc w:val="both"/>
        <w:rPr/>
      </w:pPr>
      <w:r>
        <w:rPr>
          <w:rStyle w:val="Style25"/>
        </w:rPr>
        <w:footnoteRef/>
      </w:r>
      <w:r>
        <w:rPr/>
        <w:t xml:space="preserve"> </w:t>
      </w:r>
      <w:r>
        <w:rPr/>
        <w:t xml:space="preserve">Информация предоставляется ответственными исполнителями мероприятий, предусмотренных Планом совместных мероприятий (министерством культуры Новосибирской области, министерством образования Новосибирской области, министерством труда и социального развития Новосибирской области, министерством физической культуры и спорта Новосибирской области, министерством природных ресурсов и экологии Новосибирской области, министерством сельского хозяйства Новосибирской области, управлением информационных проектов Новосибирской области). </w:t>
      </w:r>
    </w:p>
  </w:footnote>
  <w:footnote w:id="5">
    <w:p>
      <w:pPr>
        <w:pStyle w:val="Style34"/>
        <w:ind w:left="142" w:right="0" w:hanging="0"/>
        <w:jc w:val="both"/>
        <w:rPr/>
      </w:pPr>
      <w:r>
        <w:rPr>
          <w:rStyle w:val="Style25"/>
        </w:rPr>
        <w:footnoteRef/>
      </w:r>
      <w:r>
        <w:rPr/>
        <w:t xml:space="preserve"> </w:t>
      </w:r>
      <w:r>
        <w:rPr/>
        <w:t>Информация предоставляется исполнительными органами Новосибирской области, в ведении которых находятся учреждения.</w:t>
      </w:r>
    </w:p>
  </w:footnote>
  <w:footnote w:id="6">
    <w:p>
      <w:pPr>
        <w:pStyle w:val="Style34"/>
        <w:spacing w:before="0" w:after="0"/>
        <w:ind w:left="142" w:right="0" w:hanging="142"/>
        <w:contextualSpacing/>
        <w:jc w:val="both"/>
        <w:rPr/>
      </w:pPr>
      <w:r>
        <w:rPr>
          <w:rStyle w:val="Style25"/>
        </w:rPr>
        <w:footnoteRef/>
      </w:r>
      <w:r>
        <w:rPr/>
        <w:tab/>
        <w:t> </w:t>
      </w:r>
      <w:r>
        <w:rPr/>
        <w:t>Информация предоставляется исполнительными органами Новосибирской области, не предоставившими такую информацию на момент получения данного запроса.</w:t>
      </w:r>
    </w:p>
  </w:footnote>
  <w:footnote w:id="7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представляется государственной жилищной инспекцией Новосибирской области.</w:t>
      </w:r>
    </w:p>
  </w:footnote>
  <w:footnote w:id="8">
    <w:p>
      <w:pPr>
        <w:pStyle w:val="Style34"/>
        <w:jc w:val="both"/>
        <w:rPr/>
      </w:pPr>
      <w:r>
        <w:rPr>
          <w:rStyle w:val="Style25"/>
        </w:rPr>
        <w:footnoteRef/>
      </w:r>
      <w:r>
        <w:rPr>
          <w:lang w:val="en-US"/>
        </w:rPr>
        <w:t> </w:t>
      </w:r>
      <w:r>
        <w:rPr/>
        <w:t>Информация представляется исполнительными органами Новосибирской области, в ведении которых находятся государственные учреждения (организации).</w:t>
      </w:r>
    </w:p>
  </w:footnote>
  <w:footnote w:id="9">
    <w:p>
      <w:pPr>
        <w:pStyle w:val="Style34"/>
        <w:jc w:val="both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представляется исполнительными органами Новосибирской области, ответственными за реализацию на территории Новосибирской области национальных и федеральных (региональных) проектов.</w:t>
      </w:r>
    </w:p>
  </w:footnote>
  <w:footnote w:id="10">
    <w:p>
      <w:pPr>
        <w:pStyle w:val="Style34"/>
        <w:jc w:val="both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представляется исполнительными органами Новосибирской области, ответственными за реализацию на территории Новосибирской области национальных и федеральных (региональных) проектов.</w:t>
      </w:r>
    </w:p>
  </w:footnote>
  <w:footnote w:id="11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 xml:space="preserve">Информация представляется исполнительными органами Новосибирской области, в ведении которых находятся государственные учреждения (организации).  </w:t>
      </w:r>
    </w:p>
  </w:footnote>
  <w:footnote w:id="12">
    <w:p>
      <w:pPr>
        <w:pStyle w:val="Style34"/>
        <w:jc w:val="both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представляется исполнительными органами Новосибирской области, осуществляющими разрешительные и контрольно-надзорные функции в установленной сфере деятельности.</w:t>
      </w:r>
    </w:p>
  </w:footnote>
  <w:footnote w:id="13">
    <w:p>
      <w:pPr>
        <w:pStyle w:val="Style34"/>
        <w:jc w:val="both"/>
        <w:rPr/>
      </w:pPr>
      <w:r>
        <w:rPr>
          <w:rStyle w:val="Style25"/>
        </w:rPr>
        <w:footnoteRef/>
      </w:r>
      <w:r>
        <w:rPr>
          <w:lang w:val="en-US"/>
        </w:rPr>
        <w:t> </w:t>
      </w:r>
      <w:r>
        <w:rPr/>
        <w:t>Информация представляется исполнительными органами Новосибирской области, в ведении которых находятся государственные учреждения (организации).</w:t>
      </w:r>
    </w:p>
  </w:footnote>
  <w:footnote w:id="14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предоставляется министерством экономического развития Новосибирской области.</w:t>
      </w:r>
    </w:p>
  </w:footnote>
  <w:footnote w:id="15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 xml:space="preserve">В соответствии с решениями комиссии по координации работы по противодействию коррупции в Новосибирской области.  </w:t>
      </w:r>
    </w:p>
  </w:footnote>
  <w:footnote w:id="16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предоставляется исполнительными органами Новосибирской области, в которых в течение 2024 года органы прокуратуры Новосибирской области осуществляли проверки на основании соответствующего решения о проведении проверки.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0</w:t>
    </w:r>
    <w:r>
      <w:rPr>
        <w:sz w:val="24"/>
        <w:szCs w:val="24"/>
        <w:rFonts w:ascii="Times New Roman" w:hAnsi="Times New Roman"/>
      </w:rPr>
      <w:fldChar w:fldCharType="end"/>
    </w:r>
  </w:p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0"/>
      <w:jc w:val="left"/>
    </w:pPr>
    <w:rPr>
      <w:rFonts w:ascii="Calibri" w:hAnsi="Calibri" w:eastAsia="Calibri" w:cs="Tahoma"/>
      <w:color w:val="auto"/>
      <w:kern w:val="0"/>
      <w:sz w:val="27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7">
    <w:name w:val="Текст концевой сноски Знак"/>
    <w:basedOn w:val="DefaultParagraphFont"/>
    <w:qFormat/>
    <w:rPr>
      <w:sz w:val="20"/>
      <w:szCs w:val="20"/>
    </w:rPr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9">
    <w:name w:val="Текст примечания Знак"/>
    <w:basedOn w:val="DefaultParagraphFont"/>
    <w:qFormat/>
    <w:rPr>
      <w:sz w:val="20"/>
      <w:szCs w:val="20"/>
    </w:rPr>
  </w:style>
  <w:style w:type="character" w:styleId="Style20">
    <w:name w:val="Тема примечания Знак"/>
    <w:basedOn w:val="Style19"/>
    <w:qFormat/>
    <w:rPr>
      <w:b/>
      <w:bCs/>
      <w:sz w:val="20"/>
      <w:szCs w:val="20"/>
    </w:rPr>
  </w:style>
  <w:style w:type="character" w:styleId="Style21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22">
    <w:name w:val="Интернет-ссылка"/>
    <w:basedOn w:val="DefaultParagraphFont"/>
    <w:rPr>
      <w:color w:val="0563C1"/>
      <w:u w:val="single"/>
    </w:rPr>
  </w:style>
  <w:style w:type="character" w:styleId="Style23">
    <w:name w:val="Нижний колонтитул Знак"/>
    <w:basedOn w:val="DefaultParagraphFont"/>
    <w:qFormat/>
    <w:rPr/>
  </w:style>
  <w:style w:type="character" w:styleId="Style24">
    <w:name w:val="Посещённая гиперссылка"/>
    <w:basedOn w:val="DefaultParagraphFont"/>
    <w:rPr>
      <w:color w:val="954F72"/>
      <w:u w:val="single"/>
    </w:rPr>
  </w:style>
  <w:style w:type="character" w:styleId="Style25">
    <w:name w:val="Символ сноски"/>
    <w:qFormat/>
    <w:rPr/>
  </w:style>
  <w:style w:type="character" w:styleId="Style26">
    <w:name w:val="Символ концевой сноски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0"/>
    </w:pPr>
    <w:rPr/>
  </w:style>
  <w:style w:type="paragraph" w:styleId="Style29">
    <w:name w:val="List"/>
    <w:basedOn w:val="Style28"/>
    <w:pPr/>
    <w:rPr>
      <w:rFonts w:cs="Droid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yle35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>
    <w:name w:val="Знак"/>
    <w:basedOn w:val="Normal"/>
    <w:qFormat/>
    <w:pPr>
      <w:spacing w:lineRule="exact" w:line="24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38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Application>LibreOffice/6.4.7.2$Linux_X86_64 LibreOffice_project/40$Build-2</Application>
  <Pages>38</Pages>
  <Words>8848</Words>
  <Characters>68334</Characters>
  <CharactersWithSpaces>76937</CharactersWithSpaces>
  <Paragraphs>367</Paragraphs>
  <Company>Правительство Новосибирской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2024-12-20T03:43:00Z</dcterms:created>
  <dc:creator>Долгова Елена Борисовна</dc:creator>
  <dc:description/>
  <dc:language>ru-RU</dc:language>
  <cp:lastModifiedBy/>
  <cp:lastPrinted>2025-01-23T08:37:33Z</cp:lastPrinted>
  <dcterms:modified xsi:type="dcterms:W3CDTF">2025-01-23T14:46:03Z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Правительство Новосибирской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