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85" w:rsidRDefault="00422285" w:rsidP="00422285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6F068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 1</w:t>
      </w:r>
    </w:p>
    <w:p w:rsidR="00422285" w:rsidRDefault="00422285" w:rsidP="00422285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протоколу № </w:t>
      </w:r>
      <w:r>
        <w:rPr>
          <w:rFonts w:ascii="Times New Roman" w:hAnsi="Times New Roman"/>
          <w:sz w:val="28"/>
          <w:szCs w:val="28"/>
          <w:u w:val="single"/>
        </w:rPr>
        <w:t>23</w:t>
      </w:r>
      <w:r w:rsidRPr="008066E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22285" w:rsidRPr="006F0680" w:rsidRDefault="00422285" w:rsidP="00422285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от </w:t>
      </w:r>
      <w:r>
        <w:rPr>
          <w:rFonts w:ascii="Times New Roman" w:hAnsi="Times New Roman"/>
          <w:sz w:val="28"/>
          <w:szCs w:val="28"/>
          <w:u w:val="single"/>
        </w:rPr>
        <w:t>18.12.2023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2285" w:rsidRDefault="00422285" w:rsidP="006F0680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</w:p>
    <w:p w:rsidR="00422285" w:rsidRPr="00422285" w:rsidRDefault="00422285" w:rsidP="004222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2285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Рекомендации организациям социального обслуживания Новосибирской области</w:t>
      </w:r>
    </w:p>
    <w:p w:rsidR="00422285" w:rsidRPr="00422285" w:rsidRDefault="00422285" w:rsidP="004222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2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устранению недостатков, выявленных в ходе независимой оценки качества </w:t>
      </w:r>
    </w:p>
    <w:p w:rsidR="00422285" w:rsidRPr="00422285" w:rsidRDefault="00422285" w:rsidP="004222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2285">
        <w:rPr>
          <w:rFonts w:ascii="Times New Roman" w:eastAsia="Calibri" w:hAnsi="Times New Roman" w:cs="Times New Roman"/>
          <w:sz w:val="28"/>
          <w:szCs w:val="28"/>
          <w:lang w:eastAsia="en-US"/>
        </w:rPr>
        <w:t>условий оказания услуг в 2023 году</w:t>
      </w:r>
    </w:p>
    <w:p w:rsidR="00422285" w:rsidRPr="00422285" w:rsidRDefault="00422285" w:rsidP="004222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2285" w:rsidRPr="00422285" w:rsidRDefault="00422285" w:rsidP="00422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1462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6974"/>
        <w:gridCol w:w="7088"/>
      </w:tblGrid>
      <w:tr w:rsidR="00422285" w:rsidRPr="00422285" w:rsidTr="005369A3">
        <w:tc>
          <w:tcPr>
            <w:tcW w:w="567" w:type="dxa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 устранению недостатков, выявленных в ходе независимой оценки качества условий оказания услуг организацией</w:t>
            </w:r>
          </w:p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«Комплексный центр социального обслуживания населения Баганского района»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</w:rPr>
              <w:t xml:space="preserve">На основании анализа анкет получателей услуг выявлена недостаточная удовлетворенность комфортностью условий предоставления услуг (потребность в установке кондиционера, кулера, вакуумных </w:t>
            </w:r>
            <w:proofErr w:type="spellStart"/>
            <w:r w:rsidRPr="00422285">
              <w:rPr>
                <w:rFonts w:ascii="Times New Roman" w:hAnsi="Times New Roman" w:cs="Times New Roman"/>
              </w:rPr>
              <w:t>массажеров</w:t>
            </w:r>
            <w:proofErr w:type="spellEnd"/>
            <w:r w:rsidRPr="00422285">
              <w:rPr>
                <w:rFonts w:ascii="Times New Roman" w:hAnsi="Times New Roman" w:cs="Times New Roman"/>
              </w:rPr>
              <w:t xml:space="preserve"> и тренажеров)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Рекомендовано принять дополнительные меры по повышению комфортности условий предоставления услуг (рассмотреть возможность установки кондиционера, кулера, вакуумных 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массажеров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 и тренажеров)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-</w:t>
            </w:r>
          </w:p>
        </w:tc>
      </w:tr>
      <w:tr w:rsidR="00422285" w:rsidRPr="00422285" w:rsidTr="005369A3">
        <w:trPr>
          <w:trHeight w:val="388"/>
        </w:trPr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доброжелательностью и вежливостью работников, обеспечивающих первичный контакт и информирование получателей услуг при непосредственном обращении в организацию; обеспечивающих непосредственное оказание услуги при обращении в организацию; при использовании дистанционных форм взаимодействия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принять дополнительные меры по повышению удовлетворенности получателей доброжелательностью и вежливостью работников организации, обеспечивающих первичный контакт и информирование получателей услуг при непосредственном обращении в организацию (приемная, охрана и др.); обеспечивающих непосредственное оказание услуги при обращении в организацию; при использовании дистанционных форм взаимодействия (своевременность, корректность ответов на электронные обращения, письма и др.)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На основании анализа анкет получателей выявлена недостаточная 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удовлетворенность организационными условиями предоставления услуг, а также условиями оказания услуг в целом 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Рекомендовано принять дополнительные меры по повышению 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удовлетворенности получателей </w:t>
            </w:r>
            <w:r w:rsidRPr="00422285">
              <w:rPr>
                <w:rFonts w:ascii="Times New Roman" w:eastAsia="Times New Roman" w:hAnsi="Times New Roman" w:cs="Times New Roman"/>
              </w:rPr>
              <w:t xml:space="preserve">условиями предоставления услуг (графиком работы организации, подразделения, отдельных специалистов, приходом соцработника; наличием понятной навигации и т.д.), а также 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t>условиями оказания услуг в целом</w:t>
            </w:r>
          </w:p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Барабинского</w:t>
            </w:r>
            <w:proofErr w:type="spellEnd"/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 </w:t>
            </w:r>
          </w:p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</w:t>
            </w:r>
            <w:r w:rsidRPr="00422285">
              <w:rPr>
                <w:rFonts w:ascii="Times New Roman" w:hAnsi="Times New Roman" w:cs="Times New Roman"/>
              </w:rPr>
              <w:t xml:space="preserve"> выявлена потребность в создании кабинета массажа и ЛФК, расширении спектра оказываемых услуг и графика работы </w:t>
            </w:r>
            <w:r w:rsidRPr="00422285">
              <w:rPr>
                <w:rFonts w:ascii="Times New Roman" w:eastAsia="Times New Roman" w:hAnsi="Times New Roman" w:cs="Times New Roman"/>
              </w:rPr>
              <w:t>организации, подразделения, отдельных специалистов, приходом соцработника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</w:rPr>
              <w:t xml:space="preserve">Рекомендовано рассмотреть возможность создания кабинета массажа и ЛФК, расширении спектра оказываемых услуг и графика работы </w:t>
            </w:r>
            <w:r w:rsidRPr="00422285">
              <w:rPr>
                <w:rFonts w:ascii="Times New Roman" w:eastAsia="Times New Roman" w:hAnsi="Times New Roman" w:cs="Times New Roman"/>
              </w:rPr>
              <w:t>организации, подразделения, отдельных специалистов, приходом соцработника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МКУ «Комплексный центр социального обслуживания населения Венгеровского района»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На основании анализа анкет получателей услуг выявлена потребность в проведении косметического ремонта, также </w:t>
            </w:r>
          </w:p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увеличении места для занятий ЛФК, пополнении материально-технической базы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рассмотреть возможность проведения косметического ремонта, переноса занятий ЛФК в более просторное помещение, пополнения материально-технической базы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На основании анализа анкет получателей выявлена недостаточная удовлетворенность организационными условиями предоставления 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услуг, а также условиями оказания услуг в целом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Рекомендовано принять дополнительные меры по повышению удовлетворенности получателей </w:t>
            </w:r>
            <w:r w:rsidRPr="00422285">
              <w:rPr>
                <w:rFonts w:ascii="Times New Roman" w:eastAsia="Times New Roman" w:hAnsi="Times New Roman" w:cs="Times New Roman"/>
              </w:rPr>
              <w:t xml:space="preserve">условиями предоставления услуг </w:t>
            </w:r>
            <w:r w:rsidRPr="00422285">
              <w:rPr>
                <w:rFonts w:ascii="Times New Roman" w:eastAsia="Times New Roman" w:hAnsi="Times New Roman" w:cs="Times New Roman"/>
              </w:rPr>
              <w:lastRenderedPageBreak/>
              <w:t xml:space="preserve">(графиком работы организации, подразделения, отдельных специалистов, приходом соцработника; наличием понятной навигации и т.д.), а также 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t>условиями оказания услуг в целом</w:t>
            </w:r>
          </w:p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2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422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422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</w:t>
            </w:r>
          </w:p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2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Новосибирской области»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доброжелательностью и вежливостью работников, обеспечивающих первичный контакт и информирование получателей услуг при непосредственном обращении в организацию; обеспечивающих непосредственное оказание услуги при обращении в организацию, при использовании дистанционных форм взаимодействия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принять дополнительные меры по повышению удовлетворенности получателей доброжелательностью и вежливостью работников организации, обеспечивающих первичный контакт и информирование получателей услуг при непосредственном обращении в организацию (приемная, охрана и др.); обеспечивающих непосредственное оказание услуги при обращении в организацию, при использовании дистанционных форм взаимодействия (своевременность, корректность ответов на электронные обращения, письма и др.)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потребность в оказания помощи при оформлении соцработника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рассмотреть возможность выявления трудностей при оформлении соцработника и оказании содействия в подготовке документов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МБУ «Комплексный центр социального обслуживания населения Карасукского района </w:t>
            </w:r>
          </w:p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На основании анализа анкет получателей услуг выявлена потребность в проведении косметического ремонта, увеличении места для занятий ЛФК, установки кулера и организации чайных зон отдыха 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рассмотреть возможность проведения косметического ремонта, переноса занятий ЛФК в более просторное помещение, установку кулера и организацию чайных зон отдыха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Отсутствует специально оборудованное санитарно-гигиеническое 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помещение для инвалидов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Оборудовать санитарно-гигиеническое помещение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Отсутствует дублирование для инвалидов по слуху и зрению звуковой и зрительной информации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тифлосурдопереводчика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тифлосурдопереводчика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На основании анализа анкет получателей услуг выявлена потребность в услугах массажиста, психолога, медицинской сестры </w:t>
            </w:r>
          </w:p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рассмотреть возможность расширения перечня оказываемых услуг, дополнительного привлечения специалистов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hAnsi="Times New Roman" w:cs="Times New Roman"/>
                <w:b/>
                <w:sz w:val="28"/>
                <w:szCs w:val="28"/>
              </w:rPr>
              <w:t>МКУ «Комплексный центр социального обслуживания населения Каргатского района»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доброжелательностью и вежливостью работников, обеспечивающих первичный контакт и информирование получателей услуг при непосредственном обращении в организацию; обеспечивающих непосредственное оказание услуги при обращении в организацию; при использовании дистанционных форм взаимодействия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принять дополнительные меры по повышению удовлетворенности получателей доброжелательностью и вежливостью работников организации, обеспечивающих первичный контакт и информирование получателей услуг при непосредственном обращении в организацию (приемная, охрана и др.); обеспечивающих непосредственное оказание услуги при обращении в организацию; при использовании дистанционных форм взаимодействия (своевременность, корректность ответов на электронные обращения, письма и др.)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организационными условиями предоставления услуг, а также условиями оказания услуг в целом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Рекомендовано принять дополнительные меры по повышению удовлетворенности получателей </w:t>
            </w:r>
            <w:r w:rsidRPr="00422285">
              <w:rPr>
                <w:rFonts w:ascii="Times New Roman" w:eastAsia="Times New Roman" w:hAnsi="Times New Roman" w:cs="Times New Roman"/>
              </w:rPr>
              <w:t xml:space="preserve">условиями предоставления услуг (графиком работы организации, подразделения, отдельных специалистов, приходом соцработника; наличием понятной навигации и т.д.), а также 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t>условиями оказания услуг в целом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</w:t>
            </w:r>
            <w:proofErr w:type="spellStart"/>
            <w:r w:rsidRPr="00422285">
              <w:rPr>
                <w:rFonts w:ascii="Times New Roman" w:hAnsi="Times New Roman" w:cs="Times New Roman"/>
                <w:b/>
                <w:sz w:val="28"/>
                <w:szCs w:val="28"/>
              </w:rPr>
              <w:t>Кочковского</w:t>
            </w:r>
            <w:proofErr w:type="spellEnd"/>
            <w:r w:rsidRPr="00422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 «Комплексный центр социального </w:t>
            </w:r>
          </w:p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обслуживания населения»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потребность в обновлении оборудования (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массажеров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, тренажеров)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рассмотреть возможность обновления оборудования для занятий (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массажеров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, тренажеров)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организационными условиями предоставления услуг, в том числе в дополнительных посещениях, упрощении оформления документов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Рекомендовано принять дополнительные меры по повышению удовлетворенности получателей </w:t>
            </w:r>
            <w:r w:rsidRPr="00422285">
              <w:rPr>
                <w:rFonts w:ascii="Times New Roman" w:eastAsia="Times New Roman" w:hAnsi="Times New Roman" w:cs="Times New Roman"/>
              </w:rPr>
              <w:t>условиями предоставления услуг (графиком работы организации, подразделения, отдельных специалистов, приходом соцработника; наличием понятной навигации и т.д.),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 в том числе в дополнительных посещениях, упрощении оформления документов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hAnsi="Times New Roman" w:cs="Times New Roman"/>
                <w:b/>
                <w:sz w:val="28"/>
                <w:szCs w:val="28"/>
              </w:rPr>
              <w:t>МБУ «Комплексный центр социального обслуживания населения» Куйбышевского района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доброжелательностью и вежливостью работников, обеспечивающих первичный контакт и информирование получателей услуг при непосредственном обращении в организацию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принять дополнительные меры по повышению удовлетворенности получателей доброжелательностью и вежливостью работников организации, обеспечивающих первичный контакт и информирование получателей услуг при непосредственном обращении в организацию (приемная, охрана и др.)</w:t>
            </w:r>
          </w:p>
        </w:tc>
      </w:tr>
      <w:tr w:rsidR="00422285" w:rsidRPr="00422285" w:rsidTr="005369A3">
        <w:trPr>
          <w:trHeight w:val="340"/>
        </w:trPr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организационными условиями предоставления услуг, в том числе потребность в увеличении количества бесплатно оказываемых услуг на дому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Рекомендовано принять дополнительные меры по повышению удовлетворенности получателей </w:t>
            </w:r>
            <w:r w:rsidRPr="00422285">
              <w:rPr>
                <w:rFonts w:ascii="Times New Roman" w:eastAsia="Times New Roman" w:hAnsi="Times New Roman" w:cs="Times New Roman"/>
              </w:rPr>
              <w:t>условиями предоставления услуг (графиком работы организации, подразделения, отдельных специалистов, приходом соцработника; наличием понятной навигации и т.д.),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 в том числе в увеличении количества бесплатно оказываемых услуг на дому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МАУ «Комплексный центр социального обслуживания населения </w:t>
            </w:r>
            <w:proofErr w:type="spellStart"/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Купинского</w:t>
            </w:r>
            <w:proofErr w:type="spellEnd"/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доброжелательностью и вежливостью при обращении в организацию с использованием дистанционных форм взаимодействия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принять дополнительные меры по повышению удовлетворенности получателей доброжелательностью и вежливостью при обращении в организацию с использованием дистанционных форм взаимодействия (совершенствовать качество дистанционного взаимодействия, своевременность, корректность ответов на электронные обращения, письма и др.)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организационными условиями предоставления услуг, в том числе просьба отремонтировать настенные часы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Рекомендовано принять дополнительные меры по повышению удовлетворенности получателей </w:t>
            </w:r>
            <w:r w:rsidRPr="00422285">
              <w:rPr>
                <w:rFonts w:ascii="Times New Roman" w:eastAsia="Times New Roman" w:hAnsi="Times New Roman" w:cs="Times New Roman"/>
              </w:rPr>
              <w:t>условиями предоставления услуг (графиком работы организации, подразделения, отдельных специалистов, приходом соцработника; наличием понятной навигации), в том числе отремонтировать настенные часы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Кыштовского</w:t>
            </w:r>
            <w:proofErr w:type="spellEnd"/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 </w:t>
            </w:r>
          </w:p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rPr>
          <w:trHeight w:val="202"/>
        </w:trPr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Отсутствует дублирование для инвалидов по слуху и зрению звуковой и зрительной информации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тифлосурдопереводчика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тифлосурдопереводчика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организационными условиями предоставления услуг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Рекомендовано принять дополнительные меры по повышению удовлетворенности получателей </w:t>
            </w:r>
            <w:r w:rsidRPr="00422285">
              <w:rPr>
                <w:rFonts w:ascii="Times New Roman" w:eastAsia="Times New Roman" w:hAnsi="Times New Roman" w:cs="Times New Roman"/>
              </w:rPr>
              <w:t xml:space="preserve">условиями предоставления услуг (графиком работы организации, подразделения, отдельных </w:t>
            </w:r>
            <w:r w:rsidRPr="00422285">
              <w:rPr>
                <w:rFonts w:ascii="Times New Roman" w:eastAsia="Times New Roman" w:hAnsi="Times New Roman" w:cs="Times New Roman"/>
              </w:rPr>
              <w:lastRenderedPageBreak/>
              <w:t>специалистов, приходом соцработника; наличием понятной навигации и т.д.)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Маслянинского</w:t>
            </w:r>
            <w:proofErr w:type="spellEnd"/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 </w:t>
            </w:r>
          </w:p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22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22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rPr>
          <w:trHeight w:val="160"/>
        </w:trPr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рассмотреть возможность продолжить работу по повышению удовлетворенности получателей услуг условиями оказания услуг организацией в целом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МКУ Ордынского района Новосибирской области «Комплексный центр социального обслуживания населения»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доступность информации об оказываемых услугах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принять дополнительные меры по информированию граждан об оказываемых услугах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</w:t>
            </w:r>
            <w:r w:rsidRPr="00422285">
              <w:rPr>
                <w:rFonts w:ascii="Times New Roman" w:hAnsi="Times New Roman" w:cs="Times New Roman"/>
              </w:rPr>
              <w:t xml:space="preserve"> недостаточная удовлетворенность комфортностью условий предоставления услуг (наличие и доступность санитарно-гигиенических помещений; наличие комфортной зоны ожидания, оборудованной соответствующей мебелью; наличие и доступность питьевой воды)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принять дополнительные меры по повышению комфортности условий предоставления услуг</w:t>
            </w:r>
            <w:r w:rsidRPr="004222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85">
              <w:rPr>
                <w:rFonts w:ascii="Times New Roman" w:hAnsi="Times New Roman" w:cs="Times New Roman"/>
              </w:rPr>
              <w:t>(наличие и доступность санитарно-гигиенических помещений; наличие комфортной зоны ожидания, оборудованной соответствующей мебелью; наличие и доступность питьевой воды)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Отсутствие оборудования территории, прилегающей к организации, и ее помещений с учетом доступности для инвалидов (адаптированные лифты, поручни, расширенные дверные проемы)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принять меры по оборудованию территории, прилегающей к организации, и ее помещений с учетом доступности для инвалидов (адаптированные лифты, поручни, расширенные дверные проемы)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На основании анализа анкет получателей услуг выявлена 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недостаточная удовлетворенность доброжелательностью и вежливостью работников, обеспечивающих первичный контакт и информирование получателей услуг при непосредственном обращении в организацию; обеспечивающих непосредственное оказание услуги при обращении в организацию; при использовании дистанционных форм взаимодействия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Рекомендовано принять дополнительные меры по повышению 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удовлетворенности получателей доброжелательностью и вежливостью работников организации, обеспечивающих первичный контакт и информирование получателей услуг при непосредственном обращении в организацию (приемная, охрана и др.); обеспечивающих непосредственное оказание услуги при обращении в организацию; при использовании дистанционных форм взаимодействия (своевременность, корректность ответов на электронные обращения, письма и др.)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организационными условиями предоставления услуг, а также условиями оказания услуг в целом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Рекомендовано принять дополнительные меры по повышению удовлетворенности получателей </w:t>
            </w:r>
            <w:r w:rsidRPr="00422285">
              <w:rPr>
                <w:rFonts w:ascii="Times New Roman" w:eastAsia="Times New Roman" w:hAnsi="Times New Roman" w:cs="Times New Roman"/>
              </w:rPr>
              <w:t xml:space="preserve">условиями предоставления услуг (графиком работы организации, подразделения, отдельных специалистов, приходом соцработника; наличием понятной навигации и т.д.), а также 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t>условиями оказания услуг в целом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рассмотреть возможность продолжить работу по повышению удовлетворенности получателей услуг условиями оказания услуг организацией в целом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МКУ «Центр социального обслуживания населения» Убинского района Новосибирской области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рассмотреть возможность продолжить работу по повышению удовлетворенности получателей услуг условиями оказания услуг организацией в целом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Усть-Таркского</w:t>
            </w:r>
            <w:proofErr w:type="spellEnd"/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 </w:t>
            </w:r>
          </w:p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Отсутствие оборудования территории, прилегающей к организации, и ее помещений с учетом доступности для инвалидов: адаптированные лифты, поручни, расширенные дверные проемы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принять меры по оборудованию территории, прилегающей к организации, и ее помещений с учетом доступности для инвалидов (адаптированные лифты, поручни, расширенные дверные проемы)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</w:t>
            </w:r>
            <w:r w:rsidRPr="00422285">
              <w:rPr>
                <w:rFonts w:ascii="Times New Roman" w:hAnsi="Times New Roman" w:cs="Times New Roman"/>
              </w:rPr>
              <w:t xml:space="preserve"> недостаточная удовлетворенность организационными условиями предоставления услуг: потребность в усовершенствовании комнаты психологической разгрузки; увеличение количества узкопрофильных специалистов (дефектолог, инструктор ЛФК); возможность перенести в отдельное здание реабилитацию детей-инвалидов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Рекомендовано принять дополнительные меры по повышению </w:t>
            </w:r>
            <w:r w:rsidRPr="00422285">
              <w:rPr>
                <w:rFonts w:ascii="Times New Roman" w:hAnsi="Times New Roman" w:cs="Times New Roman"/>
              </w:rPr>
              <w:t>удовлетворенности получателей организационными условиями предоставления услуг: усовершенствование комнаты психологической разгрузки; увеличение количества узкопрофильных специалистов (дефектолог, инструктор ЛФК); возможность перенести в отдельное здание реабилитацию детей-инвалидов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«Комплексный центр социального обслуживания Чановского района Новосибирской области»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выявлено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</w:t>
            </w:r>
            <w:r w:rsidRPr="00422285">
              <w:rPr>
                <w:rFonts w:ascii="Times New Roman" w:hAnsi="Times New Roman" w:cs="Times New Roman"/>
              </w:rPr>
              <w:t xml:space="preserve"> недостаточная удовлетворенность организационными условиями </w:t>
            </w:r>
            <w:r w:rsidRPr="00422285">
              <w:rPr>
                <w:rFonts w:ascii="Times New Roman" w:hAnsi="Times New Roman" w:cs="Times New Roman"/>
              </w:rPr>
              <w:lastRenderedPageBreak/>
              <w:t>предоставления услуг, в том числе потребность в расширении кабинетов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Рекомендовано рассмотреть возможность продолжить работу по повышению удовлетворенности получателей услуг условиями оказания 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услуг организацией в целом, в том числе расширение кабинетов</w:t>
            </w:r>
          </w:p>
        </w:tc>
      </w:tr>
      <w:tr w:rsidR="00422285" w:rsidRPr="00422285" w:rsidTr="005369A3">
        <w:tc>
          <w:tcPr>
            <w:tcW w:w="567" w:type="dxa"/>
            <w:vMerge w:val="restart"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2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МАУ города Новосибирска «Социально-оздоровительный центр «Территория развития»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Не выявлены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22285" w:rsidRPr="00422285" w:rsidTr="005369A3">
        <w:trPr>
          <w:trHeight w:val="70"/>
        </w:trPr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Отсутствует специально оборудованное санитарно-гигиеническое помещение для инвалидов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Оборудовать специальное санитарно-гигиеническое помещение для инвалидов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Отсутствует сменная кресло-коляска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Обеспечить наличие сменной кресло-коляски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Отсутствие дублирования надписей, знаков и иной текстовой и графической информации, выполненных рельефно-точечным шрифтом Брайля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</w:rPr>
              <w:t>Обеспечить дублирование надписей, знаков и иной текстовой и графической информации, выполненных рельефно-точечным шрифтом Брайля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тифлосурдопереводчика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тифлосурдопереводчика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доброжелательностью и вежливостью работников, обеспечивающих первичный контакт и информирование получателей услуг при непосредственном обращении в организацию; обеспечивающих непосредственное оказание услуги при обращении в организацию; при использовании дистанционных форм взаимодействия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принять дополнительные меры по повышению удовлетворенности получателей доброжелательностью и вежливостью работников организации, обеспечивающих первичный контакт и информирование получателей услуг при непосредственном обращении в организацию (приемная, охрана и др.); обеспечивающих непосредственное оказание услуги при обращении в организацию; при использовании дистанционных форм взаимодействия (своевременность, корректность ответов на электронные обращения, письма и др.)</w:t>
            </w:r>
          </w:p>
        </w:tc>
      </w:tr>
      <w:tr w:rsidR="00422285" w:rsidRPr="00422285" w:rsidTr="005369A3"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2" w:type="dxa"/>
            <w:gridSpan w:val="2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5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2285" w:rsidRPr="00422285" w:rsidTr="005369A3">
        <w:trPr>
          <w:trHeight w:val="1340"/>
        </w:trPr>
        <w:tc>
          <w:tcPr>
            <w:tcW w:w="567" w:type="dxa"/>
            <w:vMerge/>
          </w:tcPr>
          <w:p w:rsidR="00422285" w:rsidRPr="00422285" w:rsidRDefault="00422285" w:rsidP="00422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На основании анализа анкет получателей услуг выявлена недостаточная удовлетворенность организационными условиями предоставления услуг, а также условиями оказания услуг в целом (недостаточно зеркал, розеток, вечерних досуговых мероприятий, питания)</w:t>
            </w:r>
          </w:p>
        </w:tc>
        <w:tc>
          <w:tcPr>
            <w:tcW w:w="7088" w:type="dxa"/>
          </w:tcPr>
          <w:p w:rsidR="00422285" w:rsidRPr="00422285" w:rsidRDefault="00422285" w:rsidP="0042228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Рекомендовано принять дополнительные меры по повышению удовлетворенности получателей </w:t>
            </w:r>
            <w:r w:rsidRPr="00422285">
              <w:rPr>
                <w:rFonts w:ascii="Times New Roman" w:eastAsia="Times New Roman" w:hAnsi="Times New Roman" w:cs="Times New Roman"/>
              </w:rPr>
              <w:t xml:space="preserve">условиями предоставления услуг (графиком работы организации, подразделения, отдельных специалистов, приходом соцработника; наличием понятной навигации и т.д.), а также 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t>условиями оказания услуг в целом (добавить зеркала и розетки, увеличить время вечерних досуговых мероприятий, разнообразить питание)</w:t>
            </w:r>
          </w:p>
        </w:tc>
      </w:tr>
    </w:tbl>
    <w:p w:rsidR="00422285" w:rsidRPr="00422285" w:rsidRDefault="00422285" w:rsidP="004222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22285" w:rsidRPr="00422285" w:rsidRDefault="00422285" w:rsidP="004222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2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Общие рекомендации для организаций социального обслуживания Новосибирской области, </w:t>
      </w:r>
    </w:p>
    <w:p w:rsidR="00422285" w:rsidRPr="00422285" w:rsidRDefault="00422285" w:rsidP="004222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22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отношении которых проведена независимая оценка качества условий оказания услуг в 2023 году</w:t>
      </w:r>
    </w:p>
    <w:p w:rsidR="00422285" w:rsidRPr="00422285" w:rsidRDefault="00422285" w:rsidP="00422285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Style w:val="2"/>
        <w:tblW w:w="15025" w:type="dxa"/>
        <w:tblInd w:w="392" w:type="dxa"/>
        <w:tblLook w:val="04A0" w:firstRow="1" w:lastRow="0" w:firstColumn="1" w:lastColumn="0" w:noHBand="0" w:noVBand="1"/>
      </w:tblPr>
      <w:tblGrid>
        <w:gridCol w:w="2722"/>
        <w:gridCol w:w="12303"/>
      </w:tblGrid>
      <w:tr w:rsidR="00422285" w:rsidRPr="00422285" w:rsidTr="005369A3">
        <w:tc>
          <w:tcPr>
            <w:tcW w:w="2722" w:type="dxa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2303" w:type="dxa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Общие рекомендации</w:t>
            </w:r>
          </w:p>
        </w:tc>
      </w:tr>
      <w:tr w:rsidR="00422285" w:rsidRPr="00422285" w:rsidTr="005369A3">
        <w:tc>
          <w:tcPr>
            <w:tcW w:w="2722" w:type="dxa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  <w:lang w:val="en-US"/>
              </w:rPr>
              <w:t>I</w:t>
            </w:r>
            <w:r w:rsidRPr="00422285">
              <w:rPr>
                <w:rFonts w:ascii="Times New Roman" w:hAnsi="Times New Roman" w:cs="Times New Roman"/>
              </w:rPr>
              <w:t>.</w:t>
            </w:r>
            <w:r w:rsidRPr="00422285">
              <w:rPr>
                <w:rFonts w:ascii="Times New Roman" w:hAnsi="Times New Roman" w:cs="Times New Roman"/>
                <w:lang w:val="en-US"/>
              </w:rPr>
              <w:t> </w:t>
            </w:r>
            <w:r w:rsidRPr="00422285">
              <w:rPr>
                <w:rFonts w:ascii="Times New Roman" w:hAnsi="Times New Roman" w:cs="Times New Roman"/>
              </w:rPr>
              <w:t>Открытость и доступность информации об организации</w:t>
            </w:r>
          </w:p>
        </w:tc>
        <w:tc>
          <w:tcPr>
            <w:tcW w:w="12303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Недостатки не выявлены</w:t>
            </w:r>
          </w:p>
        </w:tc>
      </w:tr>
      <w:tr w:rsidR="00422285" w:rsidRPr="00422285" w:rsidTr="005369A3">
        <w:tc>
          <w:tcPr>
            <w:tcW w:w="2722" w:type="dxa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  <w:lang w:val="en-US"/>
              </w:rPr>
              <w:t>II</w:t>
            </w:r>
            <w:r w:rsidRPr="00422285">
              <w:rPr>
                <w:rFonts w:ascii="Times New Roman" w:hAnsi="Times New Roman" w:cs="Times New Roman"/>
              </w:rPr>
              <w:t>.</w:t>
            </w:r>
            <w:r w:rsidRPr="00422285">
              <w:rPr>
                <w:rFonts w:ascii="Times New Roman" w:hAnsi="Times New Roman" w:cs="Times New Roman"/>
                <w:lang w:val="en-US"/>
              </w:rPr>
              <w:t> </w:t>
            </w:r>
            <w:r w:rsidRPr="00422285">
              <w:rPr>
                <w:rFonts w:ascii="Times New Roman" w:hAnsi="Times New Roman" w:cs="Times New Roman"/>
              </w:rPr>
              <w:t>Комфортность условий предоставления услуг</w:t>
            </w:r>
          </w:p>
        </w:tc>
        <w:tc>
          <w:tcPr>
            <w:tcW w:w="12303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В связи с тем, что выявлена недостаточная удовлетворенность получателей социальных услуг комфортностью условий оказания услуг в отдельных организациях/отделениях организаций социального обслуживания Новосибирской области (ремонтом помещений, мебелью в зонах ожидания, наличием и доступностью питьевой воды и др.) принять дополнительные меры по:</w:t>
            </w:r>
          </w:p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обеспечению в организации комфортных условий для предоставления услуг (наличие комфортной зоны отдыха (ожидания), оборудованной соответствующей мебелью, наличие и понятность навигации внутри организации социальной сферы, доступность питьевой воды (наличие работающего кулера), наличие и доступность санитарно-гигиенических помещений (чистота помещений, наличие мыла, воды, туалетной бумаги и пр.), санитарное состояние помещений организации социальной сферы);</w:t>
            </w:r>
          </w:p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повышению удовлетворенности получателей комфортностью условий предоставления услуг, рассмотреть возможность обновления оборудования, расширения или переноса проведение отдельных услуг в более просторные помещения</w:t>
            </w:r>
          </w:p>
        </w:tc>
      </w:tr>
      <w:tr w:rsidR="00422285" w:rsidRPr="00422285" w:rsidTr="005369A3">
        <w:tc>
          <w:tcPr>
            <w:tcW w:w="2722" w:type="dxa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  <w:lang w:val="en-US"/>
              </w:rPr>
              <w:t>III</w:t>
            </w:r>
            <w:r w:rsidRPr="00422285">
              <w:rPr>
                <w:rFonts w:ascii="Times New Roman" w:hAnsi="Times New Roman" w:cs="Times New Roman"/>
              </w:rPr>
              <w:t>.</w:t>
            </w:r>
            <w:r w:rsidRPr="00422285">
              <w:rPr>
                <w:rFonts w:ascii="Times New Roman" w:hAnsi="Times New Roman" w:cs="Times New Roman"/>
                <w:lang w:val="en-US"/>
              </w:rPr>
              <w:t> </w:t>
            </w:r>
            <w:r w:rsidRPr="00422285">
              <w:rPr>
                <w:rFonts w:ascii="Times New Roman" w:hAnsi="Times New Roman" w:cs="Times New Roman"/>
              </w:rPr>
              <w:t>Доступность услуг для инвалидов</w:t>
            </w:r>
          </w:p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3" w:type="dxa"/>
          </w:tcPr>
          <w:p w:rsidR="00422285" w:rsidRPr="00422285" w:rsidRDefault="00422285" w:rsidP="0042228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1. Рекомендовано оборудовать помещения организаций и прилегающих территорий с учетом доступности для инвалидов:</w:t>
            </w:r>
          </w:p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обеспечить входные группы пандусами (подъемными платформами), наличие адаптированных лифтов, поручней, расширенных дверных проемов; наличие сменной кресло-коляски; наличие специально оборудованных санитарно-гигиенических перемещений для инвалидов.</w:t>
            </w:r>
          </w:p>
          <w:p w:rsidR="00422285" w:rsidRPr="00422285" w:rsidRDefault="00422285" w:rsidP="004222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2285">
              <w:rPr>
                <w:rFonts w:ascii="Times New Roman" w:eastAsia="Times New Roman" w:hAnsi="Times New Roman" w:cs="Times New Roman"/>
              </w:rPr>
              <w:t>2. Рекомендовано обеспечить в организациях условий доступности, позволяющих инвалидам получать услуги наравне с другими:</w:t>
            </w:r>
          </w:p>
          <w:p w:rsidR="00422285" w:rsidRPr="00422285" w:rsidRDefault="00422285" w:rsidP="004222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информации;</w:t>
            </w:r>
          </w:p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eastAsia="Times New Roman" w:hAnsi="Times New Roman" w:cs="Times New Roman"/>
              </w:rPr>
              <w:t>дополнить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422285">
              <w:rPr>
                <w:rFonts w:ascii="Times New Roman" w:hAnsi="Times New Roman" w:cs="Times New Roman"/>
                <w:bCs/>
                <w:color w:val="000000"/>
              </w:rPr>
              <w:t>тифлосурдопереводчика</w:t>
            </w:r>
            <w:proofErr w:type="spellEnd"/>
            <w:r w:rsidRPr="0042228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  <w:tr w:rsidR="00422285" w:rsidRPr="00422285" w:rsidTr="005369A3">
        <w:tc>
          <w:tcPr>
            <w:tcW w:w="2722" w:type="dxa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  <w:lang w:val="en-US"/>
              </w:rPr>
              <w:t>IV</w:t>
            </w:r>
            <w:r w:rsidRPr="00422285">
              <w:rPr>
                <w:rFonts w:ascii="Times New Roman" w:hAnsi="Times New Roman" w:cs="Times New Roman"/>
              </w:rPr>
              <w:t>.</w:t>
            </w:r>
            <w:r w:rsidRPr="00422285">
              <w:rPr>
                <w:rFonts w:ascii="Times New Roman" w:hAnsi="Times New Roman" w:cs="Times New Roman"/>
                <w:lang w:val="en-US"/>
              </w:rPr>
              <w:t> </w:t>
            </w:r>
            <w:r w:rsidRPr="00422285">
              <w:rPr>
                <w:rFonts w:ascii="Times New Roman" w:hAnsi="Times New Roman" w:cs="Times New Roman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12303" w:type="dxa"/>
          </w:tcPr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t>Рекомендовано принять дополнительные меры по повышению удовлетворенности получателей доброжелательностью и вежливостью работников организации, обеспечивающих первичный контакт и информирование получателей услуг при непосредственном обращении в организацию (приемная, охрана и др.); обеспечивающих непосредственное оказание услуги при обращении в организацию; при использовании дистанционных форм взаимодействия (своевременность, корректность ответов на электронные обращения, письма и др.).</w:t>
            </w:r>
          </w:p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Рекомендовано организовать инструктирование работников организации по повышению доброжелательности, вежливости при взаимодействии с получателями услуг, организовать обучающие мероприятия, семинары, лекции, направленные на повышение уровня доброжелательности и вежливости работников организации.</w:t>
            </w:r>
          </w:p>
          <w:p w:rsidR="00422285" w:rsidRPr="00422285" w:rsidRDefault="00422285" w:rsidP="00422285">
            <w:pPr>
              <w:jc w:val="both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eastAsia="Times New Roman" w:hAnsi="Times New Roman" w:cs="Times New Roman"/>
                <w:lang w:eastAsia="ar-SA"/>
              </w:rPr>
              <w:t>Рекомендовано организовать работу с получателями услуг по выявлению проблем, касающихся замечаний к работе персонала</w:t>
            </w:r>
          </w:p>
        </w:tc>
      </w:tr>
      <w:tr w:rsidR="00422285" w:rsidRPr="00422285" w:rsidTr="005369A3">
        <w:tc>
          <w:tcPr>
            <w:tcW w:w="2722" w:type="dxa"/>
          </w:tcPr>
          <w:p w:rsidR="00422285" w:rsidRPr="00422285" w:rsidRDefault="00422285" w:rsidP="00422285">
            <w:pPr>
              <w:jc w:val="center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  <w:lang w:val="en-US"/>
              </w:rPr>
              <w:t>V</w:t>
            </w:r>
            <w:r w:rsidRPr="00422285">
              <w:rPr>
                <w:rFonts w:ascii="Times New Roman" w:hAnsi="Times New Roman" w:cs="Times New Roman"/>
              </w:rPr>
              <w:t>.</w:t>
            </w:r>
            <w:r w:rsidRPr="00422285">
              <w:rPr>
                <w:rFonts w:ascii="Times New Roman" w:hAnsi="Times New Roman" w:cs="Times New Roman"/>
                <w:lang w:val="en-US"/>
              </w:rPr>
              <w:t> </w:t>
            </w:r>
            <w:r w:rsidRPr="00422285">
              <w:rPr>
                <w:rFonts w:ascii="Times New Roman" w:hAnsi="Times New Roman" w:cs="Times New Roman"/>
              </w:rPr>
              <w:t xml:space="preserve">Удовлетворенность </w:t>
            </w:r>
            <w:r w:rsidRPr="00422285">
              <w:rPr>
                <w:rFonts w:ascii="Times New Roman" w:hAnsi="Times New Roman" w:cs="Times New Roman"/>
              </w:rPr>
              <w:lastRenderedPageBreak/>
              <w:t>условиями оказания услуг</w:t>
            </w:r>
          </w:p>
        </w:tc>
        <w:tc>
          <w:tcPr>
            <w:tcW w:w="12303" w:type="dxa"/>
          </w:tcPr>
          <w:p w:rsidR="00422285" w:rsidRPr="00422285" w:rsidRDefault="00422285" w:rsidP="0042228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228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Рекомендовано принять дополнительные меры по повышению удовлетворенности получателей </w:t>
            </w:r>
            <w:r w:rsidRPr="00422285">
              <w:rPr>
                <w:rFonts w:ascii="Times New Roman" w:eastAsia="Times New Roman" w:hAnsi="Times New Roman" w:cs="Times New Roman"/>
              </w:rPr>
              <w:t xml:space="preserve">условиями предоставления </w:t>
            </w:r>
            <w:r w:rsidRPr="00422285">
              <w:rPr>
                <w:rFonts w:ascii="Times New Roman" w:eastAsia="Times New Roman" w:hAnsi="Times New Roman" w:cs="Times New Roman"/>
              </w:rPr>
              <w:lastRenderedPageBreak/>
              <w:t xml:space="preserve">услуг (графиком работы организации, подразделения, отдельных специалистов, приходом соцработника; наличием понятной навигации и т.д.), а также </w:t>
            </w:r>
            <w:r w:rsidRPr="00422285">
              <w:rPr>
                <w:rFonts w:ascii="Times New Roman" w:hAnsi="Times New Roman" w:cs="Times New Roman"/>
                <w:bCs/>
                <w:color w:val="000000"/>
              </w:rPr>
              <w:t>условиями оказания услуг в целом</w:t>
            </w:r>
          </w:p>
          <w:p w:rsidR="00422285" w:rsidRPr="00422285" w:rsidRDefault="00422285" w:rsidP="0042228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2285">
              <w:rPr>
                <w:rFonts w:ascii="Times New Roman" w:eastAsia="Times New Roman" w:hAnsi="Times New Roman" w:cs="Times New Roman"/>
                <w:lang w:eastAsia="ar-SA"/>
              </w:rPr>
              <w:t>Рекомендовано организовать проведение работы по выявлению потребностей клиентов и включению в сметы расходов мероприятий по благоустройству, ремонту, покупке техники и возможностей предоставления дополнительных услуг в сфере социализации получателей</w:t>
            </w:r>
          </w:p>
        </w:tc>
      </w:tr>
    </w:tbl>
    <w:p w:rsidR="00422285" w:rsidRPr="00422285" w:rsidRDefault="00422285" w:rsidP="00422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2285" w:rsidRPr="00422285" w:rsidSect="00833DE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32F6"/>
    <w:multiLevelType w:val="hybridMultilevel"/>
    <w:tmpl w:val="51640246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F5DA4"/>
    <w:multiLevelType w:val="hybridMultilevel"/>
    <w:tmpl w:val="4E6280CC"/>
    <w:lvl w:ilvl="0" w:tplc="65CE0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C4410"/>
    <w:multiLevelType w:val="hybridMultilevel"/>
    <w:tmpl w:val="197C2CD4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3E1B2F"/>
    <w:multiLevelType w:val="hybridMultilevel"/>
    <w:tmpl w:val="3F72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4061F5"/>
    <w:multiLevelType w:val="hybridMultilevel"/>
    <w:tmpl w:val="DD942E42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7D192E"/>
    <w:multiLevelType w:val="hybridMultilevel"/>
    <w:tmpl w:val="52CC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46C3D"/>
    <w:multiLevelType w:val="hybridMultilevel"/>
    <w:tmpl w:val="66DCA6BA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161741"/>
    <w:multiLevelType w:val="hybridMultilevel"/>
    <w:tmpl w:val="99968466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C3E58F9"/>
    <w:multiLevelType w:val="hybridMultilevel"/>
    <w:tmpl w:val="6FDA6688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D953672"/>
    <w:multiLevelType w:val="hybridMultilevel"/>
    <w:tmpl w:val="031EF496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64266C"/>
    <w:multiLevelType w:val="hybridMultilevel"/>
    <w:tmpl w:val="E294DDD0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10E7C"/>
    <w:multiLevelType w:val="hybridMultilevel"/>
    <w:tmpl w:val="2B5E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C7"/>
    <w:rsid w:val="00001849"/>
    <w:rsid w:val="00003EB7"/>
    <w:rsid w:val="00007342"/>
    <w:rsid w:val="00014CF0"/>
    <w:rsid w:val="00030EC7"/>
    <w:rsid w:val="00042DDC"/>
    <w:rsid w:val="00053EA9"/>
    <w:rsid w:val="00061FDC"/>
    <w:rsid w:val="0006599F"/>
    <w:rsid w:val="00067755"/>
    <w:rsid w:val="000807C8"/>
    <w:rsid w:val="000A7BE9"/>
    <w:rsid w:val="000C7025"/>
    <w:rsid w:val="000D278E"/>
    <w:rsid w:val="000D4378"/>
    <w:rsid w:val="000D462F"/>
    <w:rsid w:val="000E0B5C"/>
    <w:rsid w:val="000E6DB0"/>
    <w:rsid w:val="000F6672"/>
    <w:rsid w:val="00104FAE"/>
    <w:rsid w:val="001120A0"/>
    <w:rsid w:val="00124D4A"/>
    <w:rsid w:val="001342EB"/>
    <w:rsid w:val="0014390E"/>
    <w:rsid w:val="00143F3F"/>
    <w:rsid w:val="00144544"/>
    <w:rsid w:val="0014733F"/>
    <w:rsid w:val="00152B70"/>
    <w:rsid w:val="00173E09"/>
    <w:rsid w:val="00177312"/>
    <w:rsid w:val="00192FB7"/>
    <w:rsid w:val="001A5046"/>
    <w:rsid w:val="001B4ED4"/>
    <w:rsid w:val="001C1635"/>
    <w:rsid w:val="001E1AE0"/>
    <w:rsid w:val="001F494E"/>
    <w:rsid w:val="001F4FEA"/>
    <w:rsid w:val="0020108C"/>
    <w:rsid w:val="00210642"/>
    <w:rsid w:val="00222215"/>
    <w:rsid w:val="002310FB"/>
    <w:rsid w:val="00235A91"/>
    <w:rsid w:val="0024465A"/>
    <w:rsid w:val="002516A8"/>
    <w:rsid w:val="002521AB"/>
    <w:rsid w:val="00252B46"/>
    <w:rsid w:val="00254BD8"/>
    <w:rsid w:val="0025593B"/>
    <w:rsid w:val="00257160"/>
    <w:rsid w:val="00270F1D"/>
    <w:rsid w:val="00281BC2"/>
    <w:rsid w:val="00292562"/>
    <w:rsid w:val="002A3904"/>
    <w:rsid w:val="002A4E05"/>
    <w:rsid w:val="002A72FD"/>
    <w:rsid w:val="002B41FC"/>
    <w:rsid w:val="002B6804"/>
    <w:rsid w:val="002D3488"/>
    <w:rsid w:val="002D5E4B"/>
    <w:rsid w:val="002D66E5"/>
    <w:rsid w:val="002E043B"/>
    <w:rsid w:val="002E1551"/>
    <w:rsid w:val="002E1A5D"/>
    <w:rsid w:val="002E35D5"/>
    <w:rsid w:val="002E3C19"/>
    <w:rsid w:val="002E542F"/>
    <w:rsid w:val="0030526A"/>
    <w:rsid w:val="0032361C"/>
    <w:rsid w:val="003238AF"/>
    <w:rsid w:val="003239CF"/>
    <w:rsid w:val="00325DA9"/>
    <w:rsid w:val="0033078B"/>
    <w:rsid w:val="00331C81"/>
    <w:rsid w:val="00342443"/>
    <w:rsid w:val="00344884"/>
    <w:rsid w:val="00346478"/>
    <w:rsid w:val="00366108"/>
    <w:rsid w:val="00366A09"/>
    <w:rsid w:val="003672E1"/>
    <w:rsid w:val="00375EE0"/>
    <w:rsid w:val="00380AD8"/>
    <w:rsid w:val="003822D7"/>
    <w:rsid w:val="00385E29"/>
    <w:rsid w:val="003908C7"/>
    <w:rsid w:val="003964C0"/>
    <w:rsid w:val="003A344C"/>
    <w:rsid w:val="003C1438"/>
    <w:rsid w:val="003C60CE"/>
    <w:rsid w:val="003D5AF5"/>
    <w:rsid w:val="003E4D91"/>
    <w:rsid w:val="003E5DE2"/>
    <w:rsid w:val="003E6E94"/>
    <w:rsid w:val="003F43A7"/>
    <w:rsid w:val="003F6DB6"/>
    <w:rsid w:val="00410193"/>
    <w:rsid w:val="00415A6D"/>
    <w:rsid w:val="00417CF3"/>
    <w:rsid w:val="00422285"/>
    <w:rsid w:val="00427898"/>
    <w:rsid w:val="00435ACD"/>
    <w:rsid w:val="004421DD"/>
    <w:rsid w:val="004433B4"/>
    <w:rsid w:val="004511EE"/>
    <w:rsid w:val="00483367"/>
    <w:rsid w:val="00483C0B"/>
    <w:rsid w:val="004900CB"/>
    <w:rsid w:val="004931D9"/>
    <w:rsid w:val="004936F7"/>
    <w:rsid w:val="0049392B"/>
    <w:rsid w:val="00495EB9"/>
    <w:rsid w:val="004B64EB"/>
    <w:rsid w:val="004B7228"/>
    <w:rsid w:val="004C0B2D"/>
    <w:rsid w:val="004C62E5"/>
    <w:rsid w:val="004D4B61"/>
    <w:rsid w:val="004E1524"/>
    <w:rsid w:val="004E5FF2"/>
    <w:rsid w:val="00512B19"/>
    <w:rsid w:val="00513D07"/>
    <w:rsid w:val="005369A3"/>
    <w:rsid w:val="005464C3"/>
    <w:rsid w:val="00551BC4"/>
    <w:rsid w:val="005621D9"/>
    <w:rsid w:val="00565AFF"/>
    <w:rsid w:val="00574540"/>
    <w:rsid w:val="005755B6"/>
    <w:rsid w:val="005833C2"/>
    <w:rsid w:val="005944B7"/>
    <w:rsid w:val="005A4636"/>
    <w:rsid w:val="005A50A0"/>
    <w:rsid w:val="005A53DD"/>
    <w:rsid w:val="005B3E2E"/>
    <w:rsid w:val="005B5714"/>
    <w:rsid w:val="005C13AE"/>
    <w:rsid w:val="005C4843"/>
    <w:rsid w:val="005C5627"/>
    <w:rsid w:val="005F6861"/>
    <w:rsid w:val="006125F0"/>
    <w:rsid w:val="00625C2D"/>
    <w:rsid w:val="006271DC"/>
    <w:rsid w:val="006337E5"/>
    <w:rsid w:val="00637688"/>
    <w:rsid w:val="00637ECF"/>
    <w:rsid w:val="0064266A"/>
    <w:rsid w:val="00643D0C"/>
    <w:rsid w:val="00643E35"/>
    <w:rsid w:val="00651786"/>
    <w:rsid w:val="00651827"/>
    <w:rsid w:val="00660669"/>
    <w:rsid w:val="006679AD"/>
    <w:rsid w:val="006760CE"/>
    <w:rsid w:val="00677B26"/>
    <w:rsid w:val="00681AD6"/>
    <w:rsid w:val="006879AE"/>
    <w:rsid w:val="00693AF1"/>
    <w:rsid w:val="006A7D18"/>
    <w:rsid w:val="006B2FFB"/>
    <w:rsid w:val="006C009D"/>
    <w:rsid w:val="006D544E"/>
    <w:rsid w:val="006D628D"/>
    <w:rsid w:val="006E0E94"/>
    <w:rsid w:val="006E2C01"/>
    <w:rsid w:val="006E2D38"/>
    <w:rsid w:val="006E6601"/>
    <w:rsid w:val="006E6CEF"/>
    <w:rsid w:val="006E7AD8"/>
    <w:rsid w:val="006F0680"/>
    <w:rsid w:val="006F0B87"/>
    <w:rsid w:val="006F4AF1"/>
    <w:rsid w:val="00706235"/>
    <w:rsid w:val="00710B8D"/>
    <w:rsid w:val="007228B9"/>
    <w:rsid w:val="00726AEC"/>
    <w:rsid w:val="00731029"/>
    <w:rsid w:val="00734A07"/>
    <w:rsid w:val="00736C69"/>
    <w:rsid w:val="007531F6"/>
    <w:rsid w:val="00765C93"/>
    <w:rsid w:val="00765E9E"/>
    <w:rsid w:val="00777521"/>
    <w:rsid w:val="00785ACD"/>
    <w:rsid w:val="007860EE"/>
    <w:rsid w:val="00787292"/>
    <w:rsid w:val="007B40E6"/>
    <w:rsid w:val="007E604E"/>
    <w:rsid w:val="007F47FC"/>
    <w:rsid w:val="008066EF"/>
    <w:rsid w:val="00815029"/>
    <w:rsid w:val="00823355"/>
    <w:rsid w:val="0083358F"/>
    <w:rsid w:val="00833DE8"/>
    <w:rsid w:val="00836F23"/>
    <w:rsid w:val="008645DA"/>
    <w:rsid w:val="00884129"/>
    <w:rsid w:val="008951A7"/>
    <w:rsid w:val="008A29DD"/>
    <w:rsid w:val="008B4F4E"/>
    <w:rsid w:val="008B50DF"/>
    <w:rsid w:val="008B667D"/>
    <w:rsid w:val="008B7C97"/>
    <w:rsid w:val="008C12FB"/>
    <w:rsid w:val="008C43E5"/>
    <w:rsid w:val="008D318E"/>
    <w:rsid w:val="008E2CB2"/>
    <w:rsid w:val="008E513E"/>
    <w:rsid w:val="00900A28"/>
    <w:rsid w:val="00901E24"/>
    <w:rsid w:val="0091531B"/>
    <w:rsid w:val="00920C61"/>
    <w:rsid w:val="0092133D"/>
    <w:rsid w:val="00921AFB"/>
    <w:rsid w:val="009373F8"/>
    <w:rsid w:val="009407F8"/>
    <w:rsid w:val="00942022"/>
    <w:rsid w:val="00944E7F"/>
    <w:rsid w:val="00944F57"/>
    <w:rsid w:val="00953976"/>
    <w:rsid w:val="00955697"/>
    <w:rsid w:val="0095757F"/>
    <w:rsid w:val="009701F1"/>
    <w:rsid w:val="009706C3"/>
    <w:rsid w:val="00974445"/>
    <w:rsid w:val="009A2179"/>
    <w:rsid w:val="009A6CEB"/>
    <w:rsid w:val="009A6FC7"/>
    <w:rsid w:val="009B1831"/>
    <w:rsid w:val="009B2E37"/>
    <w:rsid w:val="009C1B2A"/>
    <w:rsid w:val="009C2CB5"/>
    <w:rsid w:val="009D38A0"/>
    <w:rsid w:val="009F3596"/>
    <w:rsid w:val="009F5296"/>
    <w:rsid w:val="009F5AAE"/>
    <w:rsid w:val="009F60FD"/>
    <w:rsid w:val="00A01232"/>
    <w:rsid w:val="00A0249B"/>
    <w:rsid w:val="00A036E4"/>
    <w:rsid w:val="00A104B7"/>
    <w:rsid w:val="00A148C1"/>
    <w:rsid w:val="00A30A96"/>
    <w:rsid w:val="00A445D5"/>
    <w:rsid w:val="00A456AA"/>
    <w:rsid w:val="00A465FD"/>
    <w:rsid w:val="00A46929"/>
    <w:rsid w:val="00A47037"/>
    <w:rsid w:val="00A53BA1"/>
    <w:rsid w:val="00A56C05"/>
    <w:rsid w:val="00A6044C"/>
    <w:rsid w:val="00A618FE"/>
    <w:rsid w:val="00A74711"/>
    <w:rsid w:val="00A761CA"/>
    <w:rsid w:val="00A77998"/>
    <w:rsid w:val="00A80189"/>
    <w:rsid w:val="00A8371B"/>
    <w:rsid w:val="00A84204"/>
    <w:rsid w:val="00A852B8"/>
    <w:rsid w:val="00A93C82"/>
    <w:rsid w:val="00AA03BD"/>
    <w:rsid w:val="00AB1610"/>
    <w:rsid w:val="00AB450E"/>
    <w:rsid w:val="00AC093C"/>
    <w:rsid w:val="00AD348C"/>
    <w:rsid w:val="00AD382F"/>
    <w:rsid w:val="00AD57D9"/>
    <w:rsid w:val="00AD5C42"/>
    <w:rsid w:val="00AF7503"/>
    <w:rsid w:val="00B07A41"/>
    <w:rsid w:val="00B12298"/>
    <w:rsid w:val="00B15F93"/>
    <w:rsid w:val="00B20C49"/>
    <w:rsid w:val="00B226D6"/>
    <w:rsid w:val="00B260AE"/>
    <w:rsid w:val="00B2759C"/>
    <w:rsid w:val="00B31EA9"/>
    <w:rsid w:val="00B4437C"/>
    <w:rsid w:val="00B4469F"/>
    <w:rsid w:val="00B570C2"/>
    <w:rsid w:val="00B658C2"/>
    <w:rsid w:val="00B7015E"/>
    <w:rsid w:val="00B731C2"/>
    <w:rsid w:val="00B86E33"/>
    <w:rsid w:val="00B944F3"/>
    <w:rsid w:val="00BA1B6F"/>
    <w:rsid w:val="00BA4A70"/>
    <w:rsid w:val="00BA53F1"/>
    <w:rsid w:val="00BA5516"/>
    <w:rsid w:val="00BB208B"/>
    <w:rsid w:val="00BC486A"/>
    <w:rsid w:val="00BD2BCA"/>
    <w:rsid w:val="00BE0C48"/>
    <w:rsid w:val="00BE2D5E"/>
    <w:rsid w:val="00BE6E07"/>
    <w:rsid w:val="00C041AD"/>
    <w:rsid w:val="00C0778B"/>
    <w:rsid w:val="00C1512C"/>
    <w:rsid w:val="00C27FCD"/>
    <w:rsid w:val="00C31545"/>
    <w:rsid w:val="00C4680C"/>
    <w:rsid w:val="00C50E8C"/>
    <w:rsid w:val="00C53EA7"/>
    <w:rsid w:val="00C63B16"/>
    <w:rsid w:val="00C71140"/>
    <w:rsid w:val="00C773CD"/>
    <w:rsid w:val="00C85CA6"/>
    <w:rsid w:val="00C87C18"/>
    <w:rsid w:val="00CB46A6"/>
    <w:rsid w:val="00CB46FF"/>
    <w:rsid w:val="00CB6A89"/>
    <w:rsid w:val="00CD03C0"/>
    <w:rsid w:val="00CD1D05"/>
    <w:rsid w:val="00D030D5"/>
    <w:rsid w:val="00D16258"/>
    <w:rsid w:val="00D17939"/>
    <w:rsid w:val="00D22B34"/>
    <w:rsid w:val="00D33877"/>
    <w:rsid w:val="00D37AD5"/>
    <w:rsid w:val="00D40C82"/>
    <w:rsid w:val="00D43BAF"/>
    <w:rsid w:val="00D515B9"/>
    <w:rsid w:val="00D56D7C"/>
    <w:rsid w:val="00D57533"/>
    <w:rsid w:val="00D57639"/>
    <w:rsid w:val="00D63B36"/>
    <w:rsid w:val="00D717DC"/>
    <w:rsid w:val="00D722CE"/>
    <w:rsid w:val="00D850D7"/>
    <w:rsid w:val="00D85DC4"/>
    <w:rsid w:val="00D87B5A"/>
    <w:rsid w:val="00D92A77"/>
    <w:rsid w:val="00D958D3"/>
    <w:rsid w:val="00D962AE"/>
    <w:rsid w:val="00D96463"/>
    <w:rsid w:val="00DA1B30"/>
    <w:rsid w:val="00DA606D"/>
    <w:rsid w:val="00DB3BE5"/>
    <w:rsid w:val="00DC1C67"/>
    <w:rsid w:val="00DC5244"/>
    <w:rsid w:val="00DC58D8"/>
    <w:rsid w:val="00DD2E23"/>
    <w:rsid w:val="00DD6FDA"/>
    <w:rsid w:val="00DE00FB"/>
    <w:rsid w:val="00DF0AA5"/>
    <w:rsid w:val="00E00DBF"/>
    <w:rsid w:val="00E2582C"/>
    <w:rsid w:val="00E30120"/>
    <w:rsid w:val="00E30F64"/>
    <w:rsid w:val="00E30FC9"/>
    <w:rsid w:val="00E41481"/>
    <w:rsid w:val="00E417CF"/>
    <w:rsid w:val="00E44AE9"/>
    <w:rsid w:val="00E55B68"/>
    <w:rsid w:val="00E700E9"/>
    <w:rsid w:val="00E70616"/>
    <w:rsid w:val="00E76F7B"/>
    <w:rsid w:val="00EA0D91"/>
    <w:rsid w:val="00EB50F3"/>
    <w:rsid w:val="00EC2704"/>
    <w:rsid w:val="00EC38F9"/>
    <w:rsid w:val="00F01550"/>
    <w:rsid w:val="00F04567"/>
    <w:rsid w:val="00F06D81"/>
    <w:rsid w:val="00F16092"/>
    <w:rsid w:val="00F578E9"/>
    <w:rsid w:val="00F60779"/>
    <w:rsid w:val="00F720F1"/>
    <w:rsid w:val="00F77EB1"/>
    <w:rsid w:val="00F82D14"/>
    <w:rsid w:val="00F923EF"/>
    <w:rsid w:val="00FA26E4"/>
    <w:rsid w:val="00FA68F3"/>
    <w:rsid w:val="00FA7A6C"/>
    <w:rsid w:val="00FB3878"/>
    <w:rsid w:val="00FB5057"/>
    <w:rsid w:val="00FC61B1"/>
    <w:rsid w:val="00FF54CC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227A6-5673-4915-BC9D-251A35F5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6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5A53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uiPriority w:val="10"/>
    <w:rsid w:val="005A53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06235"/>
  </w:style>
  <w:style w:type="character" w:styleId="a8">
    <w:name w:val="Hyperlink"/>
    <w:basedOn w:val="a0"/>
    <w:unhideWhenUsed/>
    <w:rsid w:val="00144544"/>
    <w:rPr>
      <w:color w:val="0563C1"/>
      <w:u w:val="single"/>
    </w:rPr>
  </w:style>
  <w:style w:type="table" w:styleId="a9">
    <w:name w:val="Table Grid"/>
    <w:basedOn w:val="a1"/>
    <w:uiPriority w:val="59"/>
    <w:rsid w:val="00A56C05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2A4E05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42228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4180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Середа Елена Валерьевна</cp:lastModifiedBy>
  <cp:revision>39</cp:revision>
  <cp:lastPrinted>2022-12-20T08:13:00Z</cp:lastPrinted>
  <dcterms:created xsi:type="dcterms:W3CDTF">2019-02-11T07:25:00Z</dcterms:created>
  <dcterms:modified xsi:type="dcterms:W3CDTF">2023-12-18T08:10:00Z</dcterms:modified>
</cp:coreProperties>
</file>