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977"/>
        <w:gridCol w:w="397"/>
        <w:gridCol w:w="4976"/>
      </w:tblGrid>
      <w:tr>
        <w:tc>
          <w:tcPr>
            <w:tcW w:w="2404" w:type="pct"/>
            <w:tcBorders>
              <w:top w:val="single" w:color="1F4E79" w:sz="12" w:space="0"/>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Подпись поставщика</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single" w:color="1F4E79" w:sz="12" w:space="0"/>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Подпись заказчика</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Владелец сертификата</w:t>
            </w:r>
            <w:r>
              <w:rPr>
                <w:rFonts w:ascii="Arial" w:hAnsi="Arial" w:cs="Arial"/>
                <w:color w:val="1f4e79"/>
                <w:sz w:val="16"/>
                <w:szCs w:val="16"/>
              </w:rPr>
              <w:t xml:space="preserve">:</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Владелец сертификата</w:t>
            </w:r>
            <w:r>
              <w:rPr>
                <w:rFonts w:ascii="Arial" w:hAnsi="Arial" w:cs="Arial"/>
                <w:color w:val="1f4e79"/>
                <w:sz w:val="16"/>
                <w:szCs w:val="16"/>
              </w:rPr>
              <w:t xml:space="preserve">:</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r>
              <w:rPr>
                <w:rFonts w:ascii="Arial" w:hAnsi="Arial" w:cs="Arial"/>
                <w:b/>
                <w:bCs/>
                <w:color w:val="1f4e79"/>
                <w:sz w:val="16"/>
                <w:szCs w:val="16"/>
              </w:rPr>
              <w:t xml:space="preserve">КИРИКОВ КОНСТАНТИН НИКОЛАЕВИЧ</w:t>
            </w:r>
          </w:p>
        </w:tc>
        <w:tc>
          <w:tcPr>
            <w:tcW w:w="192"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r>
              <w:rPr>
                <w:rFonts w:ascii="Arial" w:hAnsi="Arial" w:cs="Arial"/>
                <w:b/>
                <w:bCs/>
                <w:color w:val="1f4e79"/>
                <w:sz w:val="16"/>
                <w:szCs w:val="16"/>
              </w:rPr>
              <w:t xml:space="preserve">Москалева Екатерина Михайловна</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ДИРЕКТОР</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Первый заместитель </w:t>
            </w:r>
            <w:r>
              <w:rPr>
                <w:rFonts w:ascii="Arial" w:hAnsi="Arial" w:cs="Arial"/>
                <w:color w:val="1f4e79"/>
                <w:sz w:val="16"/>
                <w:szCs w:val="16"/>
              </w:rPr>
              <w:t xml:space="preserve">министра</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"ООО ИЦ ""НОВИ"""</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МИНИСТЕРСТВО ТРУДА И СОЦИАЛЬНОГО РАЗВИТИЯ НОВОСИБИРСКОЙ ОБЛАСТИ</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Сертификат:</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Сертификат:</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lang w:val="en-US"/>
              </w:rPr>
            </w:pPr>
            <w:r>
              <w:rPr>
                <w:rFonts w:ascii="Arial" w:hAnsi="Arial" w:cs="Arial"/>
                <w:b/>
                <w:bCs/>
                <w:color w:val="1f4e79"/>
                <w:sz w:val="16"/>
                <w:szCs w:val="16"/>
                <w:lang w:val="en-US"/>
              </w:rPr>
              <w:t xml:space="preserve">02:A1:E6:E2:00:69:B1:C7:A3:44:DD:E2:5A:23:3D:30:38</w:t>
            </w:r>
          </w:p>
        </w:tc>
        <w:tc>
          <w:tcPr>
            <w:tcW w:w="192"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lang w:val="en-US"/>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lang w:val="en-US"/>
              </w:rPr>
            </w:pPr>
            <w:r>
              <w:rPr>
                <w:rFonts w:ascii="Arial" w:hAnsi="Arial" w:cs="Arial"/>
                <w:b/>
                <w:bCs/>
                <w:color w:val="1f4e79"/>
                <w:sz w:val="16"/>
                <w:szCs w:val="16"/>
                <w:lang w:val="en-US"/>
              </w:rPr>
              <w:t xml:space="preserve">D4:EE:DD:31:72:51:1B:BD:CC:AC:12:E7:DF:3E:72:9A</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Действителен с 07.05.2024 </w:t>
            </w:r>
            <w:r>
              <w:rPr>
                <w:rFonts w:ascii="Arial" w:hAnsi="Arial" w:cs="Arial"/>
                <w:color w:val="1f4e79"/>
                <w:sz w:val="16"/>
                <w:szCs w:val="16"/>
              </w:rPr>
              <w:t xml:space="preserve">16:36:07 по 07.08.2025 16:46:07</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Действителен с 16.04.2024 10:57:40 по 10.07.2025 10:57:40</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Дата и время подписания:</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Дата и время подписания:</w:t>
            </w:r>
          </w:p>
        </w:tc>
      </w:tr>
      <w:tr>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r>
              <w:rPr>
                <w:rFonts w:ascii="Arial" w:hAnsi="Arial" w:cs="Arial"/>
                <w:b/>
                <w:bCs/>
                <w:color w:val="1f4e79"/>
                <w:sz w:val="16"/>
                <w:szCs w:val="16"/>
              </w:rPr>
              <w:t xml:space="preserve">23.05.2025</w:t>
            </w:r>
          </w:p>
        </w:tc>
        <w:tc>
          <w:tcPr>
            <w:tcW w:w="192"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p>
        </w:tc>
        <w:tc>
          <w:tcPr>
            <w:tcW w:w="2404" w:type="pct"/>
            <w:tcBorders>
              <w:top w:val="none"/>
              <w:left w:val="single" w:color="1F4E79" w:sz="12" w:space="0"/>
              <w:bottom w:val="none"/>
              <w:right w:val="single" w:color="1F4E79" w:sz="12" w:space="0"/>
            </w:tcBorders>
          </w:tcPr>
          <w:p>
            <w:pPr>
              <w:spacing w:line="288" w:lineRule="auto"/>
              <w:rPr>
                <w:rFonts w:ascii="Arial" w:hAnsi="Arial" w:cs="Arial"/>
                <w:b/>
                <w:bCs/>
                <w:color w:val="1f4e79"/>
                <w:sz w:val="16"/>
                <w:szCs w:val="16"/>
              </w:rPr>
            </w:pPr>
            <w:r>
              <w:rPr>
                <w:rFonts w:ascii="Arial" w:hAnsi="Arial" w:cs="Arial"/>
                <w:b/>
                <w:bCs/>
                <w:color w:val="1f4e79"/>
                <w:sz w:val="16"/>
                <w:szCs w:val="16"/>
              </w:rPr>
              <w:t xml:space="preserve">27.05.2025</w:t>
            </w:r>
          </w:p>
        </w:tc>
      </w:tr>
      <w:tr>
        <w:tc>
          <w:tcPr>
            <w:tcW w:w="2404" w:type="pct"/>
            <w:tcBorders>
              <w:top w:val="none"/>
              <w:left w:val="single" w:color="1F4E79" w:sz="12" w:space="0"/>
              <w:bottom w:val="single" w:color="1F4E79" w:sz="12" w:space="0"/>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17:10:32:СС</w:t>
            </w:r>
            <w:r>
              <w:rPr>
                <w:rFonts w:ascii="Arial" w:hAnsi="Arial" w:cs="Arial"/>
                <w:color w:val="1f4e79"/>
                <w:sz w:val="16"/>
                <w:szCs w:val="16"/>
              </w:rPr>
              <w:t xml:space="preserve">(МСК+Ч)</w:t>
            </w:r>
          </w:p>
        </w:tc>
        <w:tc>
          <w:tcPr>
            <w:tcW w:w="192" w:type="pct"/>
            <w:tcBorders>
              <w:top w:val="none"/>
              <w:left w:val="single" w:color="1F4E79" w:sz="12" w:space="0"/>
              <w:bottom w:val="none"/>
              <w:right w:val="single" w:color="1F4E79" w:sz="12" w:space="0"/>
            </w:tcBorders>
          </w:tcPr>
          <w:p>
            <w:pPr>
              <w:spacing w:line="288" w:lineRule="auto"/>
              <w:rPr>
                <w:rFonts w:ascii="Arial" w:hAnsi="Arial" w:cs="Arial"/>
                <w:color w:val="1f4e79"/>
                <w:sz w:val="16"/>
                <w:szCs w:val="16"/>
              </w:rPr>
            </w:pPr>
          </w:p>
        </w:tc>
        <w:tc>
          <w:tcPr>
            <w:tcW w:w="2404" w:type="pct"/>
            <w:tcBorders>
              <w:top w:val="none"/>
              <w:left w:val="single" w:color="1F4E79" w:sz="12" w:space="0"/>
              <w:bottom w:val="single" w:color="1F4E79" w:sz="12" w:space="0"/>
              <w:right w:val="single" w:color="1F4E79" w:sz="12" w:space="0"/>
            </w:tcBorders>
          </w:tcPr>
          <w:p>
            <w:pPr>
              <w:spacing w:line="288" w:lineRule="auto"/>
              <w:rPr>
                <w:rFonts w:ascii="Arial" w:hAnsi="Arial" w:cs="Arial"/>
                <w:color w:val="1f4e79"/>
                <w:sz w:val="16"/>
                <w:szCs w:val="16"/>
              </w:rPr>
            </w:pPr>
            <w:r>
              <w:rPr>
                <w:rFonts w:ascii="Arial" w:hAnsi="Arial" w:cs="Arial"/>
                <w:color w:val="1f4e79"/>
                <w:sz w:val="16"/>
                <w:szCs w:val="16"/>
              </w:rPr>
              <w:t xml:space="preserve">12:26:35</w:t>
            </w:r>
          </w:p>
        </w:tc>
      </w:tr>
    </w:tbl>
    <w:p/>
    <w:p>
      <w:pPr>
        <w:pStyle w:val="Standard"/>
        <w:spacing w:after="0" w:line="240" w:lineRule="auto"/>
        <w:jc w:val="right"/>
        <w:rPr>
          <w:rFonts w:ascii="Times New Roman" w:hAnsi="Times New Roman" w:eastAsia="Times New Roman" w:cs="Times New Roman"/>
          <w:b/>
          <w:bCs/>
          <w:sz w:val="21"/>
          <w:szCs w:val="21"/>
        </w:rPr>
      </w:pPr>
      <w:bookmarkStart w:id="0" w:name="_GoBack_Копия_1"/>
      <w:bookmarkEnd w:id="0"/>
    </w:p>
    <w:p>
      <w:pPr>
        <w:pStyle w:val="Standard"/>
        <w:widowControl w:val="off"/>
        <w:spacing w:after="0" w:line="240" w:lineRule="auto"/>
        <w:ind w:firstLine="567"/>
        <w:jc w:val="center"/>
        <w:rPr>
          <w:sz w:val="24"/>
        </w:rPr>
      </w:pPr>
    </w:p>
    <w:p>
      <w:pPr>
        <w:pStyle w:val="Standard"/>
        <w:widowControl w:val="off"/>
        <w:spacing w:after="0" w:line="240" w:lineRule="auto"/>
        <w:ind w:firstLine="567"/>
        <w:jc w:val="center"/>
      </w:pPr>
      <w:r>
        <w:rPr>
          <w:rFonts w:ascii="Times New Roman" w:hAnsi="Times New Roman" w:cs="Times New Roman"/>
          <w:b/>
          <w:sz w:val="24"/>
          <w:szCs w:val="24"/>
        </w:rPr>
        <w:t xml:space="preserve">Приложение к Электронному Контракту, сформированному с использованием ЕИС</w:t>
      </w:r>
    </w:p>
    <w:p>
      <w:pPr>
        <w:pStyle w:val="Standard"/>
        <w:widowControl w:val="off"/>
        <w:spacing w:after="0" w:line="240" w:lineRule="auto"/>
        <w:ind w:firstLine="567"/>
        <w:jc w:val="center"/>
        <w:rPr>
          <w:rFonts w:ascii="Times New Roman" w:hAnsi="Times New Roman" w:eastAsia="Times New Roman" w:cs="Times New Roman"/>
          <w:sz w:val="24"/>
          <w:szCs w:val="24"/>
        </w:rPr>
      </w:pPr>
    </w:p>
    <w:p>
      <w:pPr>
        <w:pStyle w:val="Standard"/>
        <w:widowControl w:val="off"/>
        <w:spacing w:after="0" w:line="240" w:lineRule="auto"/>
        <w:ind w:firstLine="567"/>
        <w:jc w:val="both"/>
      </w:pPr>
      <w:r>
        <w:rPr>
          <w:rFonts w:ascii="Times New Roman" w:hAnsi="Times New Roman" w:eastAsia="Times New Roman" w:cs="Times New Roman"/>
          <w:sz w:val="24"/>
          <w:szCs w:val="24"/>
        </w:rPr>
        <w:t xml:space="preserve">Стороны принимают настоящее Приложение к Электронному Контракту, сформированному с использованием ЕИС (далее </w:t>
      </w:r>
      <w:r>
        <w:rPr>
          <w:rFonts w:ascii="Times New Roman" w:hAnsi="Times New Roman" w:eastAsia="Times New Roman" w:cs="Times New Roman"/>
          <w:color w:val="000000"/>
          <w:sz w:val="24"/>
          <w:szCs w:val="20"/>
        </w:rPr>
        <w:t xml:space="preserve">– </w:t>
      </w:r>
      <w:r>
        <w:rPr>
          <w:rFonts w:ascii="Times New Roman" w:hAnsi="Times New Roman" w:eastAsia="Times New Roman" w:cs="Times New Roman"/>
          <w:sz w:val="24"/>
          <w:szCs w:val="24"/>
        </w:rPr>
        <w:t xml:space="preserve">Контракт), и признают содержащиеся в нем условия и положения обязательными к исполнению. В случае несоответствия каких-либо условий или положений, содержащихся в тексте настоящего Приложения, условиям или положениям Контракта, приоритет будут иметь условия и положения, содержащиеся в Контракте.</w:t>
      </w:r>
    </w:p>
    <w:p>
      <w:pPr>
        <w:pStyle w:val="Standard"/>
        <w:spacing w:after="0" w:line="240" w:lineRule="auto"/>
        <w:ind w:firstLine="708"/>
        <w:jc w:val="center"/>
        <w:rPr>
          <w:rFonts w:ascii="Times New Roman" w:hAnsi="Times New Roman" w:cs="Times New Roman"/>
          <w:b/>
          <w:sz w:val="24"/>
          <w:szCs w:val="24"/>
        </w:rPr>
      </w:pPr>
    </w:p>
    <w:p>
      <w:pPr>
        <w:pStyle w:val="Standard"/>
        <w:keepNext/>
        <w:widowControl w:val="off"/>
        <w:spacing w:after="240" w:line="240" w:lineRule="atLeast"/>
        <w:outlineLvl w:val="0"/>
      </w:pPr>
      <w:r>
        <w:rPr>
          <w:rFonts w:ascii="Times New Roman" w:hAnsi="Times New Roman" w:eastAsia="Times New Roman" w:cs="Times New Roman"/>
          <w:b/>
          <w:sz w:val="24"/>
          <w:szCs w:val="24"/>
          <w:lang w:eastAsia="en-US"/>
        </w:rPr>
        <w:t xml:space="preserve">Неотъемлемой частью Контракта являются следующие приложения:</w:t>
      </w:r>
    </w:p>
    <w:p>
      <w:pPr>
        <w:pStyle w:val="Standard"/>
        <w:widowControl w:val="off"/>
        <w:tabs>
          <w:tab w:val="left" w:pos="709"/>
        </w:tabs>
        <w:spacing w:after="0" w:line="240" w:lineRule="auto"/>
        <w:jc w:val="both"/>
      </w:pPr>
      <w:r>
        <w:rPr>
          <w:rFonts w:ascii="Times New Roman" w:hAnsi="Times New Roman"/>
          <w:sz w:val="24"/>
          <w:szCs w:val="24"/>
        </w:rPr>
        <w:t xml:space="preserve">1. Приложение № 1 </w:t>
      </w:r>
      <w:r>
        <w:rPr>
          <w:rFonts w:ascii="Times New Roman" w:hAnsi="Times New Roman" w:eastAsia="Times New Roman" w:cs="Times New Roman"/>
          <w:color w:val="000000"/>
          <w:sz w:val="24"/>
          <w:szCs w:val="20"/>
        </w:rPr>
        <w:t xml:space="preserve">– </w:t>
      </w:r>
      <w:r>
        <w:rPr>
          <w:rFonts w:ascii="Times New Roman" w:hAnsi="Times New Roman"/>
          <w:sz w:val="24"/>
          <w:szCs w:val="24"/>
        </w:rPr>
        <w:t xml:space="preserve">Условия контракта;</w:t>
      </w:r>
    </w:p>
    <w:p>
      <w:pPr>
        <w:pStyle w:val="Standard"/>
        <w:widowControl w:val="off"/>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2. Приложение № 2 </w:t>
      </w:r>
      <w:r>
        <w:rPr>
          <w:rFonts w:ascii="Times New Roman" w:hAnsi="Times New Roman" w:eastAsia="Times New Roman" w:cs="Times New Roman"/>
          <w:color w:val="000000"/>
          <w:sz w:val="24"/>
          <w:szCs w:val="20"/>
        </w:rPr>
        <w:t xml:space="preserve">– </w:t>
      </w:r>
      <w:r>
        <w:rPr>
          <w:rFonts w:ascii="Times New Roman" w:hAnsi="Times New Roman"/>
          <w:sz w:val="24"/>
          <w:szCs w:val="24"/>
        </w:rPr>
        <w:t xml:space="preserve">Описание объекта закупки.</w:t>
      </w:r>
    </w:p>
    <w:p>
      <w:pPr>
        <w:keepNext/>
        <w:widowControl w:val="off"/>
        <w:spacing w:after="240" w:line="240" w:lineRule="atLeast"/>
        <w:contextualSpacing/>
        <w:outlineLvl w:val="0"/>
        <w:rPr>
          <w:rFonts w:ascii="Times New Roman" w:hAnsi="Times New Roman" w:eastAsia="Times New Roman" w:cs="Times New Roman"/>
          <w:b/>
          <w:sz w:val="16"/>
          <w:szCs w:val="24"/>
          <w:lang w:eastAsia="en-US"/>
        </w:rPr>
      </w:pPr>
    </w:p>
    <w:p>
      <w:pPr>
        <w:spacing w:after="0" w:line="240" w:lineRule="auto"/>
        <w:ind w:firstLine="708"/>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Идентификационный код закупки </w:t>
      </w:r>
      <w:r>
        <w:rPr>
          <w:rFonts w:ascii="Times New Roman" w:hAnsi="Times New Roman" w:eastAsia="Times New Roman" w:cs="Times New Roman"/>
          <w:sz w:val="24"/>
          <w:szCs w:val="24"/>
        </w:rPr>
        <w:t xml:space="preserve">25 25406979072540601001 0113 001 7320 244</w:t>
      </w:r>
    </w:p>
    <w:p>
      <w:pPr>
        <w:spacing w:after="0" w:line="240" w:lineRule="auto"/>
        <w:ind w:firstLine="708"/>
        <w:jc w:val="center"/>
        <w:rPr>
          <w:rFonts w:ascii="Times New Roman" w:hAnsi="Times New Roman" w:eastAsia="Calibri" w:cs="Times New Roman"/>
          <w:b/>
          <w:sz w:val="28"/>
          <w:szCs w:val="24"/>
        </w:rPr>
      </w:pPr>
    </w:p>
    <w:p>
      <w:pPr>
        <w:keepNext/>
        <w:widowControl w:val="off"/>
        <w:spacing w:after="240" w:line="240" w:lineRule="atLeast"/>
        <w:contextualSpacing/>
        <w:jc w:val="right"/>
        <w:outlineLvl w:val="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Приложение № 1 </w:t>
      </w:r>
    </w:p>
    <w:p>
      <w:pPr>
        <w:keepNext/>
        <w:widowControl w:val="off"/>
        <w:spacing w:after="240" w:line="240" w:lineRule="atLeast"/>
        <w:contextualSpacing/>
        <w:jc w:val="right"/>
        <w:outlineLvl w:val="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к Контракту от «</w:t>
      </w:r>
      <w:r>
        <w:rPr>
          <w:rFonts w:ascii="Times New Roman" w:hAnsi="Times New Roman" w:eastAsia="Times New Roman" w:cs="Times New Roman"/>
          <w:sz w:val="24"/>
          <w:szCs w:val="24"/>
          <w:lang w:eastAsia="en-US"/>
        </w:rPr>
        <w:t xml:space="preserve">27</w:t>
      </w:r>
      <w:r>
        <w:rPr>
          <w:rFonts w:ascii="Times New Roman" w:hAnsi="Times New Roman" w:eastAsia="Times New Roman" w:cs="Times New Roman"/>
          <w:sz w:val="24"/>
          <w:szCs w:val="24"/>
          <w:lang w:eastAsia="en-US"/>
        </w:rPr>
        <w:t xml:space="preserve">» </w:t>
      </w:r>
      <w:r>
        <w:rPr>
          <w:rFonts w:ascii="Times New Roman" w:hAnsi="Times New Roman" w:eastAsia="Times New Roman" w:cs="Times New Roman"/>
          <w:sz w:val="24"/>
          <w:szCs w:val="24"/>
          <w:lang w:eastAsia="en-US"/>
        </w:rPr>
        <w:t xml:space="preserve">мая</w:t>
      </w:r>
      <w:r>
        <w:rPr>
          <w:rFonts w:ascii="Times New Roman" w:hAnsi="Times New Roman" w:eastAsia="Times New Roman" w:cs="Times New Roman"/>
          <w:sz w:val="24"/>
          <w:szCs w:val="24"/>
          <w:lang w:eastAsia="en-US"/>
        </w:rPr>
        <w:t xml:space="preserve"> 2025 г. № </w:t>
      </w:r>
      <w:bookmarkStart w:id="1" w:name="_GoBack"/>
      <w:r>
        <w:rPr>
          <w:rFonts w:ascii="Times New Roman" w:hAnsi="Times New Roman" w:eastAsia="Times New Roman" w:cs="Times New Roman"/>
          <w:sz w:val="24"/>
          <w:szCs w:val="24"/>
          <w:lang w:eastAsia="en-US"/>
        </w:rPr>
        <w:t xml:space="preserve">0851200000625002628</w:t>
      </w:r>
      <w:bookmarkEnd w:id="1"/>
    </w:p>
    <w:p>
      <w:pPr>
        <w:spacing w:after="0" w:line="240" w:lineRule="auto"/>
        <w:ind w:firstLine="708"/>
        <w:jc w:val="center"/>
        <w:rPr>
          <w:rFonts w:ascii="Times New Roman" w:hAnsi="Times New Roman" w:eastAsia="Calibri" w:cs="Times New Roman"/>
          <w:b/>
          <w:sz w:val="24"/>
          <w:szCs w:val="24"/>
        </w:rPr>
      </w:pPr>
    </w:p>
    <w:p>
      <w:pPr>
        <w:widowControl w:val="o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УСЛОВИЯ КОНТРАКТА</w:t>
      </w:r>
    </w:p>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cs="Times New Roman"/>
          <w:b/>
          <w:sz w:val="24"/>
          <w:szCs w:val="24"/>
        </w:rPr>
        <w:t xml:space="preserve">на </w:t>
      </w:r>
      <w:r>
        <w:rPr>
          <w:rFonts w:ascii="Times New Roman" w:hAnsi="Times New Roman" w:eastAsia="Times New Roman" w:cs="Times New Roman"/>
          <w:b/>
          <w:sz w:val="24"/>
          <w:szCs w:val="24"/>
        </w:rPr>
        <w:t xml:space="preserve">о</w:t>
      </w:r>
      <w:r>
        <w:rPr>
          <w:rFonts w:ascii="Times New Roman" w:hAnsi="Times New Roman" w:eastAsia="Times New Roman" w:cs="Times New Roman"/>
          <w:b/>
          <w:sz w:val="24"/>
          <w:szCs w:val="24"/>
        </w:rPr>
        <w:t xml:space="preserve">казание услуг по сбору и обобщению </w:t>
      </w:r>
      <w:r>
        <w:rPr>
          <w:rFonts w:ascii="Times New Roman" w:hAnsi="Times New Roman" w:eastAsia="Times New Roman" w:cs="Times New Roman"/>
          <w:b/>
          <w:color w:val="000000"/>
          <w:sz w:val="24"/>
          <w:szCs w:val="24"/>
        </w:rPr>
        <w:t xml:space="preserve">информации</w:t>
      </w:r>
    </w:p>
    <w:p>
      <w:pPr>
        <w:spacing w:after="0" w:line="240" w:lineRule="auto"/>
        <w:ind w:firstLine="708"/>
        <w:jc w:val="center"/>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pPr>
        <w:spacing w:after="0" w:line="240" w:lineRule="auto"/>
        <w:jc w:val="center"/>
        <w:rPr>
          <w:rFonts w:ascii="Times New Roman" w:hAnsi="Times New Roman" w:eastAsia="Calibri" w:cs="Times New Roman"/>
          <w:b/>
          <w:szCs w:val="24"/>
        </w:rPr>
      </w:pPr>
    </w:p>
    <w:p>
      <w:pPr>
        <w:widowControl w:val="off"/>
        <w:spacing w:after="0" w:line="240" w:lineRule="auto"/>
        <w:ind w:left="720"/>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Требования к услугам</w:t>
      </w:r>
    </w:p>
    <w:p>
      <w:pPr>
        <w:widowControl w:val="off"/>
        <w:spacing w:after="0" w:line="240" w:lineRule="auto"/>
        <w:ind w:left="720"/>
        <w:contextualSpacing/>
        <w:jc w:val="center"/>
        <w:rPr>
          <w:rFonts w:ascii="Times New Roman" w:hAnsi="Times New Roman" w:eastAsia="Times New Roman" w:cs="Times New Roman"/>
          <w:b/>
          <w:sz w:val="24"/>
          <w:szCs w:val="24"/>
        </w:rPr>
      </w:pPr>
    </w:p>
    <w:p>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Calibri" w:cs="Times New Roman"/>
          <w:sz w:val="24"/>
          <w:szCs w:val="24"/>
        </w:rPr>
        <w:t xml:space="preserve">1.1.</w:t>
      </w:r>
      <w:r>
        <w:rPr>
          <w:rFonts w:ascii="Times New Roman" w:hAnsi="Times New Roman" w:eastAsia="Times New Roman" w:cs="Times New Roman"/>
          <w:color w:val="000000"/>
          <w:sz w:val="24"/>
          <w:szCs w:val="20"/>
        </w:rPr>
        <w:t xml:space="preserve"> Исполнитель, сведения о котором указаны в Контракте (далее – Исполнитель), обязуется по заданию Заказчика, сведения о котором указаны в Контракте (далее – Заказчик), оказать услуги, указанные в Контракте (далее – Услуги), а Заказчик обязуется принять Услуги надлежащего качества и объема и оплатить их в порядке и на условиях, предусмотренных Контрактом, а также Условиями </w:t>
      </w:r>
      <w:r>
        <w:rPr>
          <w:rFonts w:ascii="Times New Roman" w:hAnsi="Times New Roman" w:eastAsia="Times New Roman" w:cs="Times New Roman"/>
          <w:color w:val="000000"/>
          <w:sz w:val="24"/>
          <w:szCs w:val="20"/>
        </w:rPr>
        <w:t xml:space="preserve">контракта. </w:t>
      </w:r>
      <w:r>
        <w:rPr>
          <w:rFonts w:ascii="Times New Roman" w:hAnsi="Times New Roman" w:eastAsia="Times New Roman" w:cs="Times New Roman"/>
          <w:color w:val="000000"/>
          <w:sz w:val="24"/>
          <w:szCs w:val="24"/>
        </w:rPr>
        <w:t xml:space="preserve">В Контракте Заказчик и Исполнитель при совместном упоминании именуются «Стороны» и каждый в отдельности «Сторона».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p>
      <w:pPr>
        <w:widowControl w:val="off"/>
        <w:spacing w:after="0" w:line="240" w:lineRule="auto"/>
        <w:ind w:firstLine="567"/>
        <w:jc w:val="center"/>
        <w:outlineLvl w:val="0"/>
        <w:rPr>
          <w:rFonts w:ascii="Times New Roman" w:hAnsi="Times New Roman" w:eastAsia="Calibri" w:cs="Times New Roman"/>
          <w:b/>
          <w:sz w:val="24"/>
          <w:szCs w:val="24"/>
        </w:rPr>
      </w:pPr>
    </w:p>
    <w:p>
      <w:pPr>
        <w:widowControl w:val="off"/>
        <w:spacing w:after="0" w:line="240" w:lineRule="auto"/>
        <w:jc w:val="center"/>
        <w:outlineLvl w:val="0"/>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 Цена Контракта и порядок расчетов</w:t>
      </w:r>
    </w:p>
    <w:p>
      <w:pPr>
        <w:pStyle w:val="Standard"/>
        <w:spacing w:after="0" w:line="240" w:lineRule="auto"/>
        <w:ind w:firstLine="708"/>
        <w:jc w:val="both"/>
      </w:pPr>
      <w:r>
        <w:rPr>
          <w:rFonts w:ascii="Times New Roman" w:hAnsi="Times New Roman" w:cs="Times New Roman"/>
          <w:sz w:val="24"/>
          <w:szCs w:val="24"/>
        </w:rPr>
        <w:t xml:space="preserve">2.1. </w:t>
      </w:r>
      <w:r>
        <w:rPr>
          <w:rFonts w:ascii="Times New Roman" w:hAnsi="Times New Roman" w:cs="Times New Roman"/>
          <w:color w:val="000000"/>
          <w:sz w:val="24"/>
          <w:szCs w:val="24"/>
        </w:rPr>
        <w:t xml:space="preserve">Цена Контракта</w:t>
      </w:r>
      <w:r>
        <w:rPr>
          <w:rFonts w:ascii="Times New Roman" w:hAnsi="Times New Roman" w:cs="Times New Roman"/>
          <w:color w:val="000000"/>
          <w:sz w:val="24"/>
          <w:szCs w:val="24"/>
        </w:rPr>
        <w:t xml:space="preserve"> указана</w:t>
      </w:r>
      <w:r>
        <w:rPr>
          <w:rFonts w:ascii="Times New Roman" w:hAnsi="Times New Roman" w:cs="Times New Roman"/>
          <w:color w:val="000000"/>
          <w:sz w:val="24"/>
          <w:szCs w:val="24"/>
        </w:rPr>
        <w:t xml:space="preserve"> в Контракте.</w:t>
      </w:r>
    </w:p>
    <w:p>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r>
        <w:rPr>
          <w:rFonts w:ascii="Times New Roman" w:hAnsi="Times New Roman" w:cs="Times New Roman"/>
          <w:sz w:val="24"/>
          <w:szCs w:val="24"/>
        </w:rPr>
        <w:t xml:space="preserve">Средства областного бюджета Новосибирской области.</w:t>
      </w:r>
    </w:p>
    <w:p>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КБК 023 1006 9900000</w:t>
      </w:r>
      <w:r>
        <w:rPr>
          <w:rFonts w:ascii="Times New Roman" w:hAnsi="Times New Roman" w:cs="Times New Roman"/>
          <w:sz w:val="24"/>
          <w:szCs w:val="24"/>
        </w:rPr>
        <w:t xml:space="preserve">190</w:t>
      </w:r>
      <w:r>
        <w:rPr>
          <w:rFonts w:ascii="Times New Roman" w:hAnsi="Times New Roman" w:cs="Times New Roman"/>
          <w:sz w:val="24"/>
          <w:szCs w:val="24"/>
        </w:rPr>
        <w:t xml:space="preserve"> 244 226; бюджетные ассигнования 2025 года</w:t>
      </w:r>
      <w:r>
        <w:rPr>
          <w:rFonts w:ascii="Times New Roman" w:hAnsi="Times New Roman" w:cs="Times New Roman"/>
          <w:sz w:val="24"/>
          <w:szCs w:val="24"/>
        </w:rPr>
        <w:t xml:space="preserve">.</w:t>
      </w:r>
    </w:p>
    <w:p>
      <w:pPr>
        <w:widowControl w:val="off"/>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bCs/>
          <w:sz w:val="24"/>
          <w:szCs w:val="24"/>
        </w:rPr>
        <w:t xml:space="preserve">2.2. В случае, если Контракт заключается с </w:t>
      </w:r>
      <w:r>
        <w:rPr>
          <w:rFonts w:ascii="Times New Roman" w:hAnsi="Times New Roman" w:eastAsia="Calibri" w:cs="Calibri"/>
          <w:sz w:val="24"/>
          <w:szCs w:val="24"/>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2.3. Цена Контракта является твердой и определяется на весь срок исполнения Контракта, за исключением случаев, предусмотренных Законом о контрактной системе, Контрактом и настоящим Приложением. Цена Контракта включает в себя расходы, связанные с оказанием Услуг, предусмотренных Контрактом.</w:t>
      </w:r>
    </w:p>
    <w:p>
      <w:pPr>
        <w:spacing w:after="0" w:line="240" w:lineRule="auto"/>
        <w:ind w:firstLine="708"/>
        <w:jc w:val="both"/>
        <w:rPr>
          <w:rFonts w:ascii="Times New Roman" w:hAnsi="Times New Roman" w:eastAsia="Calibri" w:cs="Times New Roman"/>
          <w:sz w:val="24"/>
          <w:szCs w:val="24"/>
        </w:rPr>
      </w:pPr>
    </w:p>
    <w:p>
      <w:pPr>
        <w:spacing w:after="0" w:line="240" w:lineRule="auto"/>
        <w:ind w:firstLine="708"/>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3. Место, срок и порядок оказания Услуг</w:t>
      </w:r>
    </w:p>
    <w:p>
      <w:pPr>
        <w:spacing w:after="0" w:line="240" w:lineRule="auto"/>
        <w:ind w:firstLine="708"/>
        <w:jc w:val="center"/>
        <w:rPr>
          <w:rFonts w:ascii="Times New Roman" w:hAnsi="Times New Roman" w:eastAsia="Calibri" w:cs="Times New Roman"/>
          <w:b/>
          <w:szCs w:val="24"/>
        </w:rPr>
      </w:pP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Times New Roman"/>
          <w:sz w:val="24"/>
          <w:szCs w:val="24"/>
        </w:rPr>
        <w:t xml:space="preserve">3.1. </w:t>
      </w:r>
      <w:r>
        <w:rPr>
          <w:rFonts w:ascii="Times New Roman" w:hAnsi="Times New Roman" w:eastAsia="Calibri" w:cs="Calibri"/>
          <w:sz w:val="24"/>
          <w:szCs w:val="24"/>
        </w:rPr>
        <w:t xml:space="preserve">Оказание Услуг осуществляется силами и средствами Исполнителя </w:t>
      </w:r>
      <w:r>
        <w:rPr>
          <w:rFonts w:ascii="Times New Roman" w:hAnsi="Times New Roman" w:eastAsia="Calibri" w:cs="Calibri"/>
          <w:sz w:val="24"/>
          <w:szCs w:val="24"/>
        </w:rPr>
        <w:t xml:space="preserve">в сроки, установленные Описанием объекта закупки (Приложение № 2 к Контракту).</w:t>
      </w:r>
    </w:p>
    <w:p>
      <w:pPr>
        <w:spacing w:after="0" w:line="240" w:lineRule="auto"/>
        <w:jc w:val="both"/>
        <w:rPr>
          <w:rFonts w:ascii="Times New Roman" w:hAnsi="Times New Roman" w:eastAsia="Calibri" w:cs="Times New Roman"/>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4. Порядок и сроки осуществления Заказчиком приемки оказанных Услуг </w:t>
      </w:r>
    </w:p>
    <w:p>
      <w:pPr>
        <w:widowControl w:val="off"/>
        <w:spacing w:after="0" w:line="240" w:lineRule="auto"/>
        <w:jc w:val="center"/>
        <w:rPr>
          <w:rFonts w:ascii="Times New Roman" w:hAnsi="Times New Roman" w:eastAsia="Calibri" w:cs="Calibri"/>
          <w:b/>
          <w:sz w:val="24"/>
          <w:szCs w:val="24"/>
        </w:rPr>
      </w:pPr>
    </w:p>
    <w:p>
      <w:pPr>
        <w:shd w:val="clear" w:color="auto" w:fill="ffffff"/>
        <w:spacing w:after="0" w:line="240" w:lineRule="auto"/>
        <w:ind w:firstLine="709"/>
        <w:jc w:val="both"/>
        <w:rPr>
          <w:rFonts w:ascii="Times New Roman" w:hAnsi="Times New Roman" w:eastAsia="Arial" w:cs="Times New Roman"/>
          <w:sz w:val="24"/>
          <w:szCs w:val="24"/>
        </w:rPr>
      </w:pPr>
      <w:r>
        <w:rPr>
          <w:rFonts w:ascii="Times New Roman" w:hAnsi="Times New Roman" w:eastAsia="Times New Roman" w:cs="Calibri"/>
          <w:sz w:val="24"/>
          <w:szCs w:val="24"/>
        </w:rPr>
        <w:t xml:space="preserve">4.1. Приемка Услуг осуществляется Приемочной комиссией Заказчика на предмет соответствия их Условиям контракта и Описанию объекта закуп</w:t>
      </w:r>
      <w:r>
        <w:rPr>
          <w:rFonts w:ascii="Times New Roman" w:hAnsi="Times New Roman" w:eastAsia="Times New Roman" w:cs="Calibri"/>
          <w:sz w:val="24"/>
          <w:szCs w:val="24"/>
        </w:rPr>
        <w:t xml:space="preserve">ки (Приложение № 2 к Контракту).</w:t>
      </w:r>
    </w:p>
    <w:p>
      <w:pPr>
        <w:spacing w:after="0" w:line="240" w:lineRule="auto"/>
        <w:ind w:firstLine="708"/>
        <w:jc w:val="both"/>
        <w:rPr>
          <w:rFonts w:ascii="Times New Roman" w:hAnsi="Times New Roman" w:eastAsia="Times New Roman" w:cs="Calibri"/>
          <w:sz w:val="24"/>
          <w:szCs w:val="24"/>
          <w:lang w:eastAsia="ar-SA"/>
        </w:rPr>
      </w:pPr>
      <w:r>
        <w:rPr>
          <w:rFonts w:ascii="Times New Roman" w:hAnsi="Times New Roman" w:eastAsia="Calibri" w:cs="Calibri"/>
          <w:sz w:val="24"/>
          <w:szCs w:val="24"/>
          <w:lang w:eastAsia="ar-SA"/>
        </w:rPr>
        <w:t xml:space="preserve">4.2. </w:t>
      </w:r>
      <w:r>
        <w:rPr>
          <w:rFonts w:ascii="Times New Roman" w:hAnsi="Times New Roman" w:eastAsia="Times New Roman" w:cs="Calibri"/>
          <w:sz w:val="24"/>
          <w:szCs w:val="24"/>
          <w:lang w:eastAsia="ar-SA"/>
        </w:rPr>
        <w:t xml:space="preserve">Для проверки </w:t>
      </w:r>
      <w:r>
        <w:rPr>
          <w:rFonts w:ascii="Times New Roman" w:hAnsi="Times New Roman" w:eastAsia="Calibri" w:cs="Calibri"/>
          <w:sz w:val="24"/>
          <w:szCs w:val="24"/>
          <w:lang w:eastAsia="ar-SA"/>
        </w:rPr>
        <w:t xml:space="preserve">оказанных Услуг</w:t>
      </w:r>
      <w:r>
        <w:rPr>
          <w:rFonts w:ascii="Times New Roman" w:hAnsi="Times New Roman" w:eastAsia="Calibri" w:cs="Calibri"/>
          <w:sz w:val="24"/>
          <w:szCs w:val="24"/>
        </w:rPr>
        <w:t xml:space="preserve"> </w:t>
      </w:r>
      <w:r>
        <w:rPr>
          <w:rFonts w:ascii="Times New Roman" w:hAnsi="Times New Roman" w:eastAsia="Calibri" w:cs="Calibri"/>
          <w:sz w:val="24"/>
          <w:szCs w:val="24"/>
          <w:lang w:eastAsia="ar-SA"/>
        </w:rPr>
        <w:t xml:space="preserve">требованиям, установленным Условиям</w:t>
      </w:r>
      <w:r>
        <w:rPr>
          <w:rFonts w:ascii="Times New Roman" w:hAnsi="Times New Roman" w:eastAsia="Calibri" w:cs="Calibri"/>
          <w:sz w:val="24"/>
          <w:szCs w:val="24"/>
          <w:lang w:eastAsia="ar-SA"/>
        </w:rPr>
        <w:t xml:space="preserve">и</w:t>
      </w:r>
      <w:r>
        <w:rPr>
          <w:rFonts w:ascii="Times New Roman" w:hAnsi="Times New Roman" w:eastAsia="Calibri" w:cs="Calibri"/>
          <w:sz w:val="24"/>
          <w:szCs w:val="24"/>
          <w:lang w:eastAsia="ar-SA"/>
        </w:rPr>
        <w:t xml:space="preserve"> контракта</w:t>
      </w:r>
      <w:r>
        <w:rPr>
          <w:rFonts w:ascii="Times New Roman" w:hAnsi="Times New Roman" w:eastAsia="Times New Roman" w:cs="Calibri"/>
          <w:sz w:val="24"/>
          <w:szCs w:val="24"/>
          <w:lang w:eastAsia="ar-SA"/>
        </w:rPr>
        <w:t xml:space="preserve">, </w:t>
      </w:r>
      <w:r>
        <w:rPr>
          <w:rFonts w:ascii="Times New Roman" w:hAnsi="Times New Roman" w:eastAsia="Calibri" w:cs="Calibri"/>
          <w:sz w:val="24"/>
          <w:szCs w:val="24"/>
          <w:lang w:eastAsia="ar-SA"/>
        </w:rPr>
        <w:t xml:space="preserve">Заказчик </w:t>
      </w:r>
      <w:r>
        <w:rPr>
          <w:rFonts w:ascii="Times New Roman" w:hAnsi="Times New Roman" w:eastAsia="Times New Roman" w:cs="Calibri"/>
          <w:sz w:val="24"/>
          <w:szCs w:val="24"/>
          <w:lang w:eastAsia="ar-SA"/>
        </w:rPr>
        <w:t xml:space="preserve">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pPr>
        <w:tabs>
          <w:tab w:val="left" w:pos="567"/>
          <w:tab w:val="left" w:pos="993"/>
        </w:tabs>
        <w:spacing w:after="0" w:line="240" w:lineRule="auto"/>
        <w:ind w:right="-2" w:firstLine="709"/>
        <w:contextualSpacing/>
        <w:jc w:val="both"/>
        <w:rPr>
          <w:rFonts w:ascii="Times New Roman" w:hAnsi="Times New Roman" w:eastAsia="Times New Roman" w:cs="Calibri"/>
          <w:sz w:val="24"/>
          <w:szCs w:val="24"/>
          <w:lang w:eastAsia="ar-SA"/>
        </w:rPr>
      </w:pPr>
      <w:r>
        <w:rPr>
          <w:rFonts w:ascii="Times New Roman" w:hAnsi="Times New Roman" w:eastAsia="Times New Roman" w:cs="Calibri"/>
          <w:sz w:val="24"/>
          <w:szCs w:val="20"/>
          <w:lang w:eastAsia="ar-SA"/>
        </w:rPr>
        <w:t xml:space="preserve">По результатам проведенной экспертизы </w:t>
      </w:r>
      <w:r>
        <w:rPr>
          <w:rFonts w:ascii="Times New Roman" w:hAnsi="Times New Roman" w:eastAsia="Times New Roman" w:cs="Calibri"/>
          <w:sz w:val="24"/>
          <w:szCs w:val="24"/>
          <w:lang w:eastAsia="ar-SA"/>
        </w:rPr>
        <w:t xml:space="preserve">Заказчик принимает решение о приемке </w:t>
      </w:r>
      <w:r>
        <w:rPr>
          <w:rFonts w:ascii="Times New Roman" w:hAnsi="Times New Roman" w:eastAsia="Calibri" w:cs="Calibri"/>
          <w:sz w:val="24"/>
          <w:szCs w:val="24"/>
          <w:lang w:eastAsia="ar-SA"/>
        </w:rPr>
        <w:t xml:space="preserve">оказанных Услуг</w:t>
      </w:r>
      <w:r>
        <w:rPr>
          <w:rFonts w:ascii="Times New Roman" w:hAnsi="Times New Roman" w:eastAsia="Calibri" w:cs="Calibri"/>
          <w:sz w:val="24"/>
          <w:szCs w:val="24"/>
        </w:rPr>
        <w:t xml:space="preserve"> </w:t>
      </w:r>
      <w:r>
        <w:rPr>
          <w:rFonts w:ascii="Times New Roman" w:hAnsi="Times New Roman" w:eastAsia="Times New Roman" w:cs="Calibri"/>
          <w:sz w:val="24"/>
          <w:szCs w:val="24"/>
          <w:lang w:eastAsia="ar-SA"/>
        </w:rPr>
        <w:t xml:space="preserve">или об отказе в такой приемке.</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4.3. При отсутствии у Заказчика претензий по объему и качеству оказанных Услуг Заказчик не позднее 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 (</w:t>
      </w:r>
      <w:r>
        <w:rPr>
          <w:rFonts w:ascii="Times New Roman" w:hAnsi="Times New Roman" w:eastAsia="Calibri" w:cs="Calibri"/>
          <w:sz w:val="24"/>
          <w:szCs w:val="24"/>
        </w:rPr>
        <w:t xml:space="preserve">пятнадцати</w:t>
      </w:r>
      <w:r>
        <w:rPr>
          <w:rFonts w:ascii="Times New Roman" w:hAnsi="Times New Roman" w:eastAsia="Calibri" w:cs="Calibri"/>
          <w:sz w:val="24"/>
          <w:szCs w:val="24"/>
        </w:rPr>
        <w:t xml:space="preserve">) рабочих дней, следующих за днем поступления документа о приемке, осуществляет приемку оказанных Услуг.</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4.4. При выявлении несоответствий в оказанных Услугах в срок, установленный в пункте 4.3 </w:t>
      </w:r>
      <w:r>
        <w:rPr>
          <w:rFonts w:ascii="Times New Roman" w:hAnsi="Times New Roman" w:eastAsia="Calibri" w:cs="Calibri"/>
          <w:sz w:val="24"/>
          <w:szCs w:val="24"/>
        </w:rPr>
        <w:t xml:space="preserve">Условий к</w:t>
      </w:r>
      <w:r>
        <w:rPr>
          <w:rFonts w:ascii="Times New Roman" w:hAnsi="Times New Roman" w:eastAsia="Calibri" w:cs="Calibri"/>
          <w:sz w:val="24"/>
          <w:szCs w:val="24"/>
        </w:rPr>
        <w:t xml:space="preserve">онтракта, Заказчик отказывает в приемке оказанных Услуг. </w:t>
      </w:r>
    </w:p>
    <w:p>
      <w:pPr>
        <w:spacing w:after="0" w:line="240" w:lineRule="auto"/>
        <w:ind w:firstLine="708"/>
        <w:jc w:val="both"/>
        <w:rPr>
          <w:rFonts w:ascii="Times New Roman" w:hAnsi="Times New Roman" w:eastAsia="Calibri" w:cs="Calibri"/>
          <w:sz w:val="24"/>
          <w:szCs w:val="24"/>
        </w:rPr>
      </w:pPr>
      <w:bookmarkStart w:id="2" w:name="Par16"/>
      <w:bookmarkEnd w:id="2"/>
      <w:r>
        <w:rPr>
          <w:rFonts w:ascii="Times New Roman" w:hAnsi="Times New Roman" w:eastAsia="Calibri" w:cs="Calibri"/>
          <w:sz w:val="24"/>
          <w:szCs w:val="24"/>
        </w:rPr>
        <w:t xml:space="preserve">4.5. Заказчик вправе не отказывать в приемке оказанных Услуг в случае выявления несоответствия результатов оказанных Услуг Условиям контракта, если выявленное несоответствие не препятствует приемке оказанных Услуг и устранено Исполнителем. </w:t>
      </w:r>
    </w:p>
    <w:p>
      <w:pPr>
        <w:widowControl w:val="off"/>
        <w:spacing w:after="0" w:line="240" w:lineRule="auto"/>
        <w:jc w:val="center"/>
        <w:rPr>
          <w:rFonts w:ascii="Times New Roman" w:hAnsi="Times New Roman" w:eastAsia="Calibri" w:cs="Calibri"/>
          <w:b/>
          <w:i/>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5. Порядок и сроки оформления результатов приемки оказанных Услуг</w:t>
      </w:r>
    </w:p>
    <w:p>
      <w:pPr>
        <w:widowControl w:val="off"/>
        <w:spacing w:after="0" w:line="240" w:lineRule="auto"/>
        <w:jc w:val="center"/>
        <w:rPr>
          <w:rFonts w:ascii="Times New Roman" w:hAnsi="Times New Roman" w:eastAsia="Calibri" w:cs="Calibri"/>
          <w:b/>
          <w:sz w:val="24"/>
          <w:szCs w:val="24"/>
        </w:rPr>
      </w:pP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lang w:eastAsia="ar-SA"/>
        </w:rPr>
        <w:t xml:space="preserve">5.1. Исполнитель </w:t>
      </w:r>
      <w:r>
        <w:rPr>
          <w:rFonts w:ascii="Times New Roman" w:hAnsi="Times New Roman" w:eastAsia="Calibri" w:cs="Calibri"/>
          <w:sz w:val="24"/>
          <w:szCs w:val="24"/>
        </w:rPr>
        <w:t xml:space="preserve">не позднее 5 (пяти) рабочих дней после даты окончания срока оказания Услуг, предусмотренного Описанием объекта закупки (приложение № 2 к Контракту),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Законом о контрактной системе.</w:t>
      </w:r>
    </w:p>
    <w:p>
      <w:pPr>
        <w:spacing w:after="0" w:line="240" w:lineRule="auto"/>
        <w:ind w:firstLine="709"/>
        <w:jc w:val="both"/>
        <w:rPr>
          <w:rFonts w:ascii="Times New Roman" w:hAnsi="Times New Roman" w:eastAsia="Times New Roman" w:cs="Calibri"/>
          <w:sz w:val="24"/>
          <w:szCs w:val="24"/>
        </w:rPr>
      </w:pPr>
      <w:r>
        <w:rPr>
          <w:rFonts w:ascii="Times New Roman" w:hAnsi="Times New Roman" w:eastAsia="Calibri" w:cs="Calibri"/>
          <w:sz w:val="24"/>
          <w:szCs w:val="24"/>
          <w:lang w:eastAsia="ar-SA"/>
        </w:rPr>
        <w:t xml:space="preserve">5.2. К документу о приемке, предусмотренному пунктом 5.1 Условий контракта, могут прилагаться документы, которые считаются его неотъемлемой частью. При этом в случае, если </w:t>
      </w:r>
      <w:r>
        <w:rPr>
          <w:rFonts w:ascii="Times New Roman" w:hAnsi="Times New Roman" w:eastAsia="Calibri" w:cs="Calibri"/>
          <w:sz w:val="24"/>
          <w:szCs w:val="24"/>
          <w:lang w:eastAsia="ar-SA"/>
        </w:rPr>
        <w:t xml:space="preserve">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Pr>
          <w:rFonts w:ascii="Times New Roman" w:hAnsi="Times New Roman" w:eastAsia="Times New Roman" w:cs="Calibri"/>
          <w:sz w:val="24"/>
          <w:szCs w:val="24"/>
        </w:rPr>
        <w:t xml:space="preserve"> </w:t>
      </w:r>
    </w:p>
    <w:p>
      <w:pPr>
        <w:spacing w:after="0" w:line="240" w:lineRule="auto"/>
        <w:ind w:firstLine="709"/>
        <w:jc w:val="both"/>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5.3. Документ о приемке, подписанный Исполнителем,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 в которой расположен Заказчик. </w:t>
      </w:r>
    </w:p>
    <w:p>
      <w:pPr>
        <w:spacing w:after="0" w:line="240" w:lineRule="auto"/>
        <w:ind w:firstLine="708"/>
        <w:jc w:val="both"/>
        <w:rPr>
          <w:rFonts w:ascii="Times New Roman" w:hAnsi="Times New Roman" w:eastAsia="Calibri" w:cs="Calibri"/>
          <w:sz w:val="24"/>
          <w:szCs w:val="24"/>
        </w:rPr>
      </w:pPr>
      <w:r>
        <w:rPr>
          <w:rFonts w:ascii="Times New Roman" w:hAnsi="Times New Roman" w:eastAsia="Times New Roman" w:cs="Calibri"/>
          <w:sz w:val="24"/>
          <w:szCs w:val="24"/>
        </w:rPr>
        <w:t xml:space="preserve">5.4. </w:t>
      </w:r>
      <w:r>
        <w:rPr>
          <w:rFonts w:ascii="Times New Roman" w:hAnsi="Times New Roman" w:eastAsia="Calibri" w:cs="Calibri"/>
          <w:sz w:val="24"/>
          <w:szCs w:val="24"/>
        </w:rPr>
        <w:t xml:space="preserve">Заказчик в срок, указанный в пункте 4.3 Условий контракта,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документ о приемке.</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Датой приемки оказанных Услуг считается дата размещения в единой информационной системе в сфере закупок документа о приемке, подписанного Заказчиком.</w:t>
      </w:r>
    </w:p>
    <w:p>
      <w:pPr>
        <w:spacing w:after="0" w:line="240" w:lineRule="auto"/>
        <w:ind w:firstLine="708"/>
        <w:jc w:val="both"/>
        <w:rPr>
          <w:rFonts w:ascii="Times New Roman" w:hAnsi="Times New Roman" w:eastAsia="Times New Roman" w:cs="Calibri"/>
          <w:sz w:val="24"/>
          <w:szCs w:val="24"/>
        </w:rPr>
      </w:pPr>
      <w:r>
        <w:rPr>
          <w:rFonts w:ascii="Times New Roman" w:hAnsi="Times New Roman" w:eastAsia="Times New Roman" w:cs="Calibri"/>
          <w:sz w:val="24"/>
          <w:szCs w:val="24"/>
        </w:rPr>
        <w:t xml:space="preserve">При этом, если приемочная комиссия включает членов, не являющихся работниками Заказчика, допускается осуществлять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spacing w:after="0" w:line="240" w:lineRule="auto"/>
        <w:ind w:firstLine="708"/>
        <w:jc w:val="both"/>
        <w:rPr>
          <w:rFonts w:ascii="Times New Roman" w:hAnsi="Times New Roman" w:eastAsia="Times New Roman" w:cs="Calibri"/>
          <w:sz w:val="24"/>
          <w:szCs w:val="24"/>
        </w:rPr>
      </w:pPr>
      <w:r>
        <w:rPr>
          <w:rFonts w:ascii="Times New Roman" w:hAnsi="Times New Roman" w:eastAsia="Times New Roman" w:cs="Calibri"/>
          <w:sz w:val="24"/>
          <w:szCs w:val="24"/>
        </w:rPr>
        <w:t xml:space="preserve">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его в единой информационной системе. </w:t>
      </w:r>
    </w:p>
    <w:p>
      <w:pPr>
        <w:spacing w:after="0" w:line="240" w:lineRule="auto"/>
        <w:ind w:firstLine="708"/>
        <w:jc w:val="both"/>
        <w:rPr>
          <w:rFonts w:ascii="Times New Roman" w:hAnsi="Times New Roman" w:eastAsia="Times New Roman" w:cs="Calibri"/>
          <w:sz w:val="24"/>
          <w:szCs w:val="24"/>
        </w:rPr>
      </w:pPr>
      <w:r>
        <w:rPr>
          <w:rFonts w:ascii="Times New Roman" w:hAnsi="Times New Roman" w:eastAsia="Times New Roman" w:cs="Calibri"/>
          <w:sz w:val="24"/>
          <w:szCs w:val="24"/>
        </w:rPr>
        <w:t xml:space="preserve">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5.5. В случае отказа от приемки оказанных Услуг Заказчик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shd w:val="clear" w:color="auto" w:fill="ffffff"/>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5.6. </w:t>
      </w:r>
      <w:r>
        <w:rPr>
          <w:rFonts w:ascii="Times New Roman" w:hAnsi="Times New Roman" w:eastAsia="Calibri" w:cs="Calibri"/>
          <w:sz w:val="24"/>
          <w:szCs w:val="24"/>
        </w:rPr>
        <w:t xml:space="preserve">В случае получения мотивированного отказа от подписания </w:t>
      </w:r>
      <w:r>
        <w:rPr>
          <w:rFonts w:ascii="Times New Roman" w:hAnsi="Times New Roman" w:eastAsia="Times New Roman" w:cs="Calibri"/>
          <w:sz w:val="24"/>
          <w:szCs w:val="24"/>
        </w:rPr>
        <w:t xml:space="preserve">документа</w:t>
      </w:r>
      <w:r>
        <w:rPr>
          <w:rFonts w:ascii="Times New Roman" w:hAnsi="Times New Roman" w:eastAsia="Calibri" w:cs="Calibri"/>
          <w:sz w:val="24"/>
          <w:szCs w:val="24"/>
        </w:rPr>
        <w:t xml:space="preserve"> о приемке Исполнитель вправе устранить причины, указанные в таком мотивированном отказе, и направить Заказчику </w:t>
      </w:r>
      <w:r>
        <w:rPr>
          <w:rFonts w:ascii="Times New Roman" w:hAnsi="Times New Roman" w:eastAsia="Times New Roman" w:cs="Calibri"/>
          <w:sz w:val="24"/>
          <w:szCs w:val="24"/>
        </w:rPr>
        <w:t xml:space="preserve">документ</w:t>
      </w:r>
      <w:r>
        <w:rPr>
          <w:rFonts w:ascii="Times New Roman" w:hAnsi="Times New Roman" w:eastAsia="Calibri" w:cs="Calibri"/>
          <w:sz w:val="24"/>
          <w:szCs w:val="24"/>
        </w:rPr>
        <w:t xml:space="preserve"> о приемке в порядке, предусмотренном Условиями контракта, в срок, установленный Заказчиком в мотивированном отказе.</w:t>
      </w:r>
    </w:p>
    <w:p>
      <w:pPr>
        <w:shd w:val="clear" w:color="auto" w:fill="ffffff"/>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pPr>
        <w:widowControl w:val="off"/>
        <w:spacing w:after="0" w:line="240" w:lineRule="auto"/>
        <w:rPr>
          <w:rFonts w:ascii="Times New Roman" w:hAnsi="Times New Roman" w:eastAsia="Calibri" w:cs="Calibri"/>
          <w:b/>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6. Порядок и сроки оплаты</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6.1.</w:t>
      </w:r>
      <w:r>
        <w:rPr>
          <w:rFonts w:ascii="Times New Roman" w:hAnsi="Times New Roman" w:eastAsia="Calibri" w:cs="Calibri"/>
          <w:b/>
          <w:sz w:val="24"/>
          <w:szCs w:val="24"/>
        </w:rPr>
        <w:t xml:space="preserve"> </w:t>
      </w:r>
      <w:r>
        <w:rPr>
          <w:rFonts w:ascii="Times New Roman" w:hAnsi="Times New Roman" w:eastAsia="Calibri" w:cs="Calibri"/>
          <w:sz w:val="24"/>
          <w:szCs w:val="24"/>
        </w:rPr>
        <w:t xml:space="preserve">Оплата по Контракту осуществляется в безналичном порядке путем перечисления денежных средств со счета Заказчика на счет Исполнителя, указанный в Контракте.</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6.2. Оплата по Контракту осуществляется Заказчиком на расчетный счет Исполнителя, указанный в Контракте. Оплата производится Заказчиком в срок не более 7 (семи) рабочих дней с даты подписания Заказчиком документа о приемке, предусмотренного п. 5.1. Условий контракта. Оплата производится Заказчиком на основании документа о приёмке и при отсутствии у Заказчика претензий по об</w:t>
      </w:r>
      <w:r>
        <w:rPr>
          <w:rFonts w:ascii="Times New Roman" w:hAnsi="Times New Roman" w:eastAsia="Calibri" w:cs="Calibri"/>
          <w:sz w:val="24"/>
          <w:szCs w:val="24"/>
        </w:rPr>
        <w:t xml:space="preserve">ъему и качеству оказанных Услуг.</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указанного в Контракте.</w:t>
      </w:r>
    </w:p>
    <w:p>
      <w:pPr>
        <w:spacing w:after="0" w:line="240" w:lineRule="auto"/>
        <w:ind w:firstLine="708"/>
        <w:jc w:val="both"/>
        <w:rPr>
          <w:rFonts w:ascii="Times New Roman" w:hAnsi="Times New Roman" w:eastAsia="Calibri" w:cs="Calibri"/>
          <w:sz w:val="24"/>
          <w:szCs w:val="24"/>
        </w:rPr>
      </w:pPr>
      <w:r>
        <w:rPr>
          <w:rFonts w:ascii="Times New Roman" w:hAnsi="Times New Roman" w:eastAsia="Calibri" w:cs="Calibri"/>
          <w:sz w:val="24"/>
          <w:szCs w:val="24"/>
        </w:rPr>
        <w:t xml:space="preserve">За дальнейшее прохождение денежных средств Заказчик ответственности не несёт.</w:t>
      </w:r>
    </w:p>
    <w:p>
      <w:pPr>
        <w:widowControl w:val="off"/>
        <w:spacing w:after="0" w:line="240" w:lineRule="auto"/>
        <w:jc w:val="center"/>
        <w:rPr>
          <w:rFonts w:ascii="Times New Roman" w:hAnsi="Times New Roman" w:eastAsia="Calibri" w:cs="Calibri"/>
          <w:b/>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7. Права и обязанности </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7.1. Заказчик вправе:</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7.1.1. В случае досрочного исполнения Исполнителем обязательств по Контракту принять Услуги в соответствии с установленным в Контракте порядком. </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7.1.2. Требовать от Исполнителя представления надлежащим образом оформленных документов, предусмотренных Контрактом.</w:t>
      </w:r>
    </w:p>
    <w:p>
      <w:pPr>
        <w:widowControl w:val="off"/>
        <w:tabs>
          <w:tab w:val="left" w:pos="540"/>
        </w:tabs>
        <w:spacing w:after="0" w:line="240" w:lineRule="auto"/>
        <w:ind w:firstLine="709"/>
        <w:jc w:val="both"/>
        <w:rPr>
          <w:rFonts w:ascii="Times New Roman" w:hAnsi="Times New Roman" w:eastAsia="Calibri" w:cs="Calibri"/>
          <w:spacing w:val="1"/>
          <w:sz w:val="24"/>
          <w:szCs w:val="24"/>
        </w:rPr>
      </w:pPr>
      <w:r>
        <w:rPr>
          <w:rFonts w:ascii="Times New Roman" w:hAnsi="Times New Roman" w:eastAsia="Calibri" w:cs="Calibri"/>
          <w:sz w:val="24"/>
          <w:szCs w:val="24"/>
        </w:rPr>
        <w:t xml:space="preserve">7.1.3.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eastAsia="Calibri" w:cs="Calibri"/>
          <w:spacing w:val="1"/>
          <w:sz w:val="24"/>
          <w:szCs w:val="24"/>
        </w:rPr>
        <w:t xml:space="preserve">. </w:t>
      </w:r>
    </w:p>
    <w:p>
      <w:pPr>
        <w:widowControl w:val="off"/>
        <w:spacing w:after="0" w:line="240" w:lineRule="auto"/>
        <w:ind w:firstLine="709"/>
        <w:jc w:val="both"/>
        <w:rPr>
          <w:rFonts w:ascii="Times New Roman" w:hAnsi="Times New Roman" w:eastAsia="Calibri" w:cs="Calibri"/>
          <w:spacing w:val="1"/>
          <w:sz w:val="24"/>
          <w:szCs w:val="24"/>
        </w:rPr>
      </w:pPr>
      <w:r>
        <w:rPr>
          <w:rFonts w:ascii="Times New Roman" w:hAnsi="Times New Roman" w:eastAsia="Calibri" w:cs="Calibri"/>
          <w:spacing w:val="1"/>
          <w:sz w:val="24"/>
          <w:szCs w:val="24"/>
        </w:rPr>
        <w:t xml:space="preserve">7.1.4.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pPr>
        <w:widowControl w:val="off"/>
        <w:spacing w:after="0" w:line="240" w:lineRule="auto"/>
        <w:ind w:firstLine="709"/>
        <w:jc w:val="both"/>
        <w:rPr>
          <w:rFonts w:ascii="Times New Roman" w:hAnsi="Times New Roman" w:eastAsia="Calibri" w:cs="Calibri"/>
          <w:spacing w:val="1"/>
          <w:sz w:val="24"/>
          <w:szCs w:val="24"/>
        </w:rPr>
      </w:pPr>
      <w:r>
        <w:rPr>
          <w:rFonts w:ascii="Times New Roman" w:hAnsi="Times New Roman" w:eastAsia="Calibri" w:cs="Calibri"/>
          <w:spacing w:val="1"/>
          <w:sz w:val="24"/>
          <w:szCs w:val="24"/>
        </w:rPr>
        <w:t xml:space="preserve">7.1.5.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pPr>
        <w:widowControl w:val="off"/>
        <w:spacing w:after="0" w:line="240" w:lineRule="auto"/>
        <w:ind w:firstLine="709"/>
        <w:jc w:val="both"/>
        <w:rPr>
          <w:rFonts w:ascii="Times New Roman" w:hAnsi="Times New Roman" w:eastAsia="Calibri" w:cs="Calibri"/>
          <w:color w:val="000000"/>
          <w:spacing w:val="1"/>
          <w:sz w:val="24"/>
          <w:szCs w:val="24"/>
        </w:rPr>
      </w:pPr>
      <w:r>
        <w:rPr>
          <w:rFonts w:ascii="Times New Roman" w:hAnsi="Times New Roman" w:eastAsia="Calibri" w:cs="Calibri"/>
          <w:color w:val="000000"/>
          <w:spacing w:val="1"/>
          <w:sz w:val="24"/>
          <w:szCs w:val="24"/>
        </w:rPr>
        <w:t xml:space="preserve">7.1.6. Принять решение об одностороннем отказе от исполнения Контракта в соответствии с Законом </w:t>
      </w:r>
      <w:r>
        <w:rPr>
          <w:rFonts w:ascii="Times New Roman" w:hAnsi="Times New Roman" w:eastAsia="Calibri" w:cs="Calibri"/>
          <w:color w:val="000000"/>
          <w:sz w:val="24"/>
          <w:szCs w:val="24"/>
        </w:rPr>
        <w:t xml:space="preserve">о контрактной системе.</w:t>
      </w:r>
    </w:p>
    <w:p>
      <w:pPr>
        <w:spacing w:after="0" w:line="240" w:lineRule="auto"/>
        <w:ind w:firstLine="709"/>
        <w:jc w:val="both"/>
        <w:rPr>
          <w:rFonts w:ascii="Times New Roman" w:hAnsi="Times New Roman" w:eastAsia="Calibri" w:cs="Calibri"/>
          <w:color w:val="000000"/>
          <w:spacing w:val="1"/>
          <w:sz w:val="24"/>
          <w:szCs w:val="24"/>
        </w:rPr>
      </w:pPr>
      <w:r>
        <w:rPr>
          <w:rFonts w:ascii="Times New Roman" w:hAnsi="Times New Roman" w:eastAsia="Calibri" w:cs="Calibri"/>
          <w:color w:val="000000"/>
          <w:spacing w:val="1"/>
          <w:sz w:val="24"/>
          <w:szCs w:val="24"/>
        </w:rPr>
        <w:t xml:space="preserve">7.1.7. По соглашению с Исполнителем изменить существенные условия Контракта в случаях, установленных Законом </w:t>
      </w:r>
      <w:r>
        <w:rPr>
          <w:rFonts w:ascii="Times New Roman" w:hAnsi="Times New Roman" w:eastAsia="Calibri" w:cs="Calibri"/>
          <w:color w:val="000000"/>
          <w:sz w:val="24"/>
          <w:szCs w:val="24"/>
        </w:rPr>
        <w:t xml:space="preserve">о контрактной системе</w:t>
      </w:r>
      <w:r>
        <w:rPr>
          <w:rFonts w:ascii="Times New Roman" w:hAnsi="Times New Roman" w:eastAsia="Calibri" w:cs="Calibri"/>
          <w:color w:val="000000"/>
          <w:spacing w:val="1"/>
          <w:sz w:val="24"/>
          <w:szCs w:val="24"/>
        </w:rPr>
        <w:t xml:space="preserve">.</w:t>
      </w:r>
    </w:p>
    <w:p>
      <w:pPr>
        <w:widowControl w:val="off"/>
        <w:spacing w:after="0" w:line="240" w:lineRule="auto"/>
        <w:ind w:firstLine="709"/>
        <w:jc w:val="both"/>
        <w:rPr>
          <w:rFonts w:ascii="Times New Roman" w:hAnsi="Times New Roman" w:eastAsia="Calibri" w:cs="Calibri"/>
          <w:color w:val="000000"/>
          <w:sz w:val="24"/>
          <w:szCs w:val="24"/>
        </w:rPr>
      </w:pPr>
      <w:r>
        <w:rPr>
          <w:rFonts w:ascii="Times New Roman" w:hAnsi="Times New Roman" w:eastAsia="Calibri" w:cs="Calibri"/>
          <w:color w:val="000000"/>
          <w:sz w:val="24"/>
          <w:szCs w:val="24"/>
        </w:rPr>
        <w:t xml:space="preserve">7.1.8. Пользоваться иными правами, установленными Контрактом и законодательством Российской Федерации.</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 Заказчик обязан:</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7.2.1. Провести экспертизу для проверки представленных Исполнителем результатов оказанных Услуг, предусмотренных Контрактом.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7.2.2. Своевременно принять надлежащим образом оказанные Услуги в соответствии с условиями Контракта.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7.2.3. Своевременно оплатить оказанные Услуги надлежащего качества в соответствии с условиями Контракта.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7.2.4.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5 (пяти) рабочих дней заявить об этом Исполнителю.</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pacing w:val="1"/>
          <w:sz w:val="24"/>
          <w:szCs w:val="24"/>
        </w:rPr>
        <w:t xml:space="preserve">7.2.5. </w:t>
      </w:r>
      <w:r>
        <w:rPr>
          <w:rFonts w:ascii="Times New Roman" w:hAnsi="Times New Roman" w:eastAsia="Calibri" w:cs="Calibri"/>
          <w:sz w:val="24"/>
          <w:szCs w:val="24"/>
        </w:rPr>
        <w:t xml:space="preserve">Требовать уплаты неустоек (штрафов, пеней) в соо</w:t>
      </w:r>
      <w:r>
        <w:rPr>
          <w:rFonts w:ascii="Times New Roman" w:hAnsi="Times New Roman" w:eastAsia="Calibri" w:cs="Calibri"/>
          <w:sz w:val="24"/>
          <w:szCs w:val="24"/>
        </w:rPr>
        <w:t xml:space="preserve">тветствии с разделом 8 Условий контракта</w:t>
      </w:r>
      <w:r>
        <w:rPr>
          <w:rFonts w:ascii="Times New Roman" w:hAnsi="Times New Roman" w:eastAsia="Calibri" w:cs="Calibri"/>
          <w:sz w:val="24"/>
          <w:szCs w:val="24"/>
        </w:rPr>
        <w:t xml:space="preserve">.</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7.2.6. При неоплате Исполнителем неустойки в добровольном порядке обратиться в суд за ее взысканием.</w:t>
      </w:r>
    </w:p>
    <w:p>
      <w:pPr>
        <w:widowControl w:val="off"/>
        <w:spacing w:after="0" w:line="240" w:lineRule="auto"/>
        <w:ind w:firstLine="709"/>
        <w:jc w:val="both"/>
        <w:rPr>
          <w:rFonts w:ascii="Times New Roman" w:hAnsi="Times New Roman" w:eastAsia="Calibri" w:cs="Calibri"/>
          <w:sz w:val="24"/>
          <w:szCs w:val="24"/>
          <w:lang w:eastAsia="ar-SA"/>
        </w:rPr>
      </w:pPr>
      <w:r>
        <w:rPr>
          <w:rFonts w:ascii="Times New Roman" w:hAnsi="Times New Roman" w:eastAsia="Calibri" w:cs="Calibri"/>
          <w:sz w:val="24"/>
          <w:szCs w:val="24"/>
        </w:rPr>
        <w:t xml:space="preserve">7.2.7. Обеспечить конфиденциальность информации</w:t>
      </w:r>
      <w:r>
        <w:rPr>
          <w:rFonts w:ascii="Times New Roman" w:hAnsi="Times New Roman" w:eastAsia="Calibri" w:cs="Calibri"/>
          <w:sz w:val="24"/>
          <w:szCs w:val="24"/>
        </w:rPr>
        <w:t xml:space="preserve">, представленной Исполнителем </w:t>
      </w:r>
      <w:r>
        <w:rPr>
          <w:rFonts w:ascii="Times New Roman" w:hAnsi="Times New Roman" w:eastAsia="Calibri" w:cs="Calibri"/>
          <w:sz w:val="24"/>
          <w:szCs w:val="24"/>
        </w:rPr>
        <w:t xml:space="preserve">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7.2.8. Исполнять иные обязанности, предусмотренные законодательством Российской Федерации и Контрактом.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 Исполнитель вправе:</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7.3.1. Требовать своевременного подписания Заказчиком документа о приемке в порядке, предусмотренном Контрактом.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7.3.2. Требовать своевременной оплаты Заказчиком оказанных Услуг в соответствии с </w:t>
      </w:r>
      <w:hyperlink w:anchor="Par704">
        <w:r>
          <w:rPr>
            <w:rFonts w:ascii="Times New Roman" w:hAnsi="Times New Roman" w:eastAsia="Calibri" w:cs="Calibri"/>
            <w:sz w:val="24"/>
            <w:szCs w:val="24"/>
          </w:rPr>
          <w:t xml:space="preserve">условиями</w:t>
        </w:r>
      </w:hyperlink>
      <w:r>
        <w:rPr>
          <w:rFonts w:ascii="Times New Roman" w:hAnsi="Times New Roman" w:eastAsia="Calibri" w:cs="Calibri"/>
          <w:sz w:val="24"/>
          <w:szCs w:val="24"/>
        </w:rPr>
        <w:t xml:space="preserve"> Контракта.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w:t>
      </w:r>
      <w:r>
        <w:rPr>
          <w:rFonts w:ascii="Times New Roman" w:hAnsi="Times New Roman" w:eastAsia="Calibri" w:cs="Calibri"/>
          <w:sz w:val="24"/>
          <w:szCs w:val="24"/>
        </w:rPr>
        <w:t xml:space="preserve">4</w:t>
      </w:r>
      <w:r>
        <w:rPr>
          <w:rFonts w:ascii="Times New Roman" w:hAnsi="Times New Roman" w:eastAsia="Calibri" w:cs="Calibri"/>
          <w:sz w:val="24"/>
          <w:szCs w:val="24"/>
        </w:rPr>
        <w:t xml:space="preserve">. Досрочно исполнить обязательства по Контракту с согласия Заказчика.</w:t>
      </w:r>
    </w:p>
    <w:p>
      <w:pPr>
        <w:spacing w:after="0" w:line="240" w:lineRule="auto"/>
        <w:ind w:firstLine="709"/>
        <w:jc w:val="both"/>
        <w:rPr>
          <w:rFonts w:ascii="Times New Roman" w:hAnsi="Times New Roman" w:eastAsia="Calibri" w:cs="Calibri"/>
          <w:spacing w:val="1"/>
          <w:sz w:val="24"/>
          <w:szCs w:val="24"/>
        </w:rPr>
      </w:pPr>
      <w:r>
        <w:rPr>
          <w:rFonts w:ascii="Times New Roman" w:hAnsi="Times New Roman" w:eastAsia="Calibri" w:cs="Calibri"/>
          <w:spacing w:val="1"/>
          <w:sz w:val="24"/>
          <w:szCs w:val="24"/>
        </w:rPr>
        <w:t xml:space="preserve">7.3.</w:t>
      </w:r>
      <w:r>
        <w:rPr>
          <w:rFonts w:ascii="Times New Roman" w:hAnsi="Times New Roman" w:eastAsia="Calibri" w:cs="Calibri"/>
          <w:spacing w:val="1"/>
          <w:sz w:val="24"/>
          <w:szCs w:val="24"/>
        </w:rPr>
        <w:t xml:space="preserve">5</w:t>
      </w:r>
      <w:r>
        <w:rPr>
          <w:rFonts w:ascii="Times New Roman" w:hAnsi="Times New Roman" w:eastAsia="Calibri" w:cs="Calibri"/>
          <w:spacing w:val="1"/>
          <w:sz w:val="24"/>
          <w:szCs w:val="24"/>
        </w:rPr>
        <w:t xml:space="preserve">. Принять решение об одностороннем отказе от исполнения Контракта в соответствии с законодательством Российской Федерации.</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7.3.</w:t>
      </w:r>
      <w:r>
        <w:rPr>
          <w:rFonts w:ascii="Times New Roman" w:hAnsi="Times New Roman" w:eastAsia="Calibri" w:cs="Calibri"/>
          <w:sz w:val="24"/>
          <w:szCs w:val="24"/>
        </w:rPr>
        <w:t xml:space="preserve">6</w:t>
      </w:r>
      <w:r>
        <w:rPr>
          <w:rFonts w:ascii="Times New Roman" w:hAnsi="Times New Roman" w:eastAsia="Calibri" w:cs="Calibri"/>
          <w:sz w:val="24"/>
          <w:szCs w:val="24"/>
        </w:rPr>
        <w:t xml:space="preserve">. Пользоваться иными правами, установленными Контрактом и законодательством Российской Федерации.</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 Исполнитель обязан:</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7.4.1. 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 </w:t>
      </w:r>
    </w:p>
    <w:p>
      <w:pPr>
        <w:widowControl w:val="off"/>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7.4.3. Обеспечивать соответствие результатов Услуг требованиям качества, безопасности жизни и здоровья, обязательным нормам и правилам, регулирующим данную деятельность,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Исполнитель обязан в течение срока исполнения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7.4.4. Обеспечить устранение недостатков, выявленных при приемке Заказчиком Услуг за свой счет.</w:t>
      </w:r>
    </w:p>
    <w:p>
      <w:pPr>
        <w:widowControl w:val="off"/>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rPr>
        <w:t xml:space="preserve">7.4.5. Предоставить обеспечение исполнения Контракта в соответствии с Законом о контрактной системе и Контрактом. </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7.4.6.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w:t>
      </w:r>
      <w:r>
        <w:rPr>
          <w:rFonts w:ascii="Times New Roman" w:hAnsi="Times New Roman" w:eastAsia="Calibri" w:cs="Calibri"/>
          <w:sz w:val="24"/>
          <w:szCs w:val="24"/>
        </w:rPr>
        <w:t xml:space="preserve">соответствие </w:t>
      </w:r>
      <w:r>
        <w:rPr>
          <w:rFonts w:ascii="Times New Roman" w:hAnsi="Times New Roman" w:eastAsia="Calibri" w:cs="Calibri"/>
          <w:sz w:val="24"/>
          <w:szCs w:val="24"/>
        </w:rPr>
        <w:t xml:space="preserve">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3 (трех) рабочих дней со дня получения соответствующего требования.</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7.4.9.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7.4.10. Исполнять иные обязанности, предусмотренные законодательством Российской Федерации и Контрактом.</w:t>
      </w:r>
    </w:p>
    <w:p>
      <w:pPr>
        <w:widowControl w:val="off"/>
        <w:spacing w:after="0" w:line="240" w:lineRule="auto"/>
        <w:jc w:val="both"/>
        <w:rPr>
          <w:rFonts w:ascii="Times New Roman" w:hAnsi="Times New Roman" w:eastAsia="Calibri" w:cs="Calibri"/>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8. Ответственность Сторон</w:t>
      </w:r>
    </w:p>
    <w:p>
      <w:pPr>
        <w:widowControl w:val="off"/>
        <w:spacing w:after="0" w:line="240" w:lineRule="auto"/>
        <w:ind w:firstLine="709"/>
        <w:jc w:val="both"/>
        <w:rPr>
          <w:rFonts w:ascii="Times New Roman" w:hAnsi="Times New Roman"/>
          <w:sz w:val="24"/>
          <w:szCs w:val="24"/>
        </w:rPr>
      </w:pPr>
      <w:r>
        <w:rPr>
          <w:rFonts w:ascii="Times New Roman" w:hAnsi="Times New Roman"/>
          <w:sz w:val="24"/>
          <w:szCs w:val="24"/>
        </w:rPr>
        <w:t xml:space="preserve">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pPr>
        <w:spacing w:after="0" w:line="240" w:lineRule="auto"/>
        <w:ind w:firstLine="709"/>
        <w:jc w:val="both"/>
        <w:rPr>
          <w:rFonts w:ascii="Times New Roman" w:hAnsi="Times New Roman"/>
          <w:sz w:val="24"/>
          <w:szCs w:val="24"/>
          <w:shd w:val="clear" w:color="auto" w:fill="ffff00"/>
        </w:rPr>
      </w:pPr>
      <w:r>
        <w:rPr>
          <w:rFonts w:ascii="Times New Roman" w:hAnsi="Times New Roman"/>
          <w:sz w:val="24"/>
          <w:szCs w:val="24"/>
        </w:rPr>
        <w:t xml:space="preserve">Размеры неустоек (штрафов, пеней), указанные в настоящем разделе, определяются в соответствии с </w:t>
      </w:r>
      <w:r>
        <w:rPr>
          <w:rFonts w:ascii="Times New Roman" w:hAnsi="Times New Roman" w:eastAsiaTheme="minorHAnsi"/>
          <w:sz w:val="24"/>
          <w:szCs w:val="24"/>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Pr>
          <w:rFonts w:ascii="Times New Roman" w:hAnsi="Times New Roman"/>
          <w:sz w:val="24"/>
          <w:szCs w:val="24"/>
        </w:rPr>
        <w:t xml:space="preserve">утвержденными постановлением Правительства Российской Федера</w:t>
      </w:r>
      <w:r>
        <w:rPr>
          <w:rFonts w:ascii="Times New Roman" w:hAnsi="Times New Roman"/>
          <w:sz w:val="24"/>
          <w:szCs w:val="24"/>
        </w:rPr>
        <w:t xml:space="preserve">ции от 30.08.2017 № 1042 (далее – </w:t>
      </w:r>
      <w:r>
        <w:rPr>
          <w:rFonts w:ascii="Times New Roman" w:hAnsi="Times New Roman"/>
          <w:sz w:val="24"/>
          <w:szCs w:val="24"/>
        </w:rPr>
        <w:t xml:space="preserve">Правила), а также в соответствии с положениями статьи 34 Закона о контрактной системе.</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pPr>
        <w:spacing w:after="0" w:line="240" w:lineRule="auto"/>
        <w:ind w:firstLine="709"/>
        <w:jc w:val="both"/>
        <w:rPr>
          <w:rFonts w:ascii="Times New Roman" w:hAnsi="Times New Roman" w:eastAsiaTheme="minorHAnsi"/>
          <w:sz w:val="24"/>
          <w:szCs w:val="24"/>
        </w:rPr>
      </w:pPr>
      <w:r>
        <w:rPr>
          <w:rFonts w:ascii="Times New Roman" w:hAnsi="Times New Roman" w:eastAsiaTheme="minorHAnsi"/>
          <w:sz w:val="24"/>
          <w:szCs w:val="24"/>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spacing w:after="0" w:line="240" w:lineRule="auto"/>
        <w:ind w:firstLine="709"/>
        <w:jc w:val="both"/>
        <w:rPr>
          <w:rFonts w:ascii="Times New Roman" w:hAnsi="Times New Roman" w:eastAsiaTheme="minorHAnsi"/>
          <w:sz w:val="24"/>
          <w:szCs w:val="24"/>
        </w:rPr>
      </w:pPr>
      <w:r>
        <w:rPr>
          <w:rFonts w:ascii="Times New Roman" w:hAnsi="Times New Roman" w:eastAsiaTheme="minorHAnsi"/>
          <w:sz w:val="24"/>
          <w:szCs w:val="24"/>
        </w:rPr>
        <w:t xml:space="preserve">а) </w:t>
      </w:r>
      <w:r>
        <w:rPr>
          <w:rFonts w:ascii="Times New Roman" w:hAnsi="Times New Roman" w:eastAsiaTheme="minorHAnsi"/>
          <w:sz w:val="24"/>
          <w:szCs w:val="24"/>
        </w:rPr>
        <w:t xml:space="preserve">1 000 рублей, если цена </w:t>
      </w:r>
      <w:r>
        <w:rPr>
          <w:rFonts w:ascii="Times New Roman" w:hAnsi="Times New Roman" w:eastAsiaTheme="minorHAnsi"/>
          <w:sz w:val="24"/>
          <w:szCs w:val="24"/>
        </w:rPr>
        <w:t xml:space="preserve">К</w:t>
      </w:r>
      <w:r>
        <w:rPr>
          <w:rFonts w:ascii="Times New Roman" w:hAnsi="Times New Roman" w:eastAsiaTheme="minorHAnsi"/>
          <w:sz w:val="24"/>
          <w:szCs w:val="24"/>
        </w:rPr>
        <w:t xml:space="preserve">онтракта не превыша</w:t>
      </w:r>
      <w:r>
        <w:rPr>
          <w:rFonts w:ascii="Times New Roman" w:hAnsi="Times New Roman" w:eastAsiaTheme="minorHAnsi"/>
          <w:sz w:val="24"/>
          <w:szCs w:val="24"/>
        </w:rPr>
        <w:t xml:space="preserve">ет 3 млн. рублей (включительно).</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pPr>
        <w:widowControl w:val="o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w:t>
      </w:r>
      <w:r>
        <w:rPr>
          <w:rFonts w:ascii="Times New Roman" w:hAnsi="Times New Roman"/>
          <w:sz w:val="24"/>
          <w:szCs w:val="24"/>
        </w:rPr>
        <w:t xml:space="preserve">ской Федерации от цены Контракта</w:t>
      </w:r>
      <w:r>
        <w:rPr>
          <w:rFonts w:ascii="Times New Roman" w:hAnsi="Times New Roman"/>
          <w:sz w:val="24"/>
          <w:szCs w:val="24"/>
        </w:rPr>
        <w:t xml:space="preserve">, уменьшенной на сумму, пропорциональную объему обязательств, предусмотренных Контрактом и фактически исполненных Исполнителем.</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8.5. </w:t>
      </w:r>
      <w:r>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pPr>
        <w:spacing w:after="0" w:line="240" w:lineRule="auto"/>
        <w:ind w:firstLine="709"/>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8.6. За каждый факт неисполнения или ненадлежащего исполнения Исполнителем обязательства, предусмотренного Контрактом, </w:t>
      </w:r>
      <w:r>
        <w:rPr>
          <w:rFonts w:ascii="Times New Roman" w:hAnsi="Times New Roman" w:eastAsiaTheme="minorHAnsi"/>
          <w:i/>
          <w:sz w:val="24"/>
          <w:szCs w:val="24"/>
        </w:rPr>
        <w:t xml:space="preserve">которое не имеет стоимостного выражения</w:t>
      </w:r>
      <w:r>
        <w:rPr>
          <w:rFonts w:ascii="Times New Roman" w:hAnsi="Times New Roman" w:eastAsiaTheme="minorHAnsi"/>
          <w:sz w:val="24"/>
          <w:szCs w:val="24"/>
        </w:rPr>
        <w:t xml:space="preserve">, размер штрафа устанавливается (при наличии в контракте таких обязательств) в следующем порядке:</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1 000 рублей</w:t>
      </w:r>
      <w:r>
        <w:rPr>
          <w:rFonts w:ascii="Times New Roman" w:hAnsi="Times New Roman"/>
          <w:sz w:val="24"/>
          <w:szCs w:val="24"/>
        </w:rPr>
        <w:t xml:space="preserve">, если цена Контр</w:t>
      </w:r>
      <w:r>
        <w:rPr>
          <w:rFonts w:ascii="Times New Roman" w:hAnsi="Times New Roman"/>
          <w:sz w:val="24"/>
          <w:szCs w:val="24"/>
        </w:rPr>
        <w:t xml:space="preserve">акта не превышает 3 млн. рублей.</w:t>
      </w:r>
    </w:p>
    <w:p>
      <w:pPr>
        <w:spacing w:after="0" w:line="240" w:lineRule="auto"/>
        <w:ind w:firstLine="709"/>
        <w:contextualSpacing/>
        <w:jc w:val="both"/>
        <w:rPr>
          <w:rFonts w:ascii="Times New Roman" w:hAnsi="Times New Roman" w:eastAsiaTheme="minorHAnsi"/>
          <w:sz w:val="24"/>
          <w:szCs w:val="24"/>
        </w:rPr>
      </w:pPr>
      <w:r>
        <w:rPr>
          <w:rFonts w:ascii="Times New Roman" w:hAnsi="Times New Roman"/>
          <w:sz w:val="24"/>
          <w:szCs w:val="24"/>
        </w:rPr>
        <w:t xml:space="preserve">8.7. </w:t>
      </w:r>
      <w:r>
        <w:rPr>
          <w:rFonts w:ascii="Times New Roman" w:hAnsi="Times New Roman" w:eastAsiaTheme="minorHAnsi"/>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w:t>
      </w:r>
      <w:r>
        <w:rPr>
          <w:rFonts w:ascii="Times New Roman" w:hAnsi="Times New Roman" w:eastAsiaTheme="minorHAnsi"/>
          <w:i/>
          <w:sz w:val="24"/>
          <w:szCs w:val="24"/>
        </w:rPr>
        <w:t xml:space="preserve">предложившим наиболее высокую цену за право заключения контракта</w:t>
      </w:r>
      <w:r>
        <w:rPr>
          <w:rFonts w:ascii="Times New Roman" w:hAnsi="Times New Roman" w:eastAsiaTheme="minorHAnsi"/>
          <w:sz w:val="24"/>
          <w:szCs w:val="24"/>
        </w:rPr>
        <w:t xml:space="preserve">, размер штрафа рассчитывается в порядке, установленном Правилами, за исключением просрочки исполнения</w:t>
      </w:r>
      <w:r>
        <w:rPr>
          <w:rFonts w:ascii="Times New Roman" w:hAnsi="Times New Roman" w:eastAsiaTheme="minorHAnsi"/>
          <w:sz w:val="24"/>
          <w:szCs w:val="24"/>
        </w:rPr>
        <w:t xml:space="preserve"> обязательств</w:t>
      </w:r>
      <w:r>
        <w:rPr>
          <w:rFonts w:ascii="Times New Roman" w:hAnsi="Times New Roman" w:eastAsiaTheme="minorHAnsi"/>
          <w:sz w:val="24"/>
          <w:szCs w:val="24"/>
        </w:rPr>
        <w:t xml:space="preserve">, предусмотренных Контрактом, и устанавливается в следующем порядке:</w:t>
      </w:r>
    </w:p>
    <w:p>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 в случае, если цена К</w:t>
      </w:r>
      <w:r>
        <w:rPr>
          <w:rFonts w:ascii="Times New Roman" w:hAnsi="Times New Roman"/>
          <w:sz w:val="24"/>
          <w:szCs w:val="24"/>
        </w:rPr>
        <w:t xml:space="preserve">онтракта не превышает начальную (максимальную) цену контракта:</w:t>
      </w:r>
    </w:p>
    <w:p>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10 процентов</w:t>
      </w:r>
      <w:r>
        <w:rPr>
          <w:rFonts w:ascii="Times New Roman" w:hAnsi="Times New Roman"/>
          <w:sz w:val="24"/>
          <w:szCs w:val="24"/>
        </w:rPr>
        <w:t xml:space="preserve"> начальной (максимальной) цены К</w:t>
      </w:r>
      <w:r>
        <w:rPr>
          <w:rFonts w:ascii="Times New Roman" w:hAnsi="Times New Roman"/>
          <w:sz w:val="24"/>
          <w:szCs w:val="24"/>
        </w:rPr>
        <w:t xml:space="preserve">онтракта, если цена контра</w:t>
      </w:r>
      <w:r>
        <w:rPr>
          <w:rFonts w:ascii="Times New Roman" w:hAnsi="Times New Roman"/>
          <w:sz w:val="24"/>
          <w:szCs w:val="24"/>
        </w:rPr>
        <w:t xml:space="preserve">кта не превышает 3 млн. рублей.</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в случае, если цена </w:t>
      </w:r>
      <w:r>
        <w:rPr>
          <w:rFonts w:ascii="Times New Roman" w:hAnsi="Times New Roman"/>
          <w:sz w:val="24"/>
          <w:szCs w:val="24"/>
        </w:rPr>
        <w:t xml:space="preserve">К</w:t>
      </w:r>
      <w:r>
        <w:rPr>
          <w:rFonts w:ascii="Times New Roman" w:hAnsi="Times New Roman"/>
          <w:sz w:val="24"/>
          <w:szCs w:val="24"/>
        </w:rPr>
        <w:t xml:space="preserve">онтракта превышает начальную (максимальную) цену контракта:</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процентов цены К</w:t>
      </w:r>
      <w:r>
        <w:rPr>
          <w:rFonts w:ascii="Times New Roman" w:hAnsi="Times New Roman"/>
          <w:sz w:val="24"/>
          <w:szCs w:val="24"/>
        </w:rPr>
        <w:t xml:space="preserve">онтракта, если цена контракта не превышает 3 млн. рублей;</w:t>
      </w:r>
    </w:p>
    <w:p>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5 процентов цены </w:t>
      </w:r>
      <w:r>
        <w:rPr>
          <w:rFonts w:ascii="Times New Roman" w:hAnsi="Times New Roman"/>
          <w:sz w:val="24"/>
          <w:szCs w:val="24"/>
          <w:lang w:eastAsia="ar-SA"/>
        </w:rPr>
        <w:t xml:space="preserve">К</w:t>
      </w:r>
      <w:r>
        <w:rPr>
          <w:rFonts w:ascii="Times New Roman" w:hAnsi="Times New Roman"/>
          <w:sz w:val="24"/>
          <w:szCs w:val="24"/>
          <w:lang w:eastAsia="ar-SA"/>
        </w:rPr>
        <w:t xml:space="preserve">онтракта, если цена контракта составляет от 3 млн. рублей до 50 млн. рублей (включительно);</w:t>
      </w:r>
    </w:p>
    <w:p>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1 процент цены </w:t>
      </w:r>
      <w:r>
        <w:rPr>
          <w:rFonts w:ascii="Times New Roman" w:hAnsi="Times New Roman"/>
          <w:sz w:val="24"/>
          <w:szCs w:val="24"/>
          <w:lang w:eastAsia="ar-SA"/>
        </w:rPr>
        <w:t xml:space="preserve">К</w:t>
      </w:r>
      <w:r>
        <w:rPr>
          <w:rFonts w:ascii="Times New Roman" w:hAnsi="Times New Roman"/>
          <w:sz w:val="24"/>
          <w:szCs w:val="24"/>
          <w:lang w:eastAsia="ar-SA"/>
        </w:rPr>
        <w:t xml:space="preserve">онтракта, если цена контракта составляет от 50 млн. рублей до 100 млн. рублей (включительно). </w:t>
      </w:r>
    </w:p>
    <w:p>
      <w:pPr>
        <w:spacing w:after="0" w:line="240" w:lineRule="auto"/>
        <w:ind w:firstLine="709"/>
        <w:jc w:val="both"/>
        <w:rPr>
          <w:rFonts w:ascii="Times New Roman" w:hAnsi="Times New Roman" w:eastAsiaTheme="minorHAnsi"/>
          <w:sz w:val="24"/>
          <w:szCs w:val="24"/>
        </w:rPr>
      </w:pPr>
      <w:r>
        <w:rPr>
          <w:rFonts w:ascii="Times New Roman" w:hAnsi="Times New Roman" w:eastAsiaTheme="minorHAnsi"/>
          <w:sz w:val="24"/>
          <w:szCs w:val="24"/>
        </w:rPr>
        <w:t xml:space="preserve">8.8. Общая сумма </w:t>
      </w:r>
      <w:r>
        <w:rPr>
          <w:rFonts w:ascii="Times New Roman" w:hAnsi="Times New Roman"/>
          <w:sz w:val="24"/>
          <w:szCs w:val="24"/>
        </w:rPr>
        <w:t xml:space="preserve">начисленных штрафов</w:t>
      </w:r>
      <w:r>
        <w:rPr>
          <w:rFonts w:ascii="Times New Roman" w:hAnsi="Times New Roman" w:eastAsiaTheme="minorHAnsi"/>
          <w:sz w:val="24"/>
          <w:szCs w:val="24"/>
        </w:rPr>
        <w:t xml:space="preserve"> за неисполнение или ненадлежащее исполнение Исполнителем обязательств, предусмотренных Контрактом, не может превышать цену Контракта.</w:t>
      </w:r>
    </w:p>
    <w:p>
      <w:pPr>
        <w:spacing w:after="0" w:line="240" w:lineRule="auto"/>
        <w:ind w:firstLine="709"/>
        <w:jc w:val="both"/>
        <w:rPr>
          <w:rFonts w:ascii="Times New Roman" w:hAnsi="Times New Roman" w:eastAsiaTheme="minorHAnsi"/>
          <w:sz w:val="24"/>
          <w:szCs w:val="24"/>
        </w:rPr>
      </w:pPr>
      <w:r>
        <w:rPr>
          <w:rFonts w:ascii="Times New Roman" w:hAnsi="Times New Roman" w:eastAsiaTheme="minorHAnsi"/>
          <w:sz w:val="24"/>
          <w:szCs w:val="24"/>
        </w:rPr>
        <w:t xml:space="preserve">Общая сумма </w:t>
      </w:r>
      <w:r>
        <w:rPr>
          <w:rFonts w:ascii="Times New Roman" w:hAnsi="Times New Roman"/>
          <w:sz w:val="24"/>
          <w:szCs w:val="24"/>
        </w:rPr>
        <w:t xml:space="preserve">начисленных штрафов </w:t>
      </w:r>
      <w:r>
        <w:rPr>
          <w:rFonts w:ascii="Times New Roman" w:hAnsi="Times New Roman" w:eastAsiaTheme="minorHAnsi"/>
          <w:sz w:val="24"/>
          <w:szCs w:val="24"/>
        </w:rPr>
        <w:t xml:space="preserve">за ненадлежащее исполнение Заказчиком обязательств, предусмотренных Контрактом, не может превышать цену Контракта.</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8.9.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w:t>
      </w:r>
    </w:p>
    <w:p>
      <w:pPr>
        <w:widowControl w:val="off"/>
        <w:spacing w:after="0" w:line="240" w:lineRule="auto"/>
        <w:ind w:firstLine="709"/>
        <w:jc w:val="both"/>
        <w:rPr>
          <w:rFonts w:ascii="Times New Roman" w:hAnsi="Times New Roman"/>
          <w:sz w:val="24"/>
          <w:szCs w:val="24"/>
        </w:rPr>
      </w:pPr>
      <w:r>
        <w:rPr>
          <w:rFonts w:ascii="Times New Roman" w:hAnsi="Times New Roman"/>
          <w:sz w:val="24"/>
          <w:szCs w:val="24"/>
        </w:rPr>
        <w:t xml:space="preserve">8.10. Уплата Стороной неустойки (штрафа, пени) не освобождает ее от исполнения обязательств по Контракту.</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pPr>
        <w:widowControl w:val="off"/>
        <w:spacing w:after="0" w:line="240" w:lineRule="auto"/>
        <w:rPr>
          <w:rFonts w:ascii="Times New Roman" w:hAnsi="Times New Roman" w:eastAsia="Calibri" w:cs="Calibri"/>
          <w:b/>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9. Обеспечение исполнения Контракта</w:t>
      </w: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Контракта, возмещение ущерба.</w:t>
      </w: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Исполнение Контракта обеспечивается предоставлением независимой гарантии,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w:t>
      </w:r>
    </w:p>
    <w:p>
      <w:pPr>
        <w:spacing w:after="0" w:line="240" w:lineRule="auto"/>
        <w:ind w:firstLine="709"/>
        <w:jc w:val="both"/>
        <w:rPr>
          <w:rFonts w:ascii="Times New Roman" w:hAnsi="Times New Roman" w:eastAsia="Calibri" w:cs="Calibri"/>
          <w:sz w:val="24"/>
          <w:szCs w:val="24"/>
        </w:rPr>
      </w:pPr>
      <w:r>
        <w:rPr>
          <w:rFonts w:ascii="Times New Roman" w:hAnsi="Times New Roman"/>
          <w:sz w:val="24"/>
          <w:szCs w:val="24"/>
        </w:rPr>
        <w:t xml:space="preserve">9.2</w:t>
      </w:r>
      <w:r>
        <w:rPr>
          <w:rFonts w:ascii="Times New Roman" w:hAnsi="Times New Roman" w:eastAsia="Calibri" w:cs="Calibri"/>
          <w:sz w:val="24"/>
          <w:szCs w:val="24"/>
        </w:rPr>
        <w:t xml:space="preserve">. Размер обеспечения исполнения Контракта указан в Контракте.</w:t>
      </w: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Законом о контрактной системе. </w:t>
      </w: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9.4. Срок действия независимой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 </w:t>
      </w:r>
    </w:p>
    <w:p>
      <w:pPr>
        <w:spacing w:after="0" w:line="240" w:lineRule="auto"/>
        <w:ind w:firstLine="709"/>
        <w:jc w:val="both"/>
        <w:rPr>
          <w:rFonts w:ascii="Times New Roman" w:hAnsi="Times New Roman" w:eastAsia="Calibri" w:cs="Calibri"/>
          <w:sz w:val="24"/>
          <w:szCs w:val="24"/>
          <w:lang w:eastAsia="ar-SA"/>
        </w:rPr>
      </w:pPr>
      <w:r>
        <w:rPr>
          <w:rFonts w:ascii="Times New Roman" w:hAnsi="Times New Roman" w:eastAsia="Calibri" w:cs="Calibri"/>
          <w:sz w:val="24"/>
          <w:szCs w:val="24"/>
        </w:rPr>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w:t>
      </w:r>
      <w:r>
        <w:rPr>
          <w:rFonts w:ascii="Times New Roman" w:hAnsi="Times New Roman" w:eastAsia="Calibri" w:cs="Calibri"/>
          <w:sz w:val="24"/>
          <w:szCs w:val="24"/>
        </w:rPr>
        <w:br/>
        <w:t xml:space="preserve">10 (десяти) рабочих дней с момента, когда такое обеспечение перестало действовать, предоставить новое надлежащее обеспечение исполнения Контракта на тех же условиях и в таком же размере.</w:t>
      </w:r>
    </w:p>
    <w:p>
      <w:pPr>
        <w:spacing w:after="0" w:line="240" w:lineRule="auto"/>
        <w:ind w:firstLine="708"/>
        <w:jc w:val="both"/>
        <w:rPr>
          <w:rFonts w:ascii="Times New Roman" w:hAnsi="Times New Roman" w:eastAsia="Times New Roman" w:cs="Calibri"/>
          <w:sz w:val="24"/>
          <w:szCs w:val="24"/>
        </w:rPr>
      </w:pPr>
      <w:r>
        <w:rPr>
          <w:rFonts w:ascii="Times New Roman" w:hAnsi="Times New Roman" w:eastAsia="Calibri" w:cs="Calibri"/>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r>
        <w:rPr>
          <w:rFonts w:ascii="Times New Roman" w:hAnsi="Times New Roman" w:eastAsia="Times New Roman" w:cs="Calibri"/>
          <w:sz w:val="24"/>
          <w:szCs w:val="24"/>
        </w:rPr>
        <w:t xml:space="preserve">Размер такого обеспечения может быть уменьшен в порядке и случаях, которые предусмотрены </w:t>
      </w:r>
      <w:hyperlink r:id="rId12">
        <w:r>
          <w:rPr>
            <w:rFonts w:ascii="Times New Roman" w:hAnsi="Times New Roman" w:eastAsia="Times New Roman" w:cs="Calibri"/>
            <w:sz w:val="24"/>
            <w:szCs w:val="24"/>
          </w:rPr>
          <w:t xml:space="preserve">частями 7</w:t>
        </w:r>
      </w:hyperlink>
      <w:r>
        <w:rPr>
          <w:rFonts w:ascii="Times New Roman" w:hAnsi="Times New Roman" w:eastAsia="Times New Roman" w:cs="Calibri"/>
          <w:sz w:val="24"/>
          <w:szCs w:val="24"/>
        </w:rPr>
        <w:t xml:space="preserve">, </w:t>
      </w:r>
      <w:hyperlink r:id="rId13">
        <w:r>
          <w:rPr>
            <w:rFonts w:ascii="Times New Roman" w:hAnsi="Times New Roman" w:eastAsia="Times New Roman" w:cs="Calibri"/>
            <w:sz w:val="24"/>
            <w:szCs w:val="24"/>
          </w:rPr>
          <w:t xml:space="preserve">7.1</w:t>
        </w:r>
      </w:hyperlink>
      <w:r>
        <w:rPr>
          <w:rFonts w:ascii="Times New Roman" w:hAnsi="Times New Roman" w:eastAsia="Times New Roman" w:cs="Calibri"/>
          <w:sz w:val="24"/>
          <w:szCs w:val="24"/>
        </w:rPr>
        <w:t xml:space="preserve">, </w:t>
      </w:r>
      <w:hyperlink r:id="rId14">
        <w:r>
          <w:rPr>
            <w:rFonts w:ascii="Times New Roman" w:hAnsi="Times New Roman" w:eastAsia="Times New Roman" w:cs="Calibri"/>
            <w:sz w:val="24"/>
            <w:szCs w:val="24"/>
          </w:rPr>
          <w:t xml:space="preserve">7.2</w:t>
        </w:r>
      </w:hyperlink>
      <w:r>
        <w:rPr>
          <w:rFonts w:ascii="Times New Roman" w:hAnsi="Times New Roman" w:eastAsia="Times New Roman" w:cs="Calibri"/>
          <w:sz w:val="24"/>
          <w:szCs w:val="24"/>
        </w:rPr>
        <w:t xml:space="preserve"> и </w:t>
      </w:r>
      <w:hyperlink r:id="rId15">
        <w:r>
          <w:rPr>
            <w:rFonts w:ascii="Times New Roman" w:hAnsi="Times New Roman" w:eastAsia="Times New Roman" w:cs="Calibri"/>
            <w:sz w:val="24"/>
            <w:szCs w:val="24"/>
          </w:rPr>
          <w:t xml:space="preserve">7.3 статьи 96</w:t>
        </w:r>
      </w:hyperlink>
      <w:r>
        <w:rPr>
          <w:rFonts w:ascii="Times New Roman" w:hAnsi="Times New Roman" w:eastAsia="Times New Roman" w:cs="Calibri"/>
          <w:sz w:val="24"/>
          <w:szCs w:val="24"/>
        </w:rPr>
        <w:t xml:space="preserve"> Закона о контрактной системе. За каждый день просрочки исполнения исполнителем обязательства, предусмотренного частью 30 ст. 34 Закона о контрактной системе, начисляется пеня в размере, определенном в порядке, установленном в соответствии с </w:t>
      </w:r>
      <w:hyperlink r:id="rId16">
        <w:r>
          <w:rPr>
            <w:rFonts w:ascii="Times New Roman" w:hAnsi="Times New Roman" w:eastAsia="Times New Roman" w:cs="Calibri"/>
            <w:sz w:val="24"/>
            <w:szCs w:val="24"/>
          </w:rPr>
          <w:t xml:space="preserve">частью 7</w:t>
        </w:r>
      </w:hyperlink>
      <w:r>
        <w:rPr>
          <w:rFonts w:ascii="Times New Roman" w:hAnsi="Times New Roman" w:eastAsia="Times New Roman" w:cs="Calibri"/>
          <w:sz w:val="24"/>
          <w:szCs w:val="24"/>
        </w:rPr>
        <w:t xml:space="preserve"> ст. 34 Закона о контрактной системе.</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9.4 Условий контракта, признается существенным нарушением Контракта Исполнителем и является основанием для расторжения Контракта по требованию Заказчика. При этом Заказчик вправе потребовать от Исполнителя возмещение ущерба в полном объеме.</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9.6.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w:t>
      </w:r>
      <w:r>
        <w:rPr>
          <w:rFonts w:ascii="Times New Roman" w:hAnsi="Times New Roman" w:eastAsia="Calibri" w:cs="Calibri"/>
          <w:sz w:val="24"/>
          <w:szCs w:val="24"/>
        </w:rPr>
        <w:t xml:space="preserve">15</w:t>
      </w:r>
      <w:r>
        <w:rPr>
          <w:rFonts w:ascii="Times New Roman" w:hAnsi="Times New Roman" w:eastAsia="Calibri" w:cs="Calibri"/>
          <w:sz w:val="24"/>
          <w:szCs w:val="24"/>
        </w:rPr>
        <w:t xml:space="preserve"> (</w:t>
      </w:r>
      <w:r>
        <w:rPr>
          <w:rFonts w:ascii="Times New Roman" w:hAnsi="Times New Roman" w:eastAsia="Calibri" w:cs="Calibri"/>
          <w:sz w:val="24"/>
          <w:szCs w:val="24"/>
        </w:rPr>
        <w:t xml:space="preserve">пятнадцати</w:t>
      </w:r>
      <w:r>
        <w:rPr>
          <w:rFonts w:ascii="Times New Roman" w:hAnsi="Times New Roman" w:eastAsia="Calibri" w:cs="Calibri"/>
          <w:sz w:val="24"/>
          <w:szCs w:val="24"/>
        </w:rPr>
        <w:t xml:space="preserve">) дней с даты подписания Заказчиком документа о приемке, при отсутствии у Заказчика претензий по объему и качеству оказанных Услуг.</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w:t>
      </w:r>
      <w:r>
        <w:rPr>
          <w:rFonts w:ascii="Times New Roman" w:hAnsi="Times New Roman" w:eastAsia="Calibri" w:cs="Calibri"/>
          <w:sz w:val="24"/>
          <w:szCs w:val="24"/>
        </w:rPr>
        <w:t xml:space="preserve">15</w:t>
      </w:r>
      <w:r>
        <w:rPr>
          <w:rFonts w:ascii="Times New Roman" w:hAnsi="Times New Roman" w:eastAsia="Calibri" w:cs="Calibri"/>
          <w:sz w:val="24"/>
          <w:szCs w:val="24"/>
        </w:rPr>
        <w:t xml:space="preserve"> (</w:t>
      </w:r>
      <w:r>
        <w:rPr>
          <w:rFonts w:ascii="Times New Roman" w:hAnsi="Times New Roman" w:eastAsia="Calibri" w:cs="Calibri"/>
          <w:sz w:val="24"/>
          <w:szCs w:val="24"/>
        </w:rPr>
        <w:t xml:space="preserve">пятнадцати</w:t>
      </w:r>
      <w:r>
        <w:rPr>
          <w:rFonts w:ascii="Times New Roman" w:hAnsi="Times New Roman" w:eastAsia="Calibri" w:cs="Calibri"/>
          <w:sz w:val="24"/>
          <w:szCs w:val="24"/>
        </w:rPr>
        <w:t xml:space="preserve">) дней с даты получения Заказчиком указанного заявления, при отсутствии у Заказчика претензий по объему и качеству оказанных Услуг.</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В случае неисполнения или ненадлежащего исполнения Исполнителем обязательств, предусмотренных Контрактом, Заказчик вправе осуществить удержание суммы неустойки (штрафа, пени) из обеспечения исполнения Контракта, предоставленного Исполнителем.</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9.7.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9.8. Все затраты, связанные с заключением и оформлением договоров и иных документов по обеспечению исполнения Контракта, несет Исполнитель.</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9.9. Исполнитель освобождается от предоставления обеспечения исполнения Контракта в случаях, предусмотренных Законом о контрактной системе.</w:t>
      </w:r>
    </w:p>
    <w:p>
      <w:pPr>
        <w:widowControl w:val="off"/>
        <w:tabs>
          <w:tab w:val="left" w:pos="709"/>
        </w:tabs>
        <w:spacing w:after="0" w:line="240" w:lineRule="auto"/>
        <w:ind w:firstLine="709"/>
        <w:jc w:val="both"/>
        <w:rPr>
          <w:rFonts w:ascii="Times New Roman" w:hAnsi="Times New Roman" w:eastAsia="Calibri" w:cs="Calibri"/>
          <w:b/>
          <w:sz w:val="24"/>
          <w:szCs w:val="24"/>
          <w:highlight w:val="yellow"/>
        </w:rPr>
      </w:pPr>
    </w:p>
    <w:p>
      <w:pPr>
        <w:widowControl w:val="off"/>
        <w:spacing w:after="0" w:line="240" w:lineRule="auto"/>
        <w:jc w:val="center"/>
        <w:rPr>
          <w:rFonts w:ascii="Times New Roman" w:hAnsi="Times New Roman" w:eastAsia="Times New Roman" w:cs="Calibri"/>
          <w:b/>
          <w:sz w:val="24"/>
          <w:szCs w:val="24"/>
        </w:rPr>
      </w:pPr>
      <w:r>
        <w:rPr>
          <w:rFonts w:ascii="Times New Roman" w:hAnsi="Times New Roman" w:eastAsia="Times New Roman" w:cs="Calibri"/>
          <w:b/>
          <w:sz w:val="24"/>
          <w:szCs w:val="24"/>
        </w:rPr>
        <w:t xml:space="preserve">10. Гарантийные обязательства </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10.1. Обеспечение гарантийных обязательств не установлено. </w:t>
      </w:r>
    </w:p>
    <w:p>
      <w:pPr>
        <w:widowControl w:val="off"/>
        <w:spacing w:after="0" w:line="240" w:lineRule="auto"/>
        <w:rPr>
          <w:rFonts w:ascii="Times New Roman" w:hAnsi="Times New Roman" w:eastAsia="Calibri" w:cs="Calibri"/>
          <w:b/>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11. Срок исполнения, порядок изменения и расторжения Контракта</w:t>
      </w:r>
    </w:p>
    <w:p>
      <w:pPr>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11.1. Контракт вступает в силу со дня его подписания Сторонами и действует до полного исполнения Сторонами св</w:t>
      </w:r>
      <w:r>
        <w:rPr>
          <w:rFonts w:ascii="Times New Roman" w:hAnsi="Times New Roman" w:eastAsia="Calibri" w:cs="Calibri"/>
          <w:sz w:val="24"/>
          <w:szCs w:val="24"/>
        </w:rPr>
        <w:t xml:space="preserve">оих обязательств по Контракту. </w:t>
      </w:r>
    </w:p>
    <w:p>
      <w:pPr>
        <w:spacing w:after="0" w:line="204" w:lineRule="auto"/>
        <w:ind w:firstLine="708"/>
        <w:jc w:val="both"/>
        <w:rPr>
          <w:rFonts w:ascii="Times New Roman" w:hAnsi="Times New Roman" w:eastAsia="Times New Roman" w:cs="Times New Roman"/>
          <w:bCs/>
          <w:i/>
          <w:sz w:val="24"/>
          <w:szCs w:val="24"/>
          <w:lang w:eastAsia="en-US"/>
        </w:rPr>
      </w:pPr>
      <w:r>
        <w:rPr>
          <w:rFonts w:ascii="Times New Roman" w:hAnsi="Times New Roman" w:eastAsia="Calibri" w:cs="Calibri"/>
          <w:sz w:val="24"/>
          <w:szCs w:val="24"/>
        </w:rPr>
        <w:t xml:space="preserve">11.2. </w:t>
      </w:r>
      <w:r>
        <w:rPr>
          <w:rFonts w:ascii="Times New Roman" w:hAnsi="Times New Roman" w:eastAsia="Times New Roman" w:cs="Times New Roman"/>
          <w:bCs/>
          <w:sz w:val="24"/>
          <w:szCs w:val="24"/>
          <w:lang w:eastAsia="en-US"/>
        </w:rPr>
        <w:t xml:space="preserve">Срок исполнения </w:t>
      </w:r>
      <w:r>
        <w:rPr>
          <w:rFonts w:ascii="Times New Roman" w:hAnsi="Times New Roman" w:eastAsia="Times New Roman" w:cs="Times New Roman"/>
          <w:bCs/>
          <w:sz w:val="24"/>
          <w:szCs w:val="24"/>
          <w:lang w:eastAsia="en-US"/>
        </w:rPr>
        <w:t xml:space="preserve">Контракта обеими Сторонами в полном объеме:</w:t>
      </w:r>
    </w:p>
    <w:p>
      <w:pPr>
        <w:spacing w:after="0" w:line="204" w:lineRule="auto"/>
        <w:ind w:firstLine="708"/>
        <w:jc w:val="both"/>
        <w:rPr>
          <w:rFonts w:ascii="Times New Roman" w:hAnsi="Times New Roman" w:eastAsia="Times New Roman" w:cs="Times New Roman"/>
          <w:bCs/>
          <w:i/>
          <w:sz w:val="24"/>
          <w:szCs w:val="24"/>
          <w:lang w:eastAsia="en-US"/>
        </w:rPr>
      </w:pPr>
      <w:r>
        <w:rPr>
          <w:rFonts w:ascii="Times New Roman" w:hAnsi="Times New Roman" w:eastAsia="Times New Roman" w:cs="Times New Roman"/>
          <w:bCs/>
          <w:i/>
          <w:sz w:val="24"/>
          <w:szCs w:val="24"/>
          <w:lang w:eastAsia="en-US"/>
        </w:rPr>
        <w:t xml:space="preserve">с </w:t>
      </w:r>
      <w:r>
        <w:rPr>
          <w:rFonts w:ascii="Times New Roman" w:hAnsi="Times New Roman" w:eastAsia="Times New Roman" w:cs="Times New Roman"/>
          <w:bCs/>
          <w:i/>
          <w:sz w:val="24"/>
          <w:szCs w:val="24"/>
          <w:lang w:eastAsia="en-US"/>
        </w:rPr>
        <w:t xml:space="preserve">даты заключения Контракта</w:t>
      </w:r>
      <w:r>
        <w:rPr>
          <w:rFonts w:ascii="Times New Roman" w:hAnsi="Times New Roman" w:eastAsia="Times New Roman" w:cs="Times New Roman"/>
          <w:bCs/>
          <w:i/>
          <w:sz w:val="24"/>
          <w:szCs w:val="24"/>
          <w:lang w:eastAsia="en-US"/>
        </w:rPr>
        <w:t xml:space="preserve"> по </w:t>
      </w:r>
      <w:r>
        <w:rPr>
          <w:rFonts w:ascii="Times New Roman" w:hAnsi="Times New Roman" w:eastAsia="Times New Roman" w:cs="Times New Roman"/>
          <w:bCs/>
          <w:i/>
          <w:sz w:val="24"/>
          <w:szCs w:val="24"/>
          <w:lang w:eastAsia="en-US"/>
        </w:rPr>
        <w:t xml:space="preserve">07.10.2025</w:t>
      </w:r>
      <w:r>
        <w:rPr>
          <w:rFonts w:ascii="Times New Roman" w:hAnsi="Times New Roman" w:eastAsia="Times New Roman" w:cs="Times New Roman"/>
          <w:bCs/>
          <w:i/>
          <w:sz w:val="24"/>
          <w:szCs w:val="24"/>
          <w:lang w:eastAsia="en-US"/>
        </w:rPr>
        <w:t xml:space="preserve">.</w:t>
      </w:r>
    </w:p>
    <w:p>
      <w:pPr>
        <w:spacing w:after="0" w:line="204" w:lineRule="auto"/>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Окончание срока исполнения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11.3. Контракт может быть расторгнут в порядке, предусмотренном Законом о контрактной системе. </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11.4. В случаях, установленных Законом о контрактной системе, Заказчик обязан принять решение об одностороннем отказе от исполнения контракта.</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11.5.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11.5.1. В любое время без указания причин при условии оплаты Исполнителю фактически понесенных им расходов (пункт 1 статьи 782 ГК РФ).</w:t>
      </w:r>
    </w:p>
    <w:p>
      <w:pPr>
        <w:widowControl w:val="off"/>
        <w:spacing w:after="0" w:line="240" w:lineRule="auto"/>
        <w:ind w:firstLine="709"/>
        <w:jc w:val="both"/>
        <w:rPr>
          <w:rFonts w:ascii="Times New Roman" w:hAnsi="Times New Roman" w:eastAsia="Times New Roman" w:cs="Calibri"/>
          <w:sz w:val="24"/>
          <w:szCs w:val="24"/>
        </w:rPr>
      </w:pPr>
      <w:r>
        <w:rPr>
          <w:rFonts w:ascii="Times New Roman" w:hAnsi="Times New Roman" w:eastAsia="Times New Roman" w:cs="Calibri"/>
          <w:sz w:val="24"/>
          <w:szCs w:val="24"/>
        </w:rPr>
        <w:t xml:space="preserve">11.5.2. </w:t>
      </w:r>
      <w:r>
        <w:rPr>
          <w:rFonts w:ascii="Times New Roman" w:hAnsi="Times New Roman" w:eastAsia="Times New Roman" w:cs="Calibri"/>
          <w:iCs/>
          <w:sz w:val="24"/>
          <w:szCs w:val="24"/>
          <w:lang w:eastAsia="ar-SA"/>
        </w:rPr>
        <w:t xml:space="preserve">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w:t>
      </w:r>
      <w:r>
        <w:rPr>
          <w:rFonts w:ascii="Times New Roman" w:hAnsi="Times New Roman" w:eastAsia="Times New Roman" w:cs="Calibri"/>
          <w:sz w:val="24"/>
          <w:szCs w:val="24"/>
          <w:lang w:eastAsia="ar-SA"/>
        </w:rPr>
        <w:t xml:space="preserve"> (пункт 2 статьи 715 ГК РФ)</w:t>
      </w:r>
      <w:r>
        <w:rPr>
          <w:rFonts w:ascii="Times New Roman" w:hAnsi="Times New Roman" w:eastAsia="Times New Roman" w:cs="Calibri"/>
          <w:sz w:val="24"/>
          <w:szCs w:val="24"/>
        </w:rPr>
        <w:t xml:space="preserve">.</w:t>
      </w:r>
    </w:p>
    <w:p>
      <w:pPr>
        <w:spacing w:after="0" w:line="240" w:lineRule="auto"/>
        <w:ind w:firstLine="709"/>
        <w:jc w:val="both"/>
        <w:rPr>
          <w:rFonts w:ascii="Times New Roman" w:hAnsi="Times New Roman" w:eastAsia="Calibri" w:cs="Calibri"/>
          <w:iCs/>
          <w:sz w:val="24"/>
          <w:szCs w:val="24"/>
        </w:rPr>
      </w:pPr>
      <w:r>
        <w:rPr>
          <w:rFonts w:ascii="Times New Roman" w:hAnsi="Times New Roman" w:eastAsia="Times New Roman" w:cs="Calibri"/>
          <w:sz w:val="24"/>
          <w:szCs w:val="24"/>
        </w:rPr>
        <w:t xml:space="preserve">11.5.3. </w:t>
      </w:r>
      <w:r>
        <w:rPr>
          <w:rFonts w:ascii="Times New Roman" w:hAnsi="Times New Roman" w:eastAsia="Calibri" w:cs="Calibri"/>
          <w:iCs/>
          <w:sz w:val="24"/>
          <w:szCs w:val="24"/>
        </w:rPr>
        <w:t xml:space="preserve">Если во время оказания Услуг станет очевидным, что они не будут оказаны надлежащим образом, </w:t>
      </w:r>
      <w:r>
        <w:rPr>
          <w:rFonts w:ascii="Times New Roman" w:hAnsi="Times New Roman" w:eastAsia="Calibri" w:cs="Calibri"/>
          <w:sz w:val="24"/>
          <w:szCs w:val="24"/>
        </w:rPr>
        <w:t xml:space="preserve">Заказчик </w:t>
      </w:r>
      <w:r>
        <w:rPr>
          <w:rFonts w:ascii="Times New Roman" w:hAnsi="Times New Roman" w:eastAsia="Calibri" w:cs="Calibri"/>
          <w:iCs/>
          <w:sz w:val="24"/>
          <w:szCs w:val="24"/>
        </w:rPr>
        <w:t xml:space="preserve">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pPr>
        <w:spacing w:after="0" w:line="240" w:lineRule="auto"/>
        <w:ind w:firstLine="709"/>
        <w:jc w:val="both"/>
        <w:rPr>
          <w:rFonts w:ascii="Times New Roman" w:hAnsi="Times New Roman" w:eastAsia="Calibri" w:cs="Calibri"/>
          <w:iCs/>
          <w:sz w:val="24"/>
          <w:szCs w:val="24"/>
        </w:rPr>
      </w:pPr>
      <w:r>
        <w:rPr>
          <w:rFonts w:ascii="Times New Roman" w:hAnsi="Times New Roman" w:eastAsia="Calibri" w:cs="Calibri"/>
          <w:iCs/>
          <w:sz w:val="24"/>
          <w:szCs w:val="24"/>
        </w:rPr>
        <w:t xml:space="preserve">11.5.4. Если отступления от условий Контракта или иные недостатки результата Услуг в установленный </w:t>
      </w:r>
      <w:r>
        <w:rPr>
          <w:rFonts w:ascii="Times New Roman" w:hAnsi="Times New Roman" w:eastAsia="Calibri" w:cs="Calibri"/>
          <w:sz w:val="24"/>
          <w:szCs w:val="24"/>
        </w:rPr>
        <w:t xml:space="preserve">Заказчиком </w:t>
      </w:r>
      <w:r>
        <w:rPr>
          <w:rFonts w:ascii="Times New Roman" w:hAnsi="Times New Roman" w:eastAsia="Calibri" w:cs="Calibri"/>
          <w:iCs/>
          <w:sz w:val="24"/>
          <w:szCs w:val="24"/>
        </w:rPr>
        <w:t xml:space="preserve">разумный срок не были устранены Исполнителем либо являются существенными и неустранимыми (пункт 3 статьи 723 ГК РФ).</w:t>
      </w:r>
    </w:p>
    <w:p>
      <w:pPr>
        <w:spacing w:after="0" w:line="240" w:lineRule="auto"/>
        <w:ind w:firstLine="709"/>
        <w:jc w:val="both"/>
        <w:rPr>
          <w:rFonts w:ascii="Times New Roman" w:hAnsi="Times New Roman" w:eastAsia="Calibri" w:cs="Calibri"/>
          <w:iCs/>
          <w:sz w:val="24"/>
          <w:szCs w:val="24"/>
        </w:rPr>
      </w:pPr>
      <w:r>
        <w:rPr>
          <w:rFonts w:ascii="Times New Roman" w:hAnsi="Times New Roman" w:eastAsia="Calibri" w:cs="Calibri"/>
          <w:iCs/>
          <w:sz w:val="24"/>
          <w:szCs w:val="24"/>
        </w:rPr>
        <w:t xml:space="preserve">11.5.5.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(пункт 3 статьи 708 ГК РФ, пункт 2 статьи 405 ГК РФ).</w:t>
      </w:r>
    </w:p>
    <w:p>
      <w:pPr>
        <w:spacing w:after="0" w:line="240" w:lineRule="auto"/>
        <w:ind w:firstLine="709"/>
        <w:jc w:val="both"/>
        <w:rPr>
          <w:rFonts w:ascii="Times New Roman" w:hAnsi="Times New Roman" w:eastAsia="Calibri" w:cs="Calibri"/>
          <w:sz w:val="24"/>
          <w:szCs w:val="24"/>
        </w:rPr>
      </w:pPr>
      <w:r>
        <w:rPr>
          <w:rFonts w:ascii="Times New Roman" w:hAnsi="Times New Roman" w:eastAsia="Times New Roman" w:cs="Calibri"/>
          <w:sz w:val="24"/>
          <w:szCs w:val="24"/>
        </w:rPr>
        <w:t xml:space="preserve">11.6.</w:t>
      </w:r>
      <w:r>
        <w:rPr>
          <w:rFonts w:ascii="Times New Roman" w:hAnsi="Times New Roman" w:eastAsia="Calibri" w:cs="Calibri"/>
          <w:sz w:val="24"/>
          <w:szCs w:val="24"/>
        </w:rPr>
        <w:t xml:space="preserve"> </w:t>
      </w:r>
      <w:r>
        <w:rPr>
          <w:rFonts w:ascii="Times New Roman" w:hAnsi="Times New Roman" w:eastAsia="Calibri" w:cs="Calibri"/>
          <w:spacing w:val="1"/>
          <w:sz w:val="24"/>
          <w:szCs w:val="24"/>
        </w:rPr>
        <w:t xml:space="preserve">Исполнитель вправе принять решение об одностороннем отказе от исполнения Контракта в соответствии с законодательством Российской Федерации.</w:t>
      </w:r>
    </w:p>
    <w:p>
      <w:pPr>
        <w:spacing w:after="0" w:line="240" w:lineRule="auto"/>
        <w:ind w:firstLine="709"/>
        <w:jc w:val="both"/>
        <w:rPr>
          <w:rFonts w:ascii="Times New Roman" w:hAnsi="Times New Roman" w:eastAsia="Calibri" w:cs="Calibri"/>
          <w:spacing w:val="1"/>
          <w:sz w:val="24"/>
          <w:szCs w:val="24"/>
        </w:rPr>
      </w:pPr>
      <w:r>
        <w:rPr>
          <w:rFonts w:ascii="Times New Roman" w:hAnsi="Times New Roman" w:eastAsia="Calibri" w:cs="Calibri"/>
          <w:spacing w:val="1"/>
          <w:sz w:val="24"/>
          <w:szCs w:val="24"/>
        </w:rPr>
        <w:t xml:space="preserve">11.7. Настоящий Контракт может быть изменен по основаниям и в порядке, предусмотренном Законом о контрактной системе.</w:t>
      </w:r>
    </w:p>
    <w:p>
      <w:pPr>
        <w:spacing w:after="0" w:line="240" w:lineRule="auto"/>
        <w:ind w:firstLine="709"/>
        <w:jc w:val="both"/>
        <w:rPr>
          <w:rFonts w:ascii="Times New Roman" w:hAnsi="Times New Roman" w:eastAsia="Calibri" w:cs="Calibri"/>
          <w:spacing w:val="1"/>
          <w:sz w:val="24"/>
          <w:szCs w:val="24"/>
        </w:rPr>
      </w:pPr>
    </w:p>
    <w:p>
      <w:pPr>
        <w:widowControl w:val="off"/>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12. Порядок урегулирования споров</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12.1.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12.2. В случае </w:t>
      </w:r>
      <w:r>
        <w:rPr>
          <w:rFonts w:ascii="Times New Roman" w:hAnsi="Times New Roman" w:eastAsia="Calibri" w:cs="Calibri"/>
          <w:sz w:val="24"/>
          <w:szCs w:val="24"/>
        </w:rPr>
        <w:t xml:space="preserve">недостижения</w:t>
      </w:r>
      <w:r>
        <w:rPr>
          <w:rFonts w:ascii="Times New Roman" w:hAnsi="Times New Roman" w:eastAsia="Calibri" w:cs="Calibri"/>
          <w:sz w:val="24"/>
          <w:szCs w:val="24"/>
        </w:rPr>
        <w:t xml:space="preserve"> взаимного согласия все споры по Контракту разрешаются в Арбитражном суде Новосибирской области.</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12.3. До передачи спора на разрешение Арбитражного суда Новосибирской области принимаются меры к его урегулированию в претензионном порядке. Претензии направляются в порядке, пре</w:t>
      </w:r>
      <w:r>
        <w:rPr>
          <w:rFonts w:ascii="Times New Roman" w:hAnsi="Times New Roman" w:eastAsia="Calibri" w:cs="Calibri"/>
          <w:sz w:val="24"/>
          <w:szCs w:val="24"/>
        </w:rPr>
        <w:t xml:space="preserve">дусмотренном п. 15.1.1 Условий к</w:t>
      </w:r>
      <w:r>
        <w:rPr>
          <w:rFonts w:ascii="Times New Roman" w:hAnsi="Times New Roman" w:eastAsia="Calibri" w:cs="Calibri"/>
          <w:sz w:val="24"/>
          <w:szCs w:val="24"/>
        </w:rPr>
        <w:t xml:space="preserve">онтракта.</w:t>
      </w:r>
    </w:p>
    <w:p>
      <w:pPr>
        <w:widowControl w:val="off"/>
        <w:spacing w:after="0" w:line="240" w:lineRule="auto"/>
        <w:ind w:firstLine="709"/>
        <w:jc w:val="both"/>
        <w:rPr>
          <w:rFonts w:ascii="Times New Roman" w:hAnsi="Times New Roman" w:eastAsia="Calibri" w:cs="Calibri"/>
          <w:sz w:val="24"/>
          <w:szCs w:val="24"/>
        </w:rPr>
      </w:pPr>
    </w:p>
    <w:p>
      <w:pPr>
        <w:spacing w:after="0" w:line="283" w:lineRule="atLeast"/>
        <w:ind w:firstLine="709"/>
        <w:contextualSpacing/>
        <w:jc w:val="center"/>
        <w:rPr>
          <w:rFonts w:ascii="Times New Roman" w:hAnsi="Times New Roman" w:eastAsia="Times New Roman" w:cs="Times New Roman"/>
          <w:sz w:val="24"/>
          <w:szCs w:val="24"/>
          <w:lang w:eastAsia="en-US"/>
        </w:rPr>
      </w:pPr>
      <w:r>
        <w:rPr>
          <w:rFonts w:ascii="Times New Roman" w:hAnsi="Times New Roman" w:eastAsia="Calibri" w:cs="Times New Roman"/>
          <w:b/>
          <w:bCs/>
          <w:sz w:val="24"/>
          <w:szCs w:val="24"/>
          <w:lang w:eastAsia="en-US"/>
        </w:rPr>
        <w:t xml:space="preserve">13.</w:t>
      </w:r>
      <w:r>
        <w:rPr>
          <w:rFonts w:ascii="Times New Roman" w:hAnsi="Times New Roman" w:eastAsia="Times New Roman" w:cs="Times New Roman"/>
          <w:b/>
          <w:sz w:val="24"/>
          <w:szCs w:val="24"/>
          <w:lang w:eastAsia="en-US"/>
        </w:rPr>
        <w:t xml:space="preserve">Казначейское сопровождение Контракта</w:t>
      </w:r>
    </w:p>
    <w:p>
      <w:pPr>
        <w:widowControl w:val="off"/>
        <w:tabs>
          <w:tab w:val="left" w:pos="709"/>
        </w:tabs>
        <w:spacing w:after="0" w:line="283" w:lineRule="atLeast"/>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13.1. </w:t>
      </w:r>
      <w:r>
        <w:rPr>
          <w:rFonts w:ascii="Times New Roman" w:hAnsi="Times New Roman" w:eastAsia="Calibri" w:cs="Times New Roman"/>
          <w:sz w:val="24"/>
          <w:szCs w:val="24"/>
          <w:lang w:eastAsia="en-US"/>
        </w:rPr>
        <w:t xml:space="preserve">Казначейское сопровождение контракта не установлено. </w:t>
      </w:r>
    </w:p>
    <w:p>
      <w:pPr>
        <w:widowControl w:val="off"/>
        <w:spacing w:after="0" w:line="240" w:lineRule="auto"/>
        <w:ind w:firstLine="709"/>
        <w:jc w:val="both"/>
        <w:rPr>
          <w:rFonts w:ascii="Times New Roman" w:hAnsi="Times New Roman" w:eastAsia="Calibri" w:cs="Calibri"/>
          <w:sz w:val="24"/>
          <w:szCs w:val="24"/>
        </w:rPr>
      </w:pPr>
    </w:p>
    <w:p>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sz w:val="24"/>
          <w:szCs w:val="24"/>
          <w:lang w:eastAsia="en-US"/>
        </w:rPr>
        <w:t xml:space="preserve">14.</w:t>
      </w:r>
      <w:r>
        <w:rPr>
          <w:rFonts w:ascii="Times New Roman" w:hAnsi="Times New Roman" w:eastAsia="Calibri" w:cs="Times New Roman"/>
          <w:sz w:val="24"/>
          <w:szCs w:val="24"/>
          <w:lang w:eastAsia="en-US"/>
        </w:rPr>
        <w:t xml:space="preserve"> </w:t>
      </w:r>
      <w:r>
        <w:rPr>
          <w:rFonts w:ascii="Times New Roman" w:hAnsi="Times New Roman" w:eastAsia="Calibri" w:cs="Times New Roman"/>
          <w:b/>
          <w:sz w:val="24"/>
          <w:szCs w:val="24"/>
          <w:lang w:eastAsia="en-US"/>
        </w:rPr>
        <w:t xml:space="preserve">Банковское сопровождение Контракта</w:t>
      </w:r>
    </w:p>
    <w:p>
      <w:pPr>
        <w:widowControl w:val="off"/>
        <w:tabs>
          <w:tab w:val="left" w:pos="709"/>
        </w:tabs>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14.1. </w:t>
      </w:r>
      <w:r>
        <w:rPr>
          <w:rFonts w:ascii="Times New Roman" w:hAnsi="Times New Roman" w:eastAsia="Calibri" w:cs="Times New Roman"/>
          <w:sz w:val="24"/>
          <w:szCs w:val="24"/>
          <w:lang w:eastAsia="en-US"/>
        </w:rPr>
        <w:t xml:space="preserve">Банковское сопровождение контракта не установлено. </w:t>
      </w:r>
    </w:p>
    <w:p>
      <w:pPr>
        <w:widowControl w:val="off"/>
        <w:spacing w:after="0" w:line="240" w:lineRule="auto"/>
        <w:ind w:firstLine="709"/>
        <w:jc w:val="center"/>
        <w:rPr>
          <w:rFonts w:ascii="Times New Roman" w:hAnsi="Times New Roman" w:eastAsia="Calibri" w:cs="Calibri"/>
          <w:b/>
          <w:sz w:val="24"/>
          <w:szCs w:val="24"/>
          <w:shd w:val="clear" w:color="auto" w:fill="ffff00"/>
        </w:rPr>
      </w:pPr>
    </w:p>
    <w:p>
      <w:pPr>
        <w:widowControl w:val="off"/>
        <w:spacing w:after="0" w:line="240" w:lineRule="auto"/>
        <w:ind w:firstLine="709"/>
        <w:jc w:val="center"/>
        <w:rPr>
          <w:rFonts w:ascii="Times New Roman" w:hAnsi="Times New Roman" w:eastAsia="Calibri" w:cs="Calibri"/>
          <w:b/>
          <w:sz w:val="24"/>
          <w:szCs w:val="24"/>
        </w:rPr>
      </w:pPr>
      <w:r>
        <w:rPr>
          <w:rFonts w:ascii="Times New Roman" w:hAnsi="Times New Roman" w:eastAsia="Calibri" w:cs="Calibri"/>
          <w:b/>
          <w:sz w:val="24"/>
          <w:szCs w:val="24"/>
        </w:rPr>
        <w:t xml:space="preserve">15. Прочие условия</w:t>
      </w:r>
    </w:p>
    <w:p>
      <w:pPr>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15.1.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если условиями Контракта либо законодательством Российской Федерации не предусмотрено иное.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.1.1.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w:t>
      </w:r>
    </w:p>
    <w:p>
      <w:pPr>
        <w:widowControl w:val="off"/>
        <w:spacing w:after="0" w:line="240" w:lineRule="auto"/>
        <w:ind w:firstLine="709"/>
        <w:jc w:val="both"/>
        <w:rPr>
          <w:rFonts w:ascii="Times New Roman" w:hAnsi="Times New Roman" w:eastAsia="Calibri" w:cs="Calibri"/>
          <w:i/>
          <w:color w:val="ff0000"/>
          <w:sz w:val="24"/>
          <w:szCs w:val="24"/>
        </w:rPr>
      </w:pPr>
      <w:r>
        <w:rPr>
          <w:rFonts w:ascii="Times New Roman" w:hAnsi="Times New Roman" w:eastAsia="Calibri" w:cs="Calibri"/>
          <w:sz w:val="24"/>
          <w:szCs w:val="24"/>
        </w:rPr>
        <w:t xml:space="preserve">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.2. Контракт заключается в электронной форме в порядке, предусмотренном статьей 51 Закона о контрактной системе.</w:t>
      </w:r>
    </w:p>
    <w:p>
      <w:pPr>
        <w:widowControl w:val="off"/>
        <w:tabs>
          <w:tab w:val="left" w:pos="709"/>
        </w:tabs>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pPr>
        <w:widowControl w:val="off"/>
        <w:spacing w:after="0" w:line="240" w:lineRule="auto"/>
        <w:ind w:firstLine="709"/>
        <w:jc w:val="both"/>
        <w:rPr>
          <w:rFonts w:ascii="Times New Roman" w:hAnsi="Times New Roman" w:eastAsia="Calibri" w:cs="Calibri"/>
          <w:sz w:val="24"/>
          <w:szCs w:val="24"/>
        </w:rPr>
      </w:pPr>
      <w:r>
        <w:rPr>
          <w:rFonts w:ascii="Times New Roman" w:hAnsi="Times New Roman" w:eastAsia="Calibri" w:cs="Calibri"/>
          <w:sz w:val="24"/>
          <w:szCs w:val="24"/>
        </w:rPr>
        <w:t xml:space="preserve">1</w:t>
      </w:r>
      <w:r>
        <w:rPr>
          <w:rFonts w:ascii="Times New Roman" w:hAnsi="Times New Roman" w:eastAsia="Calibri" w:cs="Calibri"/>
          <w:sz w:val="24"/>
          <w:szCs w:val="24"/>
        </w:rPr>
        <w:t xml:space="preserve">5</w:t>
      </w:r>
      <w:r>
        <w:rPr>
          <w:rFonts w:ascii="Times New Roman" w:hAnsi="Times New Roman" w:eastAsia="Calibri" w:cs="Calibri"/>
          <w:sz w:val="24"/>
          <w:szCs w:val="24"/>
        </w:rPr>
        <w:t xml:space="preserve">.5. Во всем, что не предусмотрено Контрактом, Стороны руководствуются законодательством Российской Федерации.</w:t>
      </w:r>
    </w:p>
    <w:p>
      <w:pPr>
        <w:widowControl w:val="off"/>
        <w:spacing w:after="0" w:line="240" w:lineRule="auto"/>
        <w:ind w:firstLine="709"/>
        <w:jc w:val="both"/>
        <w:rPr>
          <w:rFonts w:ascii="Times New Roman" w:hAnsi="Times New Roman" w:eastAsia="Calibri" w:cs="Calibri"/>
          <w:sz w:val="24"/>
          <w:szCs w:val="24"/>
        </w:rPr>
      </w:pPr>
    </w:p>
    <w:p>
      <w:pPr>
        <w:widowControl w:val="off"/>
        <w:tabs>
          <w:tab w:val="left" w:pos="5550"/>
        </w:tabs>
        <w:spacing w:after="0" w:line="240" w:lineRule="auto"/>
        <w:jc w:val="center"/>
        <w:rPr>
          <w:rFonts w:ascii="Times New Roman" w:hAnsi="Times New Roman" w:eastAsia="Calibri" w:cs="Calibri"/>
          <w:b/>
          <w:sz w:val="24"/>
          <w:szCs w:val="24"/>
        </w:rPr>
      </w:pPr>
      <w:r>
        <w:rPr>
          <w:rFonts w:ascii="Times New Roman" w:hAnsi="Times New Roman" w:eastAsia="Calibri" w:cs="Calibri"/>
          <w:b/>
          <w:sz w:val="24"/>
          <w:szCs w:val="24"/>
        </w:rPr>
        <w:t xml:space="preserve">16. Адреса и реквизиты Сторон</w:t>
      </w:r>
    </w:p>
    <w:p>
      <w:pPr>
        <w:shd w:val="clear" w:color="ffffff" w:fill="ffffff"/>
        <w:spacing w:after="0" w:line="240" w:lineRule="auto"/>
        <w:ind w:firstLine="708"/>
        <w:jc w:val="both"/>
        <w:rPr>
          <w:rFonts w:ascii="Times New Roman" w:hAnsi="Times New Roman" w:eastAsia="Calibri" w:cs="Calibri"/>
          <w:color w:val="000000"/>
          <w:sz w:val="24"/>
          <w:szCs w:val="24"/>
        </w:rPr>
        <w:sectPr>
          <w:footerReference w:type="default" r:id="rId9"/>
          <w:footerReference w:type="first" r:id="rId10"/>
          <w:pgSz w:w="11906" w:h="16838"/>
          <w:pgMar w:top="680" w:right="562" w:bottom="680" w:left="964" w:header="0" w:footer="0" w:gutter="0"/>
          <w:cols w:space="720"/>
          <w:docGrid w:linePitch="360"/>
        </w:sectPr>
      </w:pPr>
      <w:r>
        <w:rPr>
          <w:rFonts w:ascii="Times New Roman" w:hAnsi="Times New Roman" w:eastAsia="Calibri" w:cs="Calibri"/>
          <w:sz w:val="24"/>
          <w:szCs w:val="24"/>
        </w:rPr>
        <w:t xml:space="preserve">16.1. Адреса и реквизиты Сторон указаны в</w:t>
      </w:r>
      <w:r>
        <w:rPr>
          <w:rFonts w:ascii="Times New Roman" w:hAnsi="Times New Roman" w:eastAsia="Calibri" w:cs="Calibri"/>
          <w:sz w:val="24"/>
          <w:szCs w:val="24"/>
        </w:rPr>
        <w:t xml:space="preserve"> Контракте</w:t>
      </w:r>
      <w:r>
        <w:rPr>
          <w:rFonts w:ascii="Times New Roman" w:hAnsi="Times New Roman" w:eastAsia="Times New Roman" w:cs="Calibri"/>
          <w:color w:val="000000"/>
          <w:sz w:val="24"/>
          <w:szCs w:val="24"/>
        </w:rPr>
        <w:t xml:space="preserve">.</w:t>
      </w:r>
    </w:p>
    <w:p>
      <w:pPr>
        <w:keepNext/>
        <w:keepLines/>
        <w:spacing w:after="0" w:line="240" w:lineRule="auto"/>
        <w:ind w:hanging="810"/>
        <w:jc w:val="right"/>
        <w:rPr>
          <w:rFonts w:ascii="Times New Roman" w:hAnsi="Times New Roman" w:cs="Times New Roman"/>
          <w:sz w:val="23"/>
          <w:szCs w:val="23"/>
        </w:rPr>
      </w:pPr>
      <w:r>
        <w:rPr>
          <w:rFonts w:ascii="Times New Roman" w:hAnsi="Times New Roman" w:cs="Times New Roman"/>
          <w:sz w:val="23"/>
          <w:szCs w:val="23"/>
        </w:rPr>
        <w:t xml:space="preserve">П</w:t>
      </w:r>
      <w:r>
        <w:rPr>
          <w:rFonts w:ascii="Times New Roman" w:hAnsi="Times New Roman" w:cs="Times New Roman"/>
          <w:sz w:val="23"/>
          <w:szCs w:val="23"/>
        </w:rPr>
        <w:t xml:space="preserve">РИЛОЖЕНИЕ</w:t>
      </w:r>
      <w:r>
        <w:rPr>
          <w:rFonts w:ascii="Times New Roman" w:hAnsi="Times New Roman" w:cs="Times New Roman"/>
          <w:sz w:val="23"/>
          <w:szCs w:val="23"/>
        </w:rPr>
        <w:t xml:space="preserve"> № </w:t>
      </w:r>
      <w:r>
        <w:rPr>
          <w:rFonts w:ascii="Times New Roman" w:hAnsi="Times New Roman" w:cs="Times New Roman"/>
          <w:sz w:val="23"/>
          <w:szCs w:val="23"/>
        </w:rPr>
        <w:t xml:space="preserve">2</w:t>
      </w:r>
    </w:p>
    <w:p>
      <w:pPr>
        <w:keepNext/>
        <w:keepLines/>
        <w:spacing w:after="0" w:line="240" w:lineRule="auto"/>
        <w:ind w:hanging="810"/>
        <w:jc w:val="right"/>
        <w:rPr>
          <w:rFonts w:ascii="Times New Roman" w:hAnsi="Times New Roman" w:cs="Times New Roman"/>
          <w:sz w:val="24"/>
          <w:szCs w:val="24"/>
        </w:rPr>
      </w:pPr>
      <w:r>
        <w:rPr>
          <w:rFonts w:ascii="Times New Roman" w:hAnsi="Times New Roman" w:cs="Times New Roman"/>
          <w:sz w:val="24"/>
          <w:szCs w:val="24"/>
        </w:rPr>
        <w:t xml:space="preserve">к Контракту</w:t>
      </w:r>
      <w:r>
        <w:rPr>
          <w:rFonts w:ascii="Times New Roman" w:hAnsi="Times New Roman" w:cs="Times New Roman"/>
          <w:sz w:val="24"/>
          <w:szCs w:val="24"/>
        </w:rPr>
        <w:t xml:space="preserve"> </w:t>
      </w:r>
      <w:r>
        <w:rPr>
          <w:rFonts w:ascii="Times New Roman" w:hAnsi="Times New Roman" w:cs="Times New Roman"/>
          <w:sz w:val="24"/>
          <w:szCs w:val="24"/>
        </w:rPr>
        <w:t xml:space="preserve">от «</w:t>
      </w:r>
      <w:r>
        <w:rPr>
          <w:rFonts w:ascii="Times New Roman" w:hAnsi="Times New Roman" w:cs="Times New Roman"/>
          <w:sz w:val="24"/>
          <w:szCs w:val="24"/>
        </w:rPr>
        <w:t xml:space="preserve">27</w:t>
      </w:r>
      <w:r>
        <w:rPr>
          <w:rFonts w:ascii="Times New Roman" w:hAnsi="Times New Roman" w:cs="Times New Roman"/>
          <w:sz w:val="24"/>
          <w:szCs w:val="24"/>
        </w:rPr>
        <w:t xml:space="preserve">» </w:t>
      </w:r>
      <w:r>
        <w:rPr>
          <w:rFonts w:ascii="Times New Roman" w:hAnsi="Times New Roman" w:cs="Times New Roman"/>
          <w:sz w:val="24"/>
          <w:szCs w:val="24"/>
        </w:rPr>
        <w:t xml:space="preserve">мая</w:t>
      </w:r>
      <w:r>
        <w:rPr>
          <w:rFonts w:ascii="Times New Roman" w:hAnsi="Times New Roman" w:cs="Times New Roman"/>
          <w:sz w:val="24"/>
          <w:szCs w:val="24"/>
        </w:rPr>
        <w:t xml:space="preserve"> 20</w:t>
      </w: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 г. № </w:t>
      </w:r>
      <w:r>
        <w:rPr>
          <w:rFonts w:ascii="Times New Roman" w:hAnsi="Times New Roman" w:eastAsia="Times New Roman" w:cs="Times New Roman"/>
          <w:sz w:val="24"/>
          <w:szCs w:val="24"/>
          <w:lang w:eastAsia="en-US"/>
        </w:rPr>
        <w:t xml:space="preserve">0851200000625002628</w:t>
      </w:r>
    </w:p>
    <w:p>
      <w:pPr>
        <w:keepNext/>
        <w:spacing w:after="0" w:line="240" w:lineRule="auto"/>
        <w:outlineLvl w:val="1"/>
        <w:rPr>
          <w:rFonts w:ascii="Times New Roman" w:hAnsi="Times New Roman" w:eastAsia="Times New Roman" w:cs="Times New Roman"/>
          <w:b/>
          <w:sz w:val="23"/>
          <w:szCs w:val="23"/>
        </w:rPr>
      </w:pPr>
      <w:bookmarkStart w:id="3" w:name="Par1019"/>
      <w:bookmarkEnd w:id="3"/>
    </w:p>
    <w:p>
      <w:pPr>
        <w:keepNext/>
        <w:spacing w:after="0" w:line="240" w:lineRule="auto"/>
        <w:jc w:val="center"/>
        <w:outlineLvl w:val="1"/>
        <w:rPr>
          <w:rFonts w:ascii="Times New Roman" w:hAnsi="Times New Roman" w:eastAsia="Times New Roman" w:cs="Times New Roman"/>
          <w:b/>
          <w:bCs/>
          <w:sz w:val="24"/>
          <w:szCs w:val="24"/>
        </w:rPr>
      </w:pPr>
    </w:p>
    <w:p>
      <w:pPr>
        <w:keepNext/>
        <w:spacing w:after="0" w:line="240" w:lineRule="auto"/>
        <w:jc w:val="center"/>
        <w:outlineLvl w:val="1"/>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О</w:t>
      </w:r>
      <w:r>
        <w:rPr>
          <w:rFonts w:ascii="Times New Roman" w:hAnsi="Times New Roman" w:eastAsia="Times New Roman" w:cs="Times New Roman"/>
          <w:b/>
          <w:sz w:val="24"/>
          <w:szCs w:val="24"/>
        </w:rPr>
        <w:t xml:space="preserve">ПИСАНИЕ ОБЪЕКТА ЗАКУПКИ</w:t>
      </w:r>
    </w:p>
    <w:p>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 xml:space="preserve">Оказание услуг по сбору и обобщению </w:t>
      </w:r>
      <w:r>
        <w:rPr>
          <w:rFonts w:ascii="Times New Roman" w:hAnsi="Times New Roman" w:eastAsia="Times New Roman" w:cs="Times New Roman"/>
          <w:b/>
          <w:color w:val="000000"/>
          <w:sz w:val="24"/>
          <w:szCs w:val="24"/>
        </w:rPr>
        <w:t xml:space="preserve">информации</w:t>
      </w:r>
    </w:p>
    <w:p>
      <w:pPr>
        <w:spacing w:after="0" w:line="240" w:lineRule="auto"/>
        <w:ind w:firstLine="708"/>
        <w:jc w:val="center"/>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pPr>
        <w:spacing w:after="0" w:line="240" w:lineRule="auto"/>
        <w:jc w:val="center"/>
        <w:rPr>
          <w:rFonts w:ascii="Times New Roman" w:hAnsi="Times New Roman" w:eastAsia="Times New Roman" w:cs="Times New Roman"/>
          <w:b/>
          <w:bCs/>
          <w:sz w:val="24"/>
          <w:szCs w:val="24"/>
          <w:lang w:eastAsia="en-US"/>
        </w:rPr>
      </w:pPr>
    </w:p>
    <w:p>
      <w:pPr>
        <w:spacing w:after="0" w:line="240" w:lineRule="auto"/>
        <w:jc w:val="center"/>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 xml:space="preserve">ТРЕБОВАНИЯ К ОКАЗЫВАЕМЫМ УСЛУГАМ</w:t>
      </w:r>
    </w:p>
    <w:p>
      <w:pPr>
        <w:tabs>
          <w:tab w:val="left" w:pos="441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Место оказания услуг</w:t>
      </w:r>
      <w:r>
        <w:rPr>
          <w:rFonts w:ascii="Times New Roman" w:hAnsi="Times New Roman" w:eastAsia="Times New Roman" w:cs="Times New Roman"/>
          <w:sz w:val="24"/>
          <w:szCs w:val="24"/>
        </w:rPr>
        <w:t xml:space="preserve">: Российская Федерация, Новосибирская обл.</w:t>
      </w:r>
    </w:p>
    <w:p>
      <w:pPr>
        <w:spacing w:after="0" w:line="240" w:lineRule="auto"/>
        <w:ind w:firstLine="7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Срок оказания услуг:</w:t>
      </w:r>
      <w:r>
        <w:rPr>
          <w:rFonts w:ascii="Times New Roman" w:hAnsi="Times New Roman" w:eastAsia="Times New Roman" w:cs="Times New Roman"/>
          <w:sz w:val="24"/>
          <w:szCs w:val="24"/>
        </w:rPr>
        <w:t xml:space="preserve"> с даты заключения Контракта по </w:t>
      </w:r>
      <w:r>
        <w:rPr>
          <w:rFonts w:ascii="Times New Roman" w:hAnsi="Times New Roman" w:eastAsia="Times New Roman" w:cs="Times New Roman"/>
          <w:b/>
          <w:sz w:val="24"/>
          <w:szCs w:val="24"/>
        </w:rPr>
        <w:t xml:space="preserve">31.08.2025.</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организаций социального обслуживания Новосибирской области: </w:t>
      </w:r>
      <w:r>
        <w:rPr>
          <w:rFonts w:ascii="Times New Roman" w:hAnsi="Times New Roman" w:eastAsia="Times New Roman" w:cs="Times New Roman"/>
          <w:sz w:val="24"/>
          <w:szCs w:val="24"/>
        </w:rPr>
        <w:br/>
        <w:t xml:space="preserve">24 (двадцать четыре) организации социального обслуживания Новосибирской области </w:t>
      </w:r>
      <w:r>
        <w:rPr>
          <w:rFonts w:ascii="Times New Roman" w:hAnsi="Times New Roman" w:eastAsia="Times New Roman" w:cs="Times New Roman"/>
          <w:sz w:val="24"/>
          <w:szCs w:val="24"/>
        </w:rPr>
        <w:br/>
        <w:t xml:space="preserve">(далее – организации социального обслуживания).</w:t>
      </w:r>
    </w:p>
    <w:p>
      <w:pPr>
        <w:spacing w:before="240" w:after="120"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Характеристика услуг:</w:t>
      </w:r>
    </w:p>
    <w:p>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Цель оказания услуг</w:t>
      </w:r>
      <w:r>
        <w:rPr>
          <w:rFonts w:ascii="Times New Roman" w:hAnsi="Times New Roman" w:eastAsia="Times New Roman" w:cs="Times New Roman"/>
          <w:sz w:val="24"/>
          <w:szCs w:val="24"/>
        </w:rPr>
        <w:t xml:space="preserve">: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2025 году.</w:t>
      </w:r>
    </w:p>
    <w:p>
      <w:pPr>
        <w:spacing w:after="0" w:line="240" w:lineRule="auto"/>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Исполнитель обязан:</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2.1. Разработать и согласовать с Заказчиком в течение 10 рабочих дней со дня, следующего за днем заключения Контракта и до дня проведения сбора данных, методику сбора информации в соответствии с действующим законодательством и</w:t>
      </w:r>
      <w:r>
        <w:rPr>
          <w:rFonts w:ascii="Times New Roman" w:hAnsi="Times New Roman" w:eastAsia="Times New Roman" w:cs="Times New Roman"/>
          <w:sz w:val="24"/>
          <w:szCs w:val="24"/>
        </w:rPr>
        <w:t xml:space="preserve"> формы для фиксации первичной информации, обобщения и представления полученных данных</w:t>
      </w:r>
      <w:r>
        <w:rPr>
          <w:rFonts w:ascii="Times New Roman" w:hAnsi="Times New Roman" w:eastAsia="Times New Roman" w:cs="Times New Roman"/>
          <w:bCs/>
          <w:sz w:val="24"/>
          <w:szCs w:val="24"/>
        </w:rPr>
        <w:t xml:space="preserve">. </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2.2. Провести сбор и обобщение информации о качестве условий оказания услуг организациями социального обслуживания в соответствии с:</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Федеральным законом от 28.12.2013 № 442-ФЗ «Об основах социального обслуживания граждан в Российской Федерации»;</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eastAsia="Times New Roman" w:cs="Times New Roman"/>
          <w:sz w:val="24"/>
          <w:szCs w:val="24"/>
        </w:rPr>
        <w:t xml:space="preserve">:</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открытость и доступность информации об организации социального обслуживания;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комфортность условий предоставления социальных услуг, в том числе время ожидания предоставления услуг;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доступность услуг для инвалидов;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доброжелательность, вежливость работников организации социального обслуживания;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удовлетворенность условиями оказания услуг;</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полным объемом показателей, характеризующих общие критерии оценки качества условий оказания услуг организациями социального обслуживания</w:t>
      </w:r>
      <w:r>
        <w:rPr>
          <w:rFonts w:ascii="Times New Roman" w:hAnsi="Times New Roman" w:eastAsia="Times New Roman" w:cs="Times New Roman"/>
          <w:bCs/>
          <w:sz w:val="24"/>
          <w:szCs w:val="24"/>
        </w:rPr>
        <w:t xml:space="preserve"> и федеральными учреждениями медико-социальной экспертизы</w:t>
      </w:r>
      <w:r>
        <w:rPr>
          <w:rFonts w:ascii="Times New Roman" w:hAnsi="Times New Roman" w:eastAsia="Times New Roman" w:cs="Times New Roman"/>
          <w:sz w:val="24"/>
          <w:szCs w:val="24"/>
        </w:rPr>
        <w:t xml:space="preserve">,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w:t>
      </w:r>
      <w:r>
        <w:rPr>
          <w:rFonts w:ascii="Times New Roman" w:hAnsi="Times New Roman" w:eastAsia="Times New Roman" w:cs="Times New Roman"/>
          <w:bCs/>
          <w:sz w:val="24"/>
          <w:szCs w:val="24"/>
        </w:rPr>
        <w:t xml:space="preserve"> и федеральными учреждениями медико-социальной экспертизы</w:t>
      </w:r>
      <w:r>
        <w:rPr>
          <w:rFonts w:ascii="Times New Roman" w:hAnsi="Times New Roman" w:eastAsia="Times New Roman" w:cs="Times New Roman"/>
          <w:sz w:val="24"/>
          <w:szCs w:val="24"/>
        </w:rPr>
        <w:t xml:space="preserve">»;</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приказом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w:t>
      </w:r>
      <w:r>
        <w:rPr>
          <w:rFonts w:ascii="Times New Roman" w:hAnsi="Times New Roman" w:eastAsia="Times New Roman" w:cs="Times New Roman"/>
          <w:sz w:val="24"/>
          <w:szCs w:val="24"/>
        </w:rPr>
        <w:noBreakHyphen/>
        <w:t xml:space="preserve"> </w:t>
      </w:r>
      <w:r>
        <w:rPr>
          <w:rFonts w:ascii="Times New Roman" w:hAnsi="Times New Roman" w:eastAsia="Times New Roman" w:cs="Times New Roman"/>
          <w:bCs/>
          <w:sz w:val="24"/>
          <w:szCs w:val="24"/>
        </w:rPr>
        <w:t xml:space="preserve">приказ Министерства труда и социальной защиты Российской Федерации от 30.10.2018 № 675н)</w:t>
      </w:r>
      <w:r>
        <w:rPr>
          <w:rFonts w:ascii="Times New Roman" w:hAnsi="Times New Roman" w:eastAsia="Times New Roman" w:cs="Times New Roman"/>
          <w:sz w:val="24"/>
          <w:szCs w:val="24"/>
        </w:rPr>
        <w:t xml:space="preserve">;</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приказом Министерства труда и социальной защиты Российской Федерации </w:t>
      </w:r>
      <w:r>
        <w:rPr>
          <w:rFonts w:ascii="Times New Roman" w:hAnsi="Times New Roman" w:eastAsia="Times New Roman" w:cs="Times New Roman"/>
          <w:sz w:val="24"/>
          <w:szCs w:val="24"/>
        </w:rPr>
        <w:br/>
        <w:t xml:space="preserve">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перечнем организаций социального обслуживания Новосибирской области, в отношении которых проводится независимая оценка качества условий оказания услуг в 2025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(далее – Министерство), прилагаемым к настоящему Описанию объекта закупки (приложение № 1 к Описанию объекта закупки).</w:t>
      </w:r>
    </w:p>
    <w:p>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 заседания Общественного совета по проведению независимой оценки качества условий оказания услуг организациями социального обслуживания при Министерстве </w:t>
      </w:r>
      <w:r>
        <w:rPr>
          <w:rFonts w:ascii="Times New Roman" w:hAnsi="Times New Roman" w:eastAsia="Times New Roman" w:cs="Times New Roman"/>
          <w:sz w:val="24"/>
          <w:szCs w:val="24"/>
        </w:rPr>
        <w:br/>
        <w:t xml:space="preserve">от 18.12.2024 № 3 размещен на официальном сайте Министерства в</w:t>
      </w:r>
      <w:r>
        <w:rPr>
          <w:rFonts w:ascii="Times New Roman" w:hAnsi="Times New Roman" w:eastAsia="Times New Roman" w:cs="Times New Roman"/>
          <w:bCs/>
          <w:sz w:val="24"/>
          <w:szCs w:val="24"/>
        </w:rPr>
        <w:t xml:space="preserve"> информационно-телекоммуникационной сети «Интернет» (</w:t>
      </w:r>
      <w:r>
        <w:rPr>
          <w:rFonts w:ascii="Times New Roman" w:hAnsi="Times New Roman" w:eastAsia="Times New Roman" w:cs="Times New Roman"/>
          <w:sz w:val="24"/>
          <w:szCs w:val="24"/>
        </w:rPr>
        <w:t xml:space="preserve">https://mtsr.nso.ru/page/1275).</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2.3. Разработать и согласовать с Заказчиком инструментарий в течение 10 рабочих дней со дня, следующего за днем заключения Контракта и до дня проведения сбора информации, а именно: </w:t>
      </w:r>
    </w:p>
    <w:p>
      <w:pPr>
        <w:tabs>
          <w:tab w:val="center" w:pos="467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бланк протокола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 с включением фиксации наличия и функционирования дистанционных способов обратной связи и взаимодействия с получателями услуг в соответствии с Приложением № 3 к Описанию объекта закупки (далее – чек-листы)</w:t>
      </w:r>
      <w:r>
        <w:rPr>
          <w:rFonts w:ascii="Times New Roman" w:hAnsi="Times New Roman" w:eastAsia="Times New Roman" w:cs="Times New Roman"/>
          <w:sz w:val="24"/>
          <w:szCs w:val="24"/>
        </w:rPr>
        <w:t xml:space="preserve">, а также 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Pr>
          <w:rFonts w:ascii="Times New Roman" w:hAnsi="Times New Roman" w:eastAsia="Times New Roman" w:cs="Times New Roman"/>
          <w:bCs/>
          <w:sz w:val="24"/>
          <w:szCs w:val="24"/>
        </w:rPr>
        <w:t xml:space="preserve">;</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бланк протокола (чек-листы) проведения </w:t>
      </w:r>
      <w:r>
        <w:rPr>
          <w:rFonts w:ascii="Times New Roman" w:hAnsi="Times New Roman" w:eastAsia="Times New Roman" w:cs="Times New Roman"/>
          <w:bCs/>
          <w:sz w:val="24"/>
          <w:szCs w:val="24"/>
        </w:rPr>
        <w:t xml:space="preserve">включенного структурированного наблюдения прилегающей территории и помещений организаций социального обслуживания</w:t>
      </w:r>
      <w:r>
        <w:rPr>
          <w:rFonts w:ascii="Times New Roman" w:hAnsi="Times New Roman" w:eastAsia="Times New Roman" w:cs="Times New Roman"/>
          <w:sz w:val="24"/>
          <w:szCs w:val="24"/>
        </w:rPr>
        <w:t xml:space="preserve"> для фиксации информации,</w:t>
      </w:r>
      <w:r>
        <w:rPr>
          <w:rFonts w:ascii="Times New Roman" w:hAnsi="Times New Roman" w:eastAsia="Times New Roman" w:cs="Times New Roman"/>
          <w:bCs/>
          <w:sz w:val="24"/>
          <w:szCs w:val="24"/>
        </w:rPr>
        <w:t xml:space="preserve"> размещенной на информационных стендах внутри помещений, комфортности условий предоставления услуг, доступности их для инвалидов, используя при сборе информации экспертно-визуальные способы;</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r>
        <w:rPr>
          <w:rFonts w:ascii="Times New Roman" w:hAnsi="Times New Roman" w:eastAsia="Times New Roman" w:cs="Times New Roman"/>
          <w:sz w:val="24"/>
          <w:szCs w:val="24"/>
        </w:rPr>
        <w:t xml:space="preserve"> (в соответствии с </w:t>
      </w:r>
      <w:r>
        <w:rPr>
          <w:rFonts w:ascii="Times New Roman" w:hAnsi="Times New Roman" w:eastAsia="Times New Roman" w:cs="Times New Roman"/>
          <w:bCs/>
          <w:sz w:val="24"/>
          <w:szCs w:val="24"/>
        </w:rPr>
        <w:t xml:space="preserve">приказом Министерства труда и социальной защиты Российской Федерации от 30.10.2018 № 675н);</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объем выборочной совокупности респондентов (численность получателей услуг, подлежащих опросу) по каждой организации социального обслуживания в соответствии с утвержденной Министерством труда и социальной защиты Российской Федерации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(пункт 2.2 Описания объекта закупки), формируя их с учетом получения сопоставимых результатов по формам социального обслуживания (стационарной, полустационарной, надомной).</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2.4. Составить план-график выездов в организации социального обслуживания и согласовать его с Заказчиком за 10 рабочих дней до даты первого посещения и начала сбора информации.</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2.5. Источниками информации о качестве условий оказания услуг являются:</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официальные сайты организаций социального обслуживания в информационно-телекоммуникационной сети «Интернет», информационные стенды в помещениях организаций социального обслуживания;</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официальный сайт для размещения информации о государственных и муниципальных учреждениях в информационно-телекоммуникационной сети «Интернет»;</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результаты изучения условий оказания услуг организаций социального обслуживания,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pPr>
        <w:spacing w:after="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мнение получателей услуг о качестве условий оказания услуг организациями социального обслуживания в целях установления удовлетворенности граждан условиями оказания услуг (анкетирование, интервьюирование, телефонный опрос, интернет-опрос на сайте</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организаций социального обслуживания с использованием сервиса</w:t>
      </w:r>
      <w:r>
        <w:rPr>
          <w:rFonts w:ascii="Times New Roman" w:hAnsi="Times New Roman" w:eastAsia="Times New Roman" w:cs="Times New Roman"/>
          <w:sz w:val="20"/>
          <w:szCs w:val="20"/>
        </w:rPr>
        <w:t xml:space="preserve"> </w:t>
      </w:r>
      <w:r>
        <w:rPr>
          <w:rFonts w:ascii="Times New Roman" w:hAnsi="Times New Roman" w:eastAsia="Times New Roman" w:cs="Times New Roman"/>
          <w:bCs/>
          <w:sz w:val="24"/>
          <w:szCs w:val="24"/>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hyperlink r:id="rId17" w:history="1">
        <w:r>
          <w:rPr>
            <w:rFonts w:ascii="Times New Roman" w:hAnsi="Times New Roman" w:eastAsia="Times New Roman" w:cs="Times New Roman"/>
            <w:bCs/>
            <w:sz w:val="24"/>
            <w:szCs w:val="24"/>
            <w:u w:val="single"/>
          </w:rPr>
          <w:t xml:space="preserve">www.bus.gov.ru</w:t>
        </w:r>
      </w:hyperlink>
      <w:r>
        <w:rPr>
          <w:rFonts w:ascii="Times New Roman" w:hAnsi="Times New Roman" w:eastAsia="Times New Roman" w:cs="Times New Roman"/>
          <w:bCs/>
          <w:sz w:val="24"/>
          <w:szCs w:val="24"/>
        </w:rPr>
        <w:t xml:space="preserve">) и мобильного приложения для гражданина «Наше мнение» в соответствии с приказом Министерства труда и социальной защиты Российской Федерации от 30.10.2018 № 675н). </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 Осуществить «полевые» исследования с выездом в организации социального обслуживания по согласованному графику, указанному в пункте 2.4 Описания объекта закупки, и провести сбор информации в каждой организации социального обслуживания в соответствии с инструментарием, указанным в пункте 2.3 Описания объекта закупки, включающие:</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выезд в каждую организацию социального обслуживания с посещением всех ее филиалов для проведения </w:t>
      </w:r>
      <w:r>
        <w:rPr>
          <w:rFonts w:ascii="Times New Roman" w:hAnsi="Times New Roman" w:eastAsia="Times New Roman" w:cs="Times New Roman"/>
          <w:bCs/>
          <w:sz w:val="24"/>
          <w:szCs w:val="24"/>
        </w:rPr>
        <w:t xml:space="preserve">включенного структурированного наблюдения и фиксации в протокол наблюдения – чек-листы, указанные в пункте 2.3 Описания объекта закупки, первичной информации, фотографирования/видеосъемки наблюдаемых параметров, в том числе информации, размещенной на информационных стендах внутри помещений;</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2.3 Описания объекта закупки (не менее 9276 респондентов, которые получают социальные услуги в стационарной форме, полустационарной форме, на дому), причем не менее 10% респондентов должны быть опрошены в очной форме с использованием бумажного носителя. Также рекомендуемая доля респондентов, подлежащих опросу по онлайн-анкете, размещенной на официальном сайте о государственных и муниципальных учреждениях в информационно-телекоммуникационной сети «Интернет» (</w:t>
      </w:r>
      <w:hyperlink r:id="rId18" w:history="1">
        <w:r>
          <w:rPr>
            <w:rFonts w:ascii="Times New Roman" w:hAnsi="Times New Roman" w:eastAsia="Times New Roman" w:cs="Times New Roman"/>
            <w:bCs/>
            <w:color w:val="0000ff"/>
            <w:sz w:val="24"/>
            <w:szCs w:val="24"/>
            <w:u w:val="single"/>
          </w:rPr>
          <w:t xml:space="preserve">www.bus.gov.ru</w:t>
        </w:r>
      </w:hyperlink>
      <w:r>
        <w:rPr>
          <w:rFonts w:ascii="Times New Roman" w:hAnsi="Times New Roman" w:eastAsia="Times New Roman" w:cs="Times New Roman"/>
          <w:bCs/>
          <w:sz w:val="24"/>
          <w:szCs w:val="24"/>
        </w:rPr>
        <w:t xml:space="preserve">) и его сервис «мобильное приложение для гражданина» составляет не менее 20% от выборочной совокупности;</w:t>
      </w:r>
    </w:p>
    <w:p>
      <w:pPr>
        <w:tabs>
          <w:tab w:val="center" w:pos="4677"/>
        </w:tabs>
        <w:spacing w:after="0" w:line="240" w:lineRule="auto"/>
        <w:ind w:firstLine="709"/>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мониторинг официального сайта организации социального обслуживания в соответствии с приложением № 3 к Описанию объекта закупки,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мониторинга/чек-лист (пункт 2.3 Описания объекта закупки), наличия и функционирования дистанционных способов обратной связи и взаимодействия с получателями услуг, наличия разделов «Независимая оценка качества», </w:t>
      </w:r>
      <w:r>
        <w:rPr>
          <w:rFonts w:ascii="Times New Roman" w:hAnsi="Times New Roman" w:eastAsia="Times New Roman" w:cs="Times New Roman"/>
          <w:sz w:val="24"/>
          <w:szCs w:val="24"/>
        </w:rPr>
        <w:t xml:space="preserve">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Pr>
          <w:rFonts w:ascii="Times New Roman" w:hAnsi="Times New Roman" w:eastAsia="Times New Roman" w:cs="Times New Roman"/>
          <w:bCs/>
          <w:sz w:val="24"/>
          <w:szCs w:val="24"/>
        </w:rPr>
        <w:t xml:space="preserve">.</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 Сформировать и представить Заказчику для проверки и проведения экспертной оценки не позднее, чем за 10 рабочих дней до дня окончания срока оказания услуг проект отчета, массивы собранных первичных данных (электронную базу собранной информации с приложением чек-листов по каждому показателю, характеризующему общие критерии оценки качества условий оказания услуг организациями социального обслуживания, с учетом сведений, представленных организациями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 Рассчитать по каждой организации социального обслуживания значения показателей, характеризующих общие критерии оценки качества условий оказания услуг организациями социального обслуживания, в баллах по формулам, установленным Единым порядком расчета показателей. Полученные результаты расчетов обобщить в единую информационную таблицу, сформированную на основании шаблона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9" w:history="1">
        <w:r>
          <w:rPr>
            <w:rFonts w:ascii="Times New Roman" w:hAnsi="Times New Roman" w:eastAsia="Times New Roman" w:cs="Times New Roman"/>
            <w:sz w:val="24"/>
            <w:szCs w:val="24"/>
            <w:u w:val="single"/>
          </w:rPr>
          <w:t xml:space="preserve">www.bus.gov.ru</w:t>
        </w:r>
      </w:hyperlink>
      <w:r>
        <w:rPr>
          <w:rFonts w:ascii="Times New Roman" w:hAnsi="Times New Roman" w:eastAsia="Times New Roman" w:cs="Times New Roman"/>
          <w:sz w:val="24"/>
          <w:szCs w:val="24"/>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в разрезе по каждой организации социального обслуживания и показателям с разбивкой их значений по составляющим показателей. Также рассчитать показатель оценки качества по отрасли социального обслуживания Новосибирской области. Провести проверку полученных результатов различными математическими методами, в том числе методом триангуляции, и сопоставить полученные расчетные данные, со сведениями, представленными организациями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 По результатам подсчета баллов выстроить рейтинги организаций социального обслуживания по каждому из показателей, характеризующих общие критерии оценки качества условий оказания услуг организациями социального обслуживания, и общий рейтинг организаций социального обслуживания.</w:t>
      </w:r>
    </w:p>
    <w:p>
      <w:pPr>
        <w:spacing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2.10. Систематизировать выявленные проблемы по каждому показателю, характеризующему общие критерии оценки качества условий оказания услуг организациями социального обслуживания, представив результаты в виде таблиц.</w:t>
      </w:r>
    </w:p>
    <w:p>
      <w:pPr>
        <w:spacing w:before="240" w:after="120" w:line="240" w:lineRule="auto"/>
        <w:ind w:firstLine="709"/>
        <w:contextualSpacing/>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2.11. Подготовить и передать Заказчику</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 xml:space="preserve">итоговый отчет по каждой организации социального обслуживания о выполненных работах по сбору и обобщению информации о качестве условий оказания услуг на бумажном носителе или в формате электронного документа,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20" w:history="1">
        <w:r>
          <w:rPr>
            <w:rFonts w:ascii="Times New Roman" w:hAnsi="Times New Roman" w:eastAsia="Times New Roman" w:cs="Times New Roman"/>
            <w:sz w:val="24"/>
            <w:szCs w:val="24"/>
            <w:u w:val="single"/>
          </w:rPr>
          <w:t xml:space="preserve">www.bus.gov.ru</w:t>
        </w:r>
      </w:hyperlink>
      <w:r>
        <w:rPr>
          <w:rFonts w:ascii="Times New Roman" w:hAnsi="Times New Roman" w:eastAsia="Times New Roman" w:cs="Times New Roman"/>
          <w:sz w:val="24"/>
          <w:szCs w:val="24"/>
        </w:rPr>
        <w:t xml:space="preserve">), который должен содержать: </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перечень организаций социального обслуживания, в отношении которых проводились сбор и обобщение информации о качестве условий оказания услуг;</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результаты обобщения информации, размещенной на официальных сайтах организаций социального обслуживания, с указанием даты проведения мониторинга, адресов сайтов в информационно-телекоммуникационной сети «Интернет», скриншоты страниц сайтов организаций социального обслуживания,</w:t>
      </w:r>
      <w:r>
        <w:rPr>
          <w:rFonts w:ascii="Times New Roman" w:hAnsi="Times New Roman" w:eastAsia="Times New Roman" w:cs="Times New Roman"/>
          <w:bCs/>
          <w:sz w:val="24"/>
          <w:szCs w:val="24"/>
        </w:rPr>
        <w:t xml:space="preserve"> наличия и функционирования дистанционных способов обратной связи и взаимодействия с получателями услуг</w:t>
      </w:r>
      <w:r>
        <w:rPr>
          <w:rFonts w:ascii="Times New Roman" w:hAnsi="Times New Roman" w:eastAsia="Times New Roman" w:cs="Times New Roman"/>
          <w:sz w:val="24"/>
          <w:szCs w:val="24"/>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информацию о фактическом объеме выборочной совокупности граждан (получателей услуг), принявших участие в оценке</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 xml:space="preserve">в разрезе методов и каналов сбора мнения граждан), с обоснованием результатов обобщения информации по итогам проведения опросов граждан и анализом выявленных предложений опрошенных, в том числе оригиналы опросных листов респондентов на бумажном носителе или их сканированные копии и/или подтверждение данных опросов в электронном формате при использовании мобильного приложения оператора;</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первичные данные по каждому показателю, характеризующему общие критерии оценки качества условий оказания услуг организациями социального обслуживания (в баллах), рассчитанные в соответствии с Единым </w:t>
      </w:r>
      <w:hyperlink r:id="rId21" w:history="1">
        <w:r>
          <w:rPr>
            <w:rFonts w:ascii="Times New Roman" w:hAnsi="Times New Roman" w:eastAsia="Times New Roman" w:cs="Times New Roman"/>
            <w:sz w:val="24"/>
            <w:szCs w:val="24"/>
          </w:rPr>
          <w:t xml:space="preserve">порядком</w:t>
        </w:r>
      </w:hyperlink>
      <w:r>
        <w:rPr>
          <w:rFonts w:ascii="Times New Roman" w:hAnsi="Times New Roman" w:eastAsia="Times New Roman" w:cs="Times New Roman"/>
          <w:sz w:val="24"/>
          <w:szCs w:val="24"/>
        </w:rPr>
        <w:t xml:space="preserve"> расчета показателей с приложением протоколов наблюдений/заполненных чек-листов, фотоматериалов в соответствии с пунктом 2.3 Описания объекта закупки;</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основные недостатки и конкретные проблемы по каждой организации социального обслуживания в разрезе показателей и критериев оценки, выявленные в ходе сбора и обобщения информации о качестве условий оказания услуг; </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построение рейтингов организаций социального обслуживания по Новосибирской области и муниципальным образованиям Новосибирской области и в различных разрезах (по видам/типам организаций, по критериям, по показателям независимой оценки качества); </w:t>
      </w:r>
    </w:p>
    <w:p>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выводы и предложения по совершенствованию деятельности организаций социального обслуживания.</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2.12. Исполнитель гарантирует, что оказываемые услуги соответствуют требованиям, установленным в Контракте, а также основным требованиям законодательства Российской Федерации, регулирующим </w:t>
      </w:r>
      <w:r>
        <w:rPr>
          <w:rFonts w:ascii="Times New Roman" w:hAnsi="Times New Roman" w:eastAsia="Times New Roman" w:cs="Times New Roman"/>
          <w:sz w:val="24"/>
          <w:szCs w:val="24"/>
        </w:rPr>
        <w:t xml:space="preserve">деятельность по независимой оценке</w:t>
      </w:r>
      <w:r>
        <w:rPr>
          <w:rFonts w:ascii="Times New Roman" w:hAnsi="Times New Roman" w:eastAsia="Times New Roman" w:cs="Times New Roman"/>
          <w:sz w:val="24"/>
          <w:szCs w:val="24"/>
        </w:rPr>
        <w:t xml:space="preserve"> качества условий оказания услуг, актуальным на момент оказания услуг.</w:t>
      </w:r>
    </w:p>
    <w:p>
      <w:pPr>
        <w:spacing w:before="240" w:after="120" w:line="240" w:lineRule="auto"/>
        <w:ind w:firstLine="709"/>
        <w:contextualSpacing/>
        <w:jc w:val="both"/>
        <w:rPr>
          <w:rFonts w:ascii="Times New Roman" w:hAnsi="Times New Roman" w:eastAsia="Times New Roman" w:cs="Times New Roman"/>
          <w:sz w:val="24"/>
          <w:szCs w:val="24"/>
        </w:rPr>
      </w:pPr>
    </w:p>
    <w:p>
      <w:pPr>
        <w:spacing w:before="240" w:after="120"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Дополнительные требования к Исполнителю:</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 Отсутствие конфликта интересов в отношении объекта оценки (Исполнителем не могут быть государственные и муниципальные организации, которые непосредственно сами оказывают услуги населению в сфере культуры, социального обслуживания, охраны здоровья и образования);</w:t>
      </w:r>
    </w:p>
    <w:p>
      <w:pPr>
        <w:spacing w:before="240" w:after="12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Заказчику (наличие сайта в информационно-телекоммуникационной сети «Интернет»).</w:t>
      </w:r>
    </w:p>
    <w:p>
      <w:pPr>
        <w:tabs>
          <w:tab w:val="left" w:pos="4416"/>
        </w:tabs>
        <w:spacing w:after="0" w:line="240" w:lineRule="auto"/>
        <w:rPr>
          <w:rFonts w:ascii="Times New Roman" w:hAnsi="Times New Roman" w:eastAsia="Times New Roman" w:cs="Times New Roman"/>
          <w:sz w:val="24"/>
          <w:szCs w:val="24"/>
        </w:rPr>
      </w:pPr>
    </w:p>
    <w:p>
      <w:pPr>
        <w:spacing w:before="240" w:after="12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clear="all"/>
        <w:t xml:space="preserve">Приложение № 1</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ind w:left="-284" w:right="-142"/>
        <w:jc w:val="center"/>
        <w:rPr>
          <w:rFonts w:ascii="Times New Roman" w:hAnsi="Times New Roman" w:eastAsia="Times New Roman" w:cs="Times New Roman"/>
          <w:b/>
          <w:sz w:val="20"/>
          <w:szCs w:val="20"/>
        </w:rPr>
      </w:pPr>
    </w:p>
    <w:p>
      <w:pPr>
        <w:spacing w:after="0" w:line="240" w:lineRule="auto"/>
        <w:ind w:left="-284" w:right="-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Перечень организаций социального обслуживания Новосибирской области, в отношении которых проводится независимая оценка качества условий оказания услуг в 2025 году</w:t>
      </w:r>
    </w:p>
    <w:p>
      <w:pPr>
        <w:spacing w:after="0" w:line="240" w:lineRule="auto"/>
        <w:ind w:left="-284" w:right="-142"/>
        <w:jc w:val="center"/>
        <w:rPr>
          <w:rFonts w:ascii="Times New Roman" w:hAnsi="Times New Roman" w:eastAsia="Times New Roman" w:cs="Times New Roman"/>
          <w:sz w:val="24"/>
          <w:szCs w:val="24"/>
        </w:rPr>
      </w:pPr>
    </w:p>
    <w:p>
      <w:pPr>
        <w:spacing w:after="0" w:line="240" w:lineRule="auto"/>
        <w:ind w:left="-284" w:right="-14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Всего 24 организации, из них: государственные 2, муниципальные 22</w:t>
      </w:r>
    </w:p>
    <w:p>
      <w:pPr>
        <w:spacing w:after="0" w:line="240" w:lineRule="auto"/>
        <w:ind w:left="-284" w:right="-142"/>
        <w:jc w:val="center"/>
        <w:rPr>
          <w:rFonts w:ascii="Times New Roman" w:hAnsi="Times New Roman" w:eastAsia="Times New Roman" w:cs="Times New Roman"/>
          <w:sz w:val="10"/>
          <w:szCs w:val="24"/>
        </w:rPr>
      </w:pP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2"/>
        <w:gridCol w:w="9261"/>
      </w:tblGrid>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п/п</w:t>
            </w:r>
          </w:p>
        </w:tc>
        <w:tc>
          <w:tcPr>
            <w:tcW w:w="7938" w:type="dxa"/>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Наименование организации социального обслуживания</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Болотнинского района Новосибирской области» ИНН 5413113171</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«Комплексный центр социального обслуживания населения Здвинского района» ИНН 5421110872</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3</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«Вера» Искитимского района Новосибирской области» ИНН 5446011440</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4</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Колыванского района» ИНН 5424402746</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5</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Краснозерского района Новосибирской области «Комплексный центр социального обслуживания населения» ИНН 5427107315</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6</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Мошковского района Новосибирской области «Комплексный центр социального обслуживания населения» ИНН 5432213460</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7</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«Добрыня» ИНН 5433179565</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8</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со стационаром социального обслуживания престарелых граждан и инвалидов» Татарского муниципального округа Новосибирской области ИНН 5453177171</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9</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Черепановского района Новосибирской области» ИНН 5440110204</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10</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«Комплексный центр социального обслуживания населения» Чистоозерного района Новосибирской области ИНН 5441176159</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11</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«Юнона» ИНН 5445035215</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12</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города Искитима Новосибирской области ИНН 5446112208</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13</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«Комплексный центр социального обслуживания населения города Оби «Забота» ИНН 5448104139</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14</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«Центр помощи детям, оставшимся без попечения родителей Татарского муниципального округа Новосибирской области» ИНН 5414103754</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15</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Тогучинского района «Центр помощи детям, оставшимся без попечения родителей» ИНН 5438112067</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16</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Центр содействия семейному устройству детей-сирот и детей, оставшихся без попечения родителей «</w:t>
            </w:r>
            <w:r>
              <w:rPr>
                <w:rFonts w:ascii="Times New Roman" w:hAnsi="Times New Roman" w:eastAsia="Times New Roman" w:cs="Times New Roman"/>
              </w:rPr>
              <w:t xml:space="preserve">Дорогинский</w:t>
            </w:r>
            <w:r>
              <w:rPr>
                <w:rFonts w:ascii="Times New Roman" w:hAnsi="Times New Roman" w:eastAsia="Times New Roman" w:cs="Times New Roman"/>
              </w:rPr>
              <w:t xml:space="preserve">» Черепановского района Новосибирской области ИНН 5440113318</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17</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«Центр помощи детям, оставшимся без попечения родителей Чистоозерного района Новосибирской области» ИНН 5441103383</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18</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города Новосибирска «Центр помощи детям, оставшимся без попечения родителей «Жемчужина» ИНН 5403123702</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19</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города Новосибирска «Центр помощи детям, оставшимся без попечения родителей «Теплый дом» ИНН 5404142680</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20</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МКУ города Новосибирска «Центр помощи детям, оставшимся без попечения родителей «Созвездие» ИНН 5404163948</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21</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города Новосибирска «Городской Центр социальной помощи семье и детям» ИНН 5405069458</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22</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МБУ города Новосибирска «Городской центр активного долголетия, реабилитации» ИНН 5405069440</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23</w:t>
            </w:r>
          </w:p>
        </w:tc>
        <w:tc>
          <w:tcPr>
            <w:tcW w:w="7938" w:type="dxa"/>
          </w:tcPr>
          <w:p>
            <w:pPr>
              <w:spacing w:after="0" w:line="240" w:lineRule="auto"/>
              <w:ind w:right="-144"/>
              <w:rPr>
                <w:rFonts w:ascii="Times New Roman" w:hAnsi="Times New Roman" w:eastAsia="Times New Roman" w:cs="Times New Roman"/>
              </w:rPr>
            </w:pPr>
            <w:r>
              <w:rPr>
                <w:rFonts w:ascii="Times New Roman" w:hAnsi="Times New Roman" w:eastAsia="Times New Roman" w:cs="Times New Roman"/>
              </w:rPr>
              <w:t xml:space="preserve">ГАУ СО НСО «Реабилитационный центр для детей и подростков с ограниченными возможностями здоровья «Рассвет» ИНН 5410122450</w:t>
            </w:r>
          </w:p>
        </w:tc>
      </w:tr>
      <w:tr>
        <w:tc>
          <w:tcPr>
            <w:tcW w:w="567"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24</w:t>
            </w:r>
          </w:p>
        </w:tc>
        <w:tc>
          <w:tcPr>
            <w:tcW w:w="7938"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ГАУ НСО «Социально-реабилитационный центр для несовершеннолетних» г. Татарск ИНН 5414102327</w:t>
            </w:r>
          </w:p>
        </w:tc>
      </w:tr>
    </w:tbl>
    <w:p>
      <w:pPr>
        <w:spacing w:after="0" w:line="240" w:lineRule="auto"/>
        <w:ind w:left="-284" w:right="-142"/>
        <w:jc w:val="center"/>
        <w:rPr>
          <w:rFonts w:ascii="Times New Roman" w:hAnsi="Times New Roman" w:eastAsia="Times New Roman" w:cs="Times New Roman"/>
          <w:sz w:val="24"/>
          <w:szCs w:val="24"/>
        </w:rPr>
      </w:pPr>
    </w:p>
    <w:p>
      <w:pPr>
        <w:spacing w:before="240" w:after="12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Приложение № 2</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outlineLvl w:val="0"/>
        <w:rPr>
          <w:rFonts w:ascii="Times New Roman" w:hAnsi="Times New Roman" w:eastAsia="Calibri" w:cs="Times New Roman"/>
        </w:rPr>
      </w:pP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Показатели, характеризующие общие критерии оценки качества условий оказания услуг организациями социального обслуживания</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(утверждены приказом Министерства труда и социальной защиты Российской Федерации от 23.05.2018 № 317н </w:t>
      </w:r>
      <w:r>
        <w:rPr>
          <w:rFonts w:ascii="Times New Roman" w:hAnsi="Times New Roman" w:eastAsia="Times New Roman" w:cs="Times New Roman"/>
          <w:sz w:val="24"/>
          <w:szCs w:val="24"/>
        </w:rPr>
        <w:t xml:space="preserve">«Об утверждении показателей, характеризующих общие критерии оценки качества условий оказания услуг организациями социального обслуживания</w:t>
      </w:r>
    </w:p>
    <w:p>
      <w:pPr>
        <w:widowControl w:val="off"/>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и федеральными учреждениями медико-социальной экспертизы»</w:t>
      </w:r>
      <w:r>
        <w:rPr>
          <w:rFonts w:ascii="Times New Roman" w:hAnsi="Times New Roman" w:eastAsia="Times New Roman" w:cs="Times New Roman"/>
          <w:b/>
          <w:bCs/>
          <w:sz w:val="24"/>
          <w:szCs w:val="24"/>
        </w:rPr>
        <w:t xml:space="preserve"> </w:t>
      </w:r>
      <w:hyperlink w:anchor="P104" w:history="1">
        <w:r>
          <w:rPr>
            <w:rFonts w:ascii="Times New Roman" w:hAnsi="Times New Roman" w:eastAsia="Times New Roman" w:cs="Times New Roman"/>
            <w:b/>
            <w:bCs/>
            <w:sz w:val="24"/>
            <w:szCs w:val="24"/>
          </w:rPr>
          <w:t xml:space="preserve">&lt;*&gt;</w:t>
        </w:r>
      </w:hyperlink>
      <w:r>
        <w:rPr>
          <w:rFonts w:ascii="Times New Roman" w:hAnsi="Times New Roman" w:eastAsia="Times New Roman" w:cs="Times New Roman"/>
          <w:b/>
          <w:bCs/>
          <w:sz w:val="24"/>
          <w:szCs w:val="24"/>
        </w:rPr>
        <w:t xml:space="preserve">)</w:t>
      </w:r>
    </w:p>
    <w:p>
      <w:pPr>
        <w:widowControl w:val="off"/>
        <w:spacing w:after="0" w:line="240" w:lineRule="auto"/>
        <w:ind w:firstLine="720"/>
        <w:jc w:val="both"/>
        <w:rPr>
          <w:rFonts w:ascii="Times New Roman" w:hAnsi="Times New Roman" w:eastAsia="Times New Roman" w:cs="Times New Roman"/>
          <w:sz w:val="24"/>
          <w:szCs w:val="24"/>
        </w:rPr>
      </w:pP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9"/>
        <w:gridCol w:w="9214"/>
      </w:tblGrid>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w:t>
            </w:r>
            <w:r>
              <w:rPr>
                <w:rFonts w:ascii="Times New Roman" w:hAnsi="Times New Roman" w:eastAsia="Times New Roman" w:cs="Times New Roman"/>
                <w:szCs w:val="24"/>
              </w:rPr>
              <w:t xml:space="preserve">№ п/п</w:t>
            </w:r>
          </w:p>
        </w:tc>
        <w:tc>
          <w:tcPr>
            <w:tcW w:w="9214"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Показатели</w:t>
            </w:r>
          </w:p>
        </w:tc>
      </w:tr>
      <w:tr>
        <w:tc>
          <w:tcPr>
            <w:tcW w:w="709" w:type="dxa"/>
          </w:tcPr>
          <w:p>
            <w:pPr>
              <w:widowControl w:val="off"/>
              <w:spacing w:after="0" w:line="240" w:lineRule="auto"/>
              <w:ind w:firstLine="720"/>
              <w:rPr>
                <w:rFonts w:ascii="Times New Roman" w:hAnsi="Times New Roman" w:eastAsia="Times New Roman" w:cs="Times New Roman"/>
                <w:sz w:val="24"/>
                <w:szCs w:val="24"/>
              </w:rPr>
            </w:pPr>
          </w:p>
        </w:tc>
        <w:tc>
          <w:tcPr>
            <w:tcW w:w="9214"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Показатели, характеризующие открытость и доступность информации об организации (учреждении)</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w:t>
            </w:r>
            <w:hyperlink w:anchor="P105" w:history="1">
              <w:r>
                <w:rPr>
                  <w:rFonts w:ascii="Times New Roman" w:hAnsi="Times New Roman" w:eastAsia="Times New Roman" w:cs="Times New Roman"/>
                  <w:sz w:val="24"/>
                  <w:szCs w:val="24"/>
                </w:rPr>
                <w:t xml:space="preserve">&lt;**&gt;</w:t>
              </w:r>
            </w:hyperlink>
            <w:r>
              <w:rPr>
                <w:rFonts w:ascii="Times New Roman" w:hAnsi="Times New Roman" w:eastAsia="Times New Roman" w:cs="Times New Roman"/>
                <w:sz w:val="24"/>
                <w:szCs w:val="24"/>
              </w:rPr>
              <w:t xml:space="preserve">:</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информационных стендах в помещении организации (учреждения);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телефона;</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электронной почты;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пр.);</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раздела «Часто задаваемые вопросы»;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tc>
          <w:tcPr>
            <w:tcW w:w="709" w:type="dxa"/>
          </w:tcPr>
          <w:p>
            <w:pPr>
              <w:widowControl w:val="off"/>
              <w:spacing w:after="0" w:line="240" w:lineRule="auto"/>
              <w:ind w:firstLine="720"/>
              <w:rPr>
                <w:rFonts w:ascii="Times New Roman" w:hAnsi="Times New Roman" w:eastAsia="Times New Roman" w:cs="Times New Roman"/>
                <w:sz w:val="24"/>
                <w:szCs w:val="24"/>
              </w:rPr>
            </w:pPr>
          </w:p>
        </w:tc>
        <w:tc>
          <w:tcPr>
            <w:tcW w:w="9214"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Показатели, характеризующие комфортность условий предоставления услуг, в том числе время ожидания предоставления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Обеспечение в организации (учреждении) комфортных условий для предоставления услуг:</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комфортной зоны отдыха (ожидания), оборудованной соответствующей мебелью;</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понятность навигации внутри организации (учреждения);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доступность питьевой воды;</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 доступность санитарно-гигиенических помещений;</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санитарное состояние помещений организаций;</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транспортная доступность (возможность доехать до организации (учреждения) на общественном транспорте, наличие парковки);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комфортностью условий предоставления услуг (в % от общего числа опрошенных получателей услуг).</w:t>
            </w:r>
          </w:p>
        </w:tc>
      </w:tr>
      <w:tr>
        <w:tc>
          <w:tcPr>
            <w:tcW w:w="709" w:type="dxa"/>
          </w:tcPr>
          <w:p>
            <w:pPr>
              <w:widowControl w:val="off"/>
              <w:spacing w:after="0" w:line="240" w:lineRule="auto"/>
              <w:ind w:firstLine="720"/>
              <w:rPr>
                <w:rFonts w:ascii="Times New Roman" w:hAnsi="Times New Roman" w:eastAsia="Times New Roman" w:cs="Times New Roman"/>
                <w:sz w:val="24"/>
                <w:szCs w:val="24"/>
              </w:rPr>
            </w:pPr>
          </w:p>
        </w:tc>
        <w:tc>
          <w:tcPr>
            <w:tcW w:w="9214"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III. Показатели, характеризующие доступность услуг для инвалидов</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Оборудование помещений организации (учреждения) и прилегающей к организации (учреждению) территории с учетом доступности для инвалидов: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оборудование входных групп пандусами (подъемными платформами);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выделенных стоянок для автотранспортных средств инвалидов;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адаптированных лифтов, поручней, расширенных дверных проемов;</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сменных кресел-колясок;</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специально оборудованных для инвалидов санитарно-гигиенических помещений.</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Обеспечение в организации (учреждении) условий доступности, позволяющих инвалидам получать услуги наравне с другими, включая: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дублирование для инвалидов по слуху и зрению звуковой и зрительной информации;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дублирование надписей, знаков и иной текстовой и графической информации знаками, выполненными рельефно-точечным шрифтом Брайля;</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возможность предоставления инвалидам по слуху (слуху и зрению) услуг </w:t>
            </w:r>
            <w:r>
              <w:rPr>
                <w:rFonts w:ascii="Times New Roman" w:hAnsi="Times New Roman" w:eastAsia="Times New Roman" w:cs="Times New Roman"/>
                <w:sz w:val="24"/>
                <w:szCs w:val="24"/>
              </w:rPr>
              <w:t xml:space="preserve">сурдопереводчика</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тифлосурдопереводчика</w:t>
            </w:r>
            <w:r>
              <w:rPr>
                <w:rFonts w:ascii="Times New Roman" w:hAnsi="Times New Roman" w:eastAsia="Times New Roman" w:cs="Times New Roman"/>
                <w:sz w:val="24"/>
                <w:szCs w:val="24"/>
              </w:rPr>
              <w:t xml:space="preserve">);</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альтернативной версии официального сайта организации (учреждения) для инвалидов по зрению;</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возможности предоставления услуги в дистанционном режиме или на дому.</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доступностью услуг для инвалидов (в % от общего числа опрошенных получателей услуг - инвалидов).</w:t>
            </w:r>
          </w:p>
        </w:tc>
      </w:tr>
      <w:tr>
        <w:tc>
          <w:tcPr>
            <w:tcW w:w="709" w:type="dxa"/>
          </w:tcPr>
          <w:p>
            <w:pPr>
              <w:widowControl w:val="off"/>
              <w:spacing w:after="0" w:line="240" w:lineRule="auto"/>
              <w:ind w:firstLine="720"/>
              <w:rPr>
                <w:rFonts w:ascii="Times New Roman" w:hAnsi="Times New Roman" w:eastAsia="Times New Roman" w:cs="Times New Roman"/>
                <w:sz w:val="24"/>
                <w:szCs w:val="24"/>
              </w:rPr>
            </w:pPr>
          </w:p>
        </w:tc>
        <w:tc>
          <w:tcPr>
            <w:tcW w:w="9214"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Показатели, характеризующие доброжелательность, вежливость работников организации (учреждения)</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41</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42</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опрошенных получателей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43</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tc>
      </w:tr>
      <w:tr>
        <w:tc>
          <w:tcPr>
            <w:tcW w:w="709" w:type="dxa"/>
          </w:tcPr>
          <w:p>
            <w:pPr>
              <w:widowControl w:val="off"/>
              <w:spacing w:after="0" w:line="240" w:lineRule="auto"/>
              <w:ind w:firstLine="720"/>
              <w:rPr>
                <w:rFonts w:ascii="Times New Roman" w:hAnsi="Times New Roman" w:eastAsia="Times New Roman" w:cs="Times New Roman"/>
                <w:sz w:val="24"/>
                <w:szCs w:val="24"/>
              </w:rPr>
            </w:pPr>
          </w:p>
        </w:tc>
        <w:tc>
          <w:tcPr>
            <w:tcW w:w="9214" w:type="dxa"/>
          </w:tcPr>
          <w:p>
            <w:pPr>
              <w:widowControl w:val="off"/>
              <w:spacing w:after="0" w:line="240" w:lineRule="auto"/>
              <w:ind w:firstLine="720"/>
              <w:jc w:val="center"/>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 Показатели, характеризующие удовлетворенность условиями оказания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52</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tc>
          <w:tcPr>
            <w:tcW w:w="709" w:type="dxa"/>
          </w:tcPr>
          <w:p>
            <w:pPr>
              <w:widowControl w:val="off"/>
              <w:spacing w:after="0" w:line="240" w:lineRule="auto"/>
              <w:ind w:firstLine="7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w:t>
            </w:r>
          </w:p>
        </w:tc>
        <w:tc>
          <w:tcPr>
            <w:tcW w:w="9214" w:type="dxa"/>
          </w:tcPr>
          <w:p>
            <w:pPr>
              <w:widowControl w:val="off"/>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pPr>
        <w:widowControl w:val="off"/>
        <w:spacing w:after="0" w:line="240" w:lineRule="auto"/>
        <w:ind w:firstLine="720"/>
        <w:jc w:val="both"/>
        <w:rPr>
          <w:rFonts w:ascii="Times New Roman" w:hAnsi="Times New Roman" w:eastAsia="Times New Roman" w:cs="Times New Roman"/>
          <w:sz w:val="24"/>
          <w:szCs w:val="24"/>
        </w:rPr>
      </w:pPr>
    </w:p>
    <w:p>
      <w:pPr>
        <w:widowControl w:val="off"/>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p>
    <w:p>
      <w:pPr>
        <w:widowControl w:val="off"/>
        <w:spacing w:before="220"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&lt;*&gt; Далее соответственно - организация, учреждение.</w:t>
      </w:r>
    </w:p>
    <w:p>
      <w:pPr>
        <w:widowControl w:val="off"/>
        <w:spacing w:before="220"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&lt;**&gt; </w:t>
      </w:r>
      <w:hyperlink r:id="rId22" w:history="1">
        <w:r>
          <w:rPr>
            <w:rFonts w:ascii="Times New Roman" w:hAnsi="Times New Roman" w:eastAsia="Times New Roman" w:cs="Times New Roman"/>
            <w:sz w:val="24"/>
            <w:szCs w:val="24"/>
          </w:rPr>
          <w:t xml:space="preserve">Статья 13</w:t>
        </w:r>
      </w:hyperlink>
      <w:r>
        <w:rPr>
          <w:rFonts w:ascii="Times New Roman" w:hAnsi="Times New Roman" w:eastAsia="Times New Roman" w:cs="Times New Roman"/>
          <w:sz w:val="24"/>
          <w:szCs w:val="24"/>
        </w:rPr>
        <w:t xml:space="preserve"> Федерального закона от 28.12.2013 № 442-ФЗ «Об основах социального обслуживания граждан в Российской Федерации»; </w:t>
      </w:r>
      <w:hyperlink r:id="rId23" w:history="1">
        <w:r>
          <w:rPr>
            <w:rFonts w:ascii="Times New Roman" w:hAnsi="Times New Roman" w:eastAsia="Times New Roman" w:cs="Times New Roman"/>
            <w:sz w:val="24"/>
            <w:szCs w:val="24"/>
          </w:rPr>
          <w:t xml:space="preserve">статья 8</w:t>
        </w:r>
      </w:hyperlink>
      <w:r>
        <w:rPr>
          <w:rFonts w:ascii="Times New Roman" w:hAnsi="Times New Roman" w:eastAsia="Times New Roman" w:cs="Times New Roman"/>
          <w:sz w:val="24"/>
          <w:szCs w:val="24"/>
        </w:rPr>
        <w:t xml:space="preserve"> Федерального закона от 24.11.1995 № 181-ФЗ «О социальной защите инвалидов в Российской Федерации»; </w:t>
      </w:r>
      <w:hyperlink r:id="rId24" w:history="1">
        <w:r>
          <w:rPr>
            <w:rFonts w:ascii="Times New Roman" w:hAnsi="Times New Roman" w:eastAsia="Times New Roman" w:cs="Times New Roman"/>
            <w:sz w:val="24"/>
            <w:szCs w:val="24"/>
          </w:rPr>
          <w:t xml:space="preserve">приказ</w:t>
        </w:r>
      </w:hyperlink>
      <w:r>
        <w:rPr>
          <w:rFonts w:ascii="Times New Roman" w:hAnsi="Times New Roman" w:eastAsia="Times New Roman" w:cs="Times New Roman"/>
          <w:sz w:val="24"/>
          <w:szCs w:val="24"/>
        </w:rPr>
        <w:t xml:space="preserve">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after="0" w:line="240" w:lineRule="auto"/>
        <w:jc w:val="right"/>
        <w:outlineLvl w:val="0"/>
        <w:rPr>
          <w:rFonts w:ascii="Times New Roman" w:hAnsi="Times New Roman" w:eastAsia="Times New Roman" w:cs="Times New Roman"/>
          <w:sz w:val="24"/>
          <w:szCs w:val="24"/>
        </w:rPr>
      </w:pPr>
      <w:r>
        <w:rPr>
          <w:rFonts w:ascii="Times New Roman" w:hAnsi="Times New Roman" w:eastAsia="Calibri" w:cs="Times New Roman"/>
          <w:sz w:val="24"/>
          <w:szCs w:val="24"/>
        </w:rPr>
        <w:br w:type="page" w:clear="all"/>
      </w:r>
      <w:r>
        <w:rPr>
          <w:rFonts w:ascii="Times New Roman" w:hAnsi="Times New Roman" w:eastAsia="Times New Roman" w:cs="Times New Roman"/>
          <w:sz w:val="24"/>
          <w:szCs w:val="24"/>
        </w:rPr>
        <w:t xml:space="preserve">Приложение № 3</w:t>
      </w:r>
    </w:p>
    <w:p>
      <w:pPr>
        <w:spacing w:after="12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Описанию объекта закупки</w:t>
      </w:r>
    </w:p>
    <w:p>
      <w:pPr>
        <w:spacing w:after="0" w:line="240" w:lineRule="auto"/>
        <w:jc w:val="center"/>
        <w:outlineLvl w:val="0"/>
        <w:rPr>
          <w:rFonts w:ascii="Times New Roman" w:hAnsi="Times New Roman" w:eastAsia="Times New Roman" w:cs="Times New Roman"/>
          <w:sz w:val="24"/>
          <w:szCs w:val="24"/>
        </w:rPr>
      </w:pP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Требования </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к информации, размещаемой на официальных сайтах и стендах в помещении </w:t>
      </w:r>
    </w:p>
    <w:p>
      <w:pPr>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организаций социального обслуживания </w:t>
      </w:r>
    </w:p>
    <w:p>
      <w:pPr>
        <w:spacing w:after="0" w:line="240" w:lineRule="auto"/>
        <w:jc w:val="center"/>
        <w:outlineLvl w:val="0"/>
        <w:rPr>
          <w:rFonts w:ascii="Times New Roman" w:hAnsi="Times New Roman" w:eastAsia="Calibri" w:cs="Times New Roman"/>
          <w:sz w:val="24"/>
          <w:szCs w:val="24"/>
        </w:rPr>
      </w:pPr>
    </w:p>
    <w:p>
      <w:pPr>
        <w:spacing w:after="0" w:line="228"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Размещение информации на официальных сайтах и стендах в помещении организаций социального обслуживания осуществляется с учетом:</w:t>
      </w:r>
    </w:p>
    <w:p>
      <w:pPr>
        <w:spacing w:after="0" w:line="228"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noBreakHyphen/>
        <w:t xml:space="preserve"> статьи 13 Федерального закона 28.12.2013 № 442-ФЗ «Об основах социального обслуживания граждан в Российской Федерации»;</w:t>
      </w:r>
    </w:p>
    <w:p>
      <w:pPr>
        <w:spacing w:after="0" w:line="228"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noBreakHyphen/>
        <w:t xml:space="preserve"> приказа Министерства труда и социальной защиты Российской Федерации </w:t>
      </w:r>
      <w:r>
        <w:rPr>
          <w:rFonts w:ascii="Times New Roman" w:hAnsi="Times New Roman" w:eastAsia="Times New Roman" w:cs="Times New Roman"/>
          <w:color w:val="000000"/>
          <w:sz w:val="24"/>
          <w:szCs w:val="24"/>
        </w:rPr>
        <w:br/>
        <w:t xml:space="preserve">от 17.11.2014 № 886н «</w:t>
      </w:r>
      <w:r>
        <w:rPr>
          <w:rFonts w:ascii="Times New Roman" w:hAnsi="Times New Roman" w:eastAsia="Times New Roman" w:cs="Times New Roman"/>
          <w:sz w:val="24"/>
          <w:szCs w:val="24"/>
        </w:rPr>
        <w:t xml:space="preserve">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after="0" w:line="228" w:lineRule="auto"/>
        <w:ind w:firstLine="709"/>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sz w:val="24"/>
          <w:szCs w:val="24"/>
        </w:rPr>
        <w:noBreakHyphen/>
        <w:t xml:space="preserve"> у</w:t>
      </w:r>
      <w:r>
        <w:rPr>
          <w:rFonts w:ascii="Times New Roman" w:hAnsi="Times New Roman" w:eastAsia="Times New Roman" w:cs="Times New Roman"/>
          <w:color w:val="000000"/>
          <w:sz w:val="24"/>
          <w:szCs w:val="24"/>
        </w:rPr>
        <w:t xml:space="preserve">становленного вышеуказанными нормативными правовыми актами объема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5670"/>
        <w:gridCol w:w="1701"/>
        <w:gridCol w:w="1985"/>
      </w:tblGrid>
      <w:tr>
        <w:tc>
          <w:tcPr>
            <w:tcW w:w="675" w:type="dxa"/>
          </w:tcPr>
          <w:p>
            <w:pPr>
              <w:widowControl w:val="off"/>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п/п</w:t>
            </w:r>
          </w:p>
        </w:tc>
        <w:tc>
          <w:tcPr>
            <w:tcW w:w="5670" w:type="dxa"/>
            <w:vAlign w:val="center"/>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Перечень информации</w:t>
            </w:r>
          </w:p>
        </w:tc>
        <w:tc>
          <w:tcPr>
            <w:tcW w:w="1701" w:type="dxa"/>
          </w:tcPr>
          <w:p>
            <w:pPr>
              <w:widowControl w:val="off"/>
              <w:spacing w:after="0" w:line="240" w:lineRule="auto"/>
              <w:ind w:left="-108" w:right="-108"/>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На информационных стендах в помещении организации</w:t>
            </w:r>
          </w:p>
        </w:tc>
        <w:tc>
          <w:tcPr>
            <w:tcW w:w="1985" w:type="dxa"/>
          </w:tcPr>
          <w:p>
            <w:pPr>
              <w:widowControl w:val="off"/>
              <w:spacing w:after="0" w:line="240" w:lineRule="auto"/>
              <w:ind w:right="-108"/>
              <w:jc w:val="center"/>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На официальном сайте организации в сети «Интернет»</w:t>
            </w:r>
          </w:p>
        </w:tc>
      </w:tr>
      <w:tr>
        <w:tc>
          <w:tcPr>
            <w:tcW w:w="675" w:type="dxa"/>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 xml:space="preserve">1</w:t>
            </w:r>
          </w:p>
        </w:tc>
        <w:tc>
          <w:tcPr>
            <w:tcW w:w="5670" w:type="dxa"/>
          </w:tcPr>
          <w:p>
            <w:pPr>
              <w:widowControl w:val="off"/>
              <w:spacing w:after="0" w:line="240" w:lineRule="auto"/>
              <w:jc w:val="center"/>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 xml:space="preserve">2</w:t>
            </w:r>
          </w:p>
        </w:tc>
        <w:tc>
          <w:tcPr>
            <w:tcW w:w="1701" w:type="dxa"/>
          </w:tcPr>
          <w:p>
            <w:pPr>
              <w:widowControl w:val="off"/>
              <w:spacing w:after="0" w:line="240" w:lineRule="auto"/>
              <w:ind w:left="-108" w:right="-108"/>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3</w:t>
            </w:r>
          </w:p>
        </w:tc>
        <w:tc>
          <w:tcPr>
            <w:tcW w:w="1985" w:type="dxa"/>
          </w:tcPr>
          <w:p>
            <w:pPr>
              <w:widowControl w:val="off"/>
              <w:spacing w:after="0" w:line="240" w:lineRule="auto"/>
              <w:ind w:right="-108"/>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4</w:t>
            </w: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дате государственной регистрации организации социального обслуживания с указанием числа, месяца и года регистрации;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месте нахождения организации социального обслуживания, ее филиалах (при их наличии) с указанием адреса и схемы проезда;</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режиме, графике работы с указанием дней и часов приема, перерыва на обед;</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8</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9</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форме социального обслуживания, в которой организация предоставляет социальные услуги (стационарной, полустационарной, на дому);</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10</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spacing w:after="0" w:line="240" w:lineRule="auto"/>
              <w:ind w:left="44"/>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х</w:t>
            </w: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13</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15</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16</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финансово-хозяйственной деятельности (с приложением электронного образа плана финансово-хозяйственной деятельности);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17</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18</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19</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проведении независимой оценки качества (в том числе сроки проведения независимой оценки качества, количественные результаты оценки, планы по устранению выявленных недостатков) </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w:t>
            </w:r>
          </w:p>
        </w:tc>
        <w:tc>
          <w:tcPr>
            <w:tcW w:w="5670" w:type="dxa"/>
          </w:tcPr>
          <w:p>
            <w:pPr>
              <w:widowControl w:val="off"/>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 иной информации, которая размещается, опубликовывается по решению организации социального обслуживания и (или) размещение, опубликование которой является обязательным в соответствии с законодательством Российской Федерации</w:t>
            </w:r>
          </w:p>
        </w:tc>
        <w:tc>
          <w:tcPr>
            <w:tcW w:w="1701"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c>
          <w:tcPr>
            <w:tcW w:w="1985" w:type="dxa"/>
          </w:tcPr>
          <w:p>
            <w:pPr>
              <w:widowControl w:val="off"/>
              <w:numPr>
                <w:numId w:val="31"/>
                <w:ilvl w:val="0"/>
              </w:numPr>
              <w:spacing w:after="0" w:line="240" w:lineRule="auto"/>
              <w:contextualSpacing/>
              <w:jc w:val="center"/>
              <w:rPr>
                <w:rFonts w:ascii="Times New Roman" w:hAnsi="Times New Roman" w:eastAsia="Times New Roman" w:cs="Times New Roman"/>
                <w:b/>
                <w:bCs/>
                <w:color w:val="000000"/>
                <w:sz w:val="20"/>
                <w:szCs w:val="20"/>
              </w:rPr>
            </w:pPr>
          </w:p>
        </w:tc>
      </w:tr>
      <w:tr>
        <w:tc>
          <w:tcPr>
            <w:tcW w:w="675" w:type="dxa"/>
          </w:tcPr>
          <w:p>
            <w:pPr>
              <w:widowControl w:val="off"/>
              <w:spacing w:after="0" w:line="240" w:lineRule="auto"/>
              <w:jc w:val="right"/>
              <w:rPr>
                <w:rFonts w:ascii="Times New Roman" w:hAnsi="Times New Roman" w:eastAsia="Times New Roman" w:cs="Times New Roman"/>
                <w:b/>
                <w:bCs/>
                <w:color w:val="000000"/>
                <w:sz w:val="20"/>
                <w:szCs w:val="20"/>
              </w:rPr>
            </w:pPr>
          </w:p>
        </w:tc>
        <w:tc>
          <w:tcPr>
            <w:tcW w:w="5670" w:type="dxa"/>
          </w:tcPr>
          <w:p>
            <w:pPr>
              <w:widowControl w:val="off"/>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Всего </w:t>
            </w:r>
          </w:p>
        </w:tc>
        <w:tc>
          <w:tcPr>
            <w:tcW w:w="1701" w:type="dxa"/>
          </w:tcPr>
          <w:p>
            <w:pPr>
              <w:widowControl w:val="off"/>
              <w:tabs>
                <w:tab w:val="left" w:pos="459"/>
              </w:tabs>
              <w:spacing w:after="0" w:line="240" w:lineRule="auto"/>
              <w:jc w:val="center"/>
              <w:rPr>
                <w:rFonts w:ascii="Times New Roman" w:hAnsi="Times New Roman" w:eastAsia="Calibri" w:cs="Times New Roman"/>
                <w:b/>
                <w:color w:val="000000"/>
                <w:sz w:val="20"/>
                <w:szCs w:val="20"/>
              </w:rPr>
            </w:pPr>
            <w:r>
              <w:rPr>
                <w:rFonts w:ascii="Times New Roman" w:hAnsi="Times New Roman" w:eastAsia="Calibri" w:cs="Times New Roman"/>
                <w:b/>
                <w:color w:val="000000"/>
                <w:sz w:val="20"/>
                <w:szCs w:val="20"/>
              </w:rPr>
              <w:t xml:space="preserve">15</w:t>
            </w:r>
          </w:p>
        </w:tc>
        <w:tc>
          <w:tcPr>
            <w:tcW w:w="1985" w:type="dxa"/>
          </w:tcPr>
          <w:p>
            <w:pPr>
              <w:widowControl w:val="off"/>
              <w:tabs>
                <w:tab w:val="left" w:pos="459"/>
              </w:tabs>
              <w:spacing w:after="0" w:line="240" w:lineRule="auto"/>
              <w:jc w:val="center"/>
              <w:rPr>
                <w:rFonts w:ascii="Times New Roman" w:hAnsi="Times New Roman" w:eastAsia="Calibri" w:cs="Times New Roman"/>
                <w:b/>
                <w:color w:val="000000"/>
                <w:sz w:val="20"/>
                <w:szCs w:val="20"/>
              </w:rPr>
            </w:pPr>
            <w:r>
              <w:rPr>
                <w:rFonts w:ascii="Times New Roman" w:hAnsi="Times New Roman" w:eastAsia="Calibri" w:cs="Times New Roman"/>
                <w:b/>
                <w:color w:val="000000"/>
                <w:sz w:val="20"/>
                <w:szCs w:val="20"/>
              </w:rPr>
              <w:t xml:space="preserve">20</w:t>
            </w:r>
          </w:p>
        </w:tc>
      </w:tr>
    </w:tbl>
    <w:p>
      <w:pPr>
        <w:widowControl w:val="off"/>
        <w:spacing w:after="0" w:line="240" w:lineRule="auto"/>
        <w:ind w:left="357"/>
        <w:jc w:val="both"/>
        <w:rPr>
          <w:rFonts w:ascii="Times New Roman" w:hAnsi="Times New Roman" w:eastAsia="Times New Roman" w:cs="Times New Roman"/>
          <w:color w:val="000000"/>
          <w:szCs w:val="24"/>
        </w:rPr>
      </w:pPr>
      <w:r>
        <w:rPr>
          <w:rFonts w:ascii="Segoe UI Symbol" w:hAnsi="Segoe UI Symbol" w:eastAsia="Times New Roman" w:cs="Segoe UI Symbol"/>
          <w:b/>
          <w:color w:val="000000"/>
          <w:szCs w:val="24"/>
        </w:rPr>
        <w:t xml:space="preserve">✔</w:t>
      </w:r>
      <w:r>
        <w:rPr>
          <w:rFonts w:ascii="Times New Roman" w:hAnsi="Times New Roman" w:eastAsia="Times New Roman" w:cs="Times New Roman"/>
          <w:b/>
          <w:color w:val="000000"/>
          <w:szCs w:val="24"/>
        </w:rPr>
        <w:t xml:space="preserve"> </w:t>
      </w:r>
      <w:r>
        <w:rPr>
          <w:rFonts w:ascii="Times New Roman" w:hAnsi="Times New Roman" w:eastAsia="Times New Roman" w:cs="Times New Roman"/>
          <w:color w:val="000000"/>
          <w:szCs w:val="24"/>
        </w:rPr>
        <w:t xml:space="preserve">- информация (единица информации) учитывается в расчете нормативного количества материалов/единиц информации.</w:t>
      </w:r>
    </w:p>
    <w:p>
      <w:pPr>
        <w:widowControl w:val="off"/>
        <w:spacing w:after="0" w:line="240" w:lineRule="auto"/>
        <w:ind w:left="-142" w:firstLine="499"/>
        <w:jc w:val="both"/>
        <w:rPr>
          <w:rFonts w:ascii="Times New Roman" w:hAnsi="Times New Roman" w:eastAsia="Times New Roman" w:cs="Times New Roman"/>
          <w:color w:val="000000"/>
          <w:szCs w:val="24"/>
        </w:rPr>
      </w:pPr>
      <w:r>
        <w:rPr>
          <w:rFonts w:ascii="Times New Roman" w:hAnsi="Times New Roman" w:eastAsia="Times New Roman" w:cs="Times New Roman"/>
          <w:b/>
          <w:color w:val="000000"/>
          <w:szCs w:val="24"/>
        </w:rPr>
        <w:t xml:space="preserve">Х - </w:t>
      </w:r>
      <w:r>
        <w:rPr>
          <w:rFonts w:ascii="Times New Roman" w:hAnsi="Times New Roman" w:eastAsia="Times New Roman" w:cs="Times New Roman"/>
          <w:color w:val="000000"/>
          <w:szCs w:val="24"/>
        </w:rPr>
        <w:t xml:space="preserve">информация (единица информации) </w:t>
      </w:r>
      <w:r>
        <w:rPr>
          <w:rFonts w:ascii="Times New Roman" w:hAnsi="Times New Roman" w:eastAsia="Times New Roman" w:cs="Times New Roman"/>
          <w:b/>
          <w:color w:val="000000"/>
          <w:szCs w:val="24"/>
        </w:rPr>
        <w:t xml:space="preserve">не</w:t>
      </w:r>
      <w:r>
        <w:rPr>
          <w:rFonts w:ascii="Times New Roman" w:hAnsi="Times New Roman" w:eastAsia="Times New Roman" w:cs="Times New Roman"/>
          <w:color w:val="000000"/>
          <w:szCs w:val="24"/>
        </w:rPr>
        <w:t xml:space="preserve"> учитывается в расчете нормативного количества материалов/единиц информации.</w:t>
      </w:r>
    </w:p>
    <w:p>
      <w:pPr>
        <w:spacing w:before="240" w:after="120" w:line="240" w:lineRule="auto"/>
        <w:ind w:firstLine="709"/>
        <w:contextualSpacing/>
        <w:jc w:val="both"/>
        <w:rPr>
          <w:rFonts w:ascii="Times New Roman" w:hAnsi="Times New Roman" w:eastAsia="Times New Roman" w:cs="Times New Roman"/>
          <w:sz w:val="24"/>
          <w:szCs w:val="24"/>
        </w:rPr>
      </w:pPr>
    </w:p>
    <w:p>
      <w:pPr>
        <w:spacing w:after="0" w:line="240" w:lineRule="auto"/>
        <w:outlineLvl w:val="0"/>
        <w:rPr>
          <w:rFonts w:ascii="Times New Roman" w:hAnsi="Times New Roman" w:eastAsia="Calibri" w:cs="Times New Roman"/>
        </w:rPr>
      </w:pPr>
    </w:p>
    <w:p>
      <w:pPr>
        <w:spacing w:after="0" w:line="240" w:lineRule="auto"/>
        <w:jc w:val="center"/>
        <w:rPr>
          <w:rFonts w:ascii="Times New Roman" w:hAnsi="Times New Roman" w:eastAsia="Times New Roman" w:cs="Times New Roman"/>
          <w:bCs/>
          <w:sz w:val="20"/>
          <w:szCs w:val="20"/>
        </w:rPr>
      </w:pPr>
    </w:p>
    <w:sectPr>
      <w:pgSz w:w="11906" w:h="16838"/>
      <w:pgMar w:top="851" w:right="624" w:bottom="851" w:left="1134" w:header="720" w:footer="72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Wingdings">
    <w:panose1 w:val="05010000000000000000"/>
  </w:font>
  <w:font w:name="Symbol">
    <w:panose1 w:val="05010000000000000000"/>
  </w:font>
  <w:font w:name="Tahoma">
    <w:panose1 w:val="020B0604030504040204"/>
  </w:font>
  <w:font w:name="Calibri">
    <w:panose1 w:val="020F0502020204030204"/>
  </w:font>
  <w:font w:name="Courier New">
    <w:panose1 w:val="02070309020205020404"/>
  </w:font>
  <w:font w:name="Arial">
    <w:panose1 w:val="020B0604020202020204"/>
  </w:font>
  <w:font w:name="F">
    <w:panose1 w:val="02000603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0" distR="0" simplePos="0" relativeHeight="251657216" behindDoc="0" locked="0" layoutInCell="1" allowOverlap="1">
              <wp:simplePos x="0" y="0"/>
              <wp:positionH relativeFrom="column">
                <wp:posOffset>800000</wp:posOffset>
              </wp:positionH>
              <wp:positionV relativeFrom="page">
                <wp14:pctPosVOffset>95000</wp14:pctPosVOffset>
              </wp:positionV>
              <wp:extent cx="4060190" cy="263347"/>
              <wp:effectExtent l="0" t="0" r="16510" b="22860"/>
              <wp:wrapNone/>
              <wp:docPr id="1" name="Фигура1"/>
              <wp:cNvGraphicFramePr/>
              <a:graphic xmlns:a="http://schemas.openxmlformats.org/drawingml/2006/main">
                <a:graphicData uri="http://schemas.microsoft.com/office/word/2010/wordprocessingShape">
                  <wps:wsp>
                    <wps:cNvPr id="0" name=""/>
                    <wps:cNvSpPr/>
                    <wps:spPr>
                      <a:xfrm>
                        <a:off x="0" y="0"/>
                        <a:ext cx="4060190" cy="263347"/>
                      </a:xfrm>
                      <a:prstGeom prst="rect">
                        <a:avLst/>
                      </a:prstGeom>
                      <a:noFill/>
                      <a:ln w="12700">
                        <a:solidFill>
                          <a:srgbClr val="1F4E79"/>
                        </a:solidFill>
                        <a:round/>
                      </a:ln>
                    </wps:spPr>
                    <wps:style>
                      <a:lnRef idx="0">
                        <a:srgbClr val="000000"/>
                      </a:lnRef>
                      <a:fillRef idx="0">
                        <a:srgbClr val="000000"/>
                      </a:fillRef>
                      <a:effectRef idx="0">
                        <a:srgbClr val="000000"/>
                      </a:effectRef>
                      <a:fontRef idx="minor"/>
                    </wps:style>
                    <wps:txbx>
                      <w:txbxContent>
                        <w:p>
                          <w:pPr>
                            <w:spacing w:after="0"/>
                            <w:jc w:val="center"/>
                            <w:rPr>
                              <w:color w:val="1f4e79"/>
                            </w:rPr>
                          </w:pPr>
                          <w:r>
                            <w:rPr>
                              <w:rFonts w:ascii="Arial" w:hAnsi="Arial"/>
                              <w:color w:val="1f4e79"/>
                              <w:sz w:val="16"/>
                              <w:szCs w:val="16"/>
                            </w:rPr>
                            <w:t xml:space="preserve">Электронный документ подписан электронной подписью</w:t>
                          </w:r>
                        </w:p>
                      </w:txbxContent>
                    </wps:txbx>
                    <wps:bodyPr lIns="6480" tIns="6480" rIns="6480" bIns="6480" anchor="ctr">
                      <a:noAutofit/>
                    </wps:bodyPr>
                  </wps:wsp>
                </a:graphicData>
              </a:graphic>
              <wp14:sizeRelV relativeFrom="margin">
                <wp14:pctHeight>0</wp14:pctHeight>
              </wp14:sizeRelV>
            </wp:anchor>
          </w:drawing>
        </mc:Choice>
        <mc:Fallback>
          <w:pict>
            <v:shape id="shape 0" o:spid="_x0000_s0" o:spt="1" type="#_x0000_t1" style="position:absolute;z-index:251657216;o:allowoverlap:true;o:allowincell:true;mso-position-horizontal-relative:text;margin-left:62.99pt;mso-position-horizontal:absolute;mso-position-vertical-relative:page;width:319.70pt;height:20.74pt;mso-wrap-distance-left:0.00pt;mso-wrap-distance-top:0.00pt;mso-wrap-distance-right:0.00pt;mso-wrap-distance-bottom:0.00pt;v-text-anchor:middle;visibility:visible;" filled="f" strokecolor="#1F4E79" strokeweight="1.00pt">
              <v:textbox inset="0,0,0,0">
                <w:txbxContent>
                  <w:p>
                    <w:pPr>
                      <w:spacing w:after="0"/>
                      <w:jc w:val="center"/>
                      <w:rPr>
                        <w:color w:val="1f4e79"/>
                      </w:rPr>
                    </w:pPr>
                    <w:r>
                      <w:rPr>
                        <w:rFonts w:ascii="Arial" w:hAnsi="Arial"/>
                        <w:color w:val="1f4e79"/>
                        <w:sz w:val="16"/>
                        <w:szCs w:val="16"/>
                      </w:rPr>
                      <w:t xml:space="preserve">Электронный документ подписан электронной подписью</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800000</wp:posOffset>
              </wp:positionH>
              <wp:positionV relativeFrom="page">
                <wp14:pctPosVOffset>95000</wp14:pctPosVOffset>
              </wp:positionV>
              <wp:extent cx="4060190" cy="263347"/>
              <wp:effectExtent l="0" t="0" r="16510" b="22860"/>
              <wp:wrapNone/>
              <wp:docPr id="2" name="Фигура1"/>
              <wp:cNvGraphicFramePr/>
              <a:graphic xmlns:a="http://schemas.openxmlformats.org/drawingml/2006/main">
                <a:graphicData uri="http://schemas.microsoft.com/office/word/2010/wordprocessingShape">
                  <wps:wsp>
                    <wps:cNvPr id="0" name=""/>
                    <wps:cNvSpPr/>
                    <wps:spPr>
                      <a:xfrm>
                        <a:off x="0" y="0"/>
                        <a:ext cx="4060190" cy="263347"/>
                      </a:xfrm>
                      <a:prstGeom prst="rect">
                        <a:avLst/>
                      </a:prstGeom>
                      <a:noFill/>
                      <a:ln w="12700">
                        <a:solidFill>
                          <a:srgbClr val="1F4E79"/>
                        </a:solidFill>
                        <a:round/>
                      </a:ln>
                    </wps:spPr>
                    <wps:style>
                      <a:lnRef idx="0">
                        <a:srgbClr val="000000"/>
                      </a:lnRef>
                      <a:fillRef idx="0">
                        <a:srgbClr val="000000"/>
                      </a:fillRef>
                      <a:effectRef idx="0">
                        <a:srgbClr val="000000"/>
                      </a:effectRef>
                      <a:fontRef idx="minor"/>
                    </wps:style>
                    <wps:txbx>
                      <w:txbxContent>
                        <w:p>
                          <w:pPr>
                            <w:spacing w:after="0"/>
                            <w:jc w:val="center"/>
                            <w:rPr>
                              <w:color w:val="1f4e79"/>
                            </w:rPr>
                          </w:pPr>
                          <w:r>
                            <w:rPr>
                              <w:rFonts w:ascii="Arial" w:hAnsi="Arial"/>
                              <w:color w:val="1f4e79"/>
                              <w:sz w:val="16"/>
                              <w:szCs w:val="16"/>
                            </w:rPr>
                            <w:t xml:space="preserve">Электронный документ подписан электронной подписью</w:t>
                          </w:r>
                        </w:p>
                      </w:txbxContent>
                    </wps:txbx>
                    <wps:bodyPr lIns="6480" tIns="6480" rIns="6480" bIns="6480" anchor="ctr">
                      <a:noAutofit/>
                    </wps:bodyPr>
                  </wps:wsp>
                </a:graphicData>
              </a:graphic>
              <wp14:sizeRelV relativeFrom="margin">
                <wp14:pctHeight>0</wp14:pctHeight>
              </wp14:sizeRelV>
            </wp:anchor>
          </w:drawing>
        </mc:Choice>
        <mc:Fallback>
          <w:pict>
            <v:shape id="shape 1" o:spid="_x0000_s1" o:spt="1" type="#_x0000_t1" style="position:absolute;z-index:251658240;o:allowoverlap:true;o:allowincell:true;mso-position-horizontal-relative:text;margin-left:62.99pt;mso-position-horizontal:absolute;mso-position-vertical-relative:page;width:319.70pt;height:20.74pt;mso-wrap-distance-left:0.00pt;mso-wrap-distance-top:0.00pt;mso-wrap-distance-right:0.00pt;mso-wrap-distance-bottom:0.00pt;v-text-anchor:middle;visibility:visible;" filled="f" strokecolor="#1F4E79" strokeweight="1.00pt">
              <v:textbox inset="0,0,0,0">
                <w:txbxContent>
                  <w:p>
                    <w:pPr>
                      <w:spacing w:after="0"/>
                      <w:jc w:val="center"/>
                      <w:rPr>
                        <w:color w:val="1f4e79"/>
                      </w:rPr>
                    </w:pPr>
                    <w:r>
                      <w:rPr>
                        <w:rFonts w:ascii="Arial" w:hAnsi="Arial"/>
                        <w:color w:val="1f4e79"/>
                        <w:sz w:val="16"/>
                        <w:szCs w:val="16"/>
                      </w:rPr>
                      <w:t xml:space="preserve">Электронный документ подписан электронной подписью</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tplc="D56C3FB8">
      <w:start w:val="1"/>
      <w:numFmt w:val="decimal"/>
      <w:lvlText w:val="%1."/>
      <w:lvlJc w:val="left"/>
      <w:pPr>
        <w:ind w:left="1069" w:hanging="360"/>
      </w:pPr>
      <w:rPr>
        <w:rFonts w:hint="default" w:eastAsiaTheme="minorEastAsia"/>
        <w:b w:val="0"/>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3">
    <w:multiLevelType w:val="hybridMultilevel"/>
    <w:lvl w:ilvl="0" w:tplc="955C91FC">
      <w:start w:val="1"/>
      <w:numFmt w:val="decimal"/>
      <w:lvlText w:val="%1."/>
      <w:lvlJc w:val="left"/>
      <w:pPr>
        <w:ind w:left="720" w:hanging="360"/>
      </w:pPr>
      <w:rPr>
        <w:rFonts w:hint="default"/>
        <w:b/>
        <w:color w:val="auto"/>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4">
    <w:multiLevelType w:val="hybridMultilevel"/>
    <w:lvl w:ilvl="0" w:tplc="5704A9F6">
      <w:start w:val="1"/>
      <w:numFmt w:val="decimal"/>
      <w:lvlText w:val="%1."/>
      <w:lvlJc w:val="left"/>
      <w:pPr>
        <w:ind w:left="1668" w:hanging="960"/>
      </w:pPr>
      <w:rPr>
        <w:rFonts w:hint="default"/>
        <w:b/>
        <w:color w:val="auto"/>
      </w:rPr>
    </w:lvl>
    <w:lvl w:ilvl="1" w:tentative="1" w:tplc="04190019">
      <w:start w:val="1"/>
      <w:numFmt w:val="lowerLetter"/>
      <w:lvlText w:val="%2."/>
      <w:lvlJc w:val="left"/>
      <w:pPr>
        <w:ind w:left="1788" w:hanging="360"/>
      </w:pPr>
    </w:lvl>
    <w:lvl w:ilvl="2" w:tentative="1" w:tplc="0419001B">
      <w:start w:val="1"/>
      <w:numFmt w:val="lowerRoman"/>
      <w:lvlText w:val="%3."/>
      <w:lvlJc w:val="right"/>
      <w:pPr>
        <w:ind w:left="2508" w:hanging="180"/>
      </w:pPr>
    </w:lvl>
    <w:lvl w:ilvl="3" w:tentative="1" w:tplc="0419000F">
      <w:start w:val="1"/>
      <w:numFmt w:val="decimal"/>
      <w:lvlText w:val="%4."/>
      <w:lvlJc w:val="left"/>
      <w:pPr>
        <w:ind w:left="3228" w:hanging="360"/>
      </w:pPr>
    </w:lvl>
    <w:lvl w:ilvl="4" w:tentative="1" w:tplc="04190019">
      <w:start w:val="1"/>
      <w:numFmt w:val="lowerLetter"/>
      <w:lvlText w:val="%5."/>
      <w:lvlJc w:val="left"/>
      <w:pPr>
        <w:ind w:left="3948" w:hanging="360"/>
      </w:pPr>
    </w:lvl>
    <w:lvl w:ilvl="5" w:tentative="1" w:tplc="0419001B">
      <w:start w:val="1"/>
      <w:numFmt w:val="lowerRoman"/>
      <w:lvlText w:val="%6."/>
      <w:lvlJc w:val="right"/>
      <w:pPr>
        <w:ind w:left="4668" w:hanging="180"/>
      </w:pPr>
    </w:lvl>
    <w:lvl w:ilvl="6" w:tentative="1" w:tplc="0419000F">
      <w:start w:val="1"/>
      <w:numFmt w:val="decimal"/>
      <w:lvlText w:val="%7."/>
      <w:lvlJc w:val="left"/>
      <w:pPr>
        <w:ind w:left="5388" w:hanging="360"/>
      </w:pPr>
    </w:lvl>
    <w:lvl w:ilvl="7" w:tentative="1" w:tplc="04190019">
      <w:start w:val="1"/>
      <w:numFmt w:val="lowerLetter"/>
      <w:lvlText w:val="%8."/>
      <w:lvlJc w:val="left"/>
      <w:pPr>
        <w:ind w:left="6108" w:hanging="360"/>
      </w:pPr>
    </w:lvl>
    <w:lvl w:ilvl="8" w:tentative="1" w:tplc="0419001B">
      <w:start w:val="1"/>
      <w:numFmt w:val="lowerRoman"/>
      <w:lvlText w:val="%9."/>
      <w:lvlJc w:val="right"/>
      <w:pPr>
        <w:ind w:left="6828" w:hanging="180"/>
      </w:pPr>
    </w:lvl>
  </w:abstractNum>
  <w:abstractNum w:abstractNumId="5">
    <w:multiLevelType w:val="hybridMultilevel"/>
    <w:lvl w:ilvl="0">
      <w:start w:val="3"/>
      <w:numFmt w:val="decimal"/>
      <w:lvlText w:val="%1"/>
      <w:lvlJc w:val="left"/>
      <w:pPr>
        <w:ind w:left="360" w:hanging="360"/>
      </w:pPr>
      <w:rPr>
        <w:rFonts w:hint="default" w:eastAsia="Times New Roman"/>
      </w:rPr>
    </w:lvl>
    <w:lvl w:ilvl="1">
      <w:start w:val="1"/>
      <w:numFmt w:val="decimal"/>
      <w:lvlText w:val="%1.%2"/>
      <w:lvlJc w:val="left"/>
      <w:pPr>
        <w:ind w:left="1068" w:hanging="360"/>
      </w:pPr>
      <w:rPr>
        <w:rFonts w:hint="default" w:eastAsia="Times New Roman"/>
      </w:rPr>
    </w:lvl>
    <w:lvl w:ilvl="2">
      <w:start w:val="1"/>
      <w:numFmt w:val="decimal"/>
      <w:lvlText w:val="%1.%2.%3"/>
      <w:lvlJc w:val="left"/>
      <w:pPr>
        <w:ind w:left="2136" w:hanging="720"/>
      </w:pPr>
      <w:rPr>
        <w:rFonts w:hint="default" w:eastAsia="Times New Roman"/>
      </w:rPr>
    </w:lvl>
    <w:lvl w:ilvl="3">
      <w:start w:val="1"/>
      <w:numFmt w:val="decimal"/>
      <w:lvlText w:val="%1.%2.%3.%4"/>
      <w:lvlJc w:val="left"/>
      <w:pPr>
        <w:ind w:left="2844" w:hanging="720"/>
      </w:pPr>
      <w:rPr>
        <w:rFonts w:hint="default" w:eastAsia="Times New Roman"/>
      </w:rPr>
    </w:lvl>
    <w:lvl w:ilvl="4">
      <w:start w:val="1"/>
      <w:numFmt w:val="decimal"/>
      <w:lvlText w:val="%1.%2.%3.%4.%5"/>
      <w:lvlJc w:val="left"/>
      <w:pPr>
        <w:ind w:left="3912" w:hanging="1080"/>
      </w:pPr>
      <w:rPr>
        <w:rFonts w:hint="default" w:eastAsia="Times New Roman"/>
      </w:rPr>
    </w:lvl>
    <w:lvl w:ilvl="5">
      <w:start w:val="1"/>
      <w:numFmt w:val="decimal"/>
      <w:lvlText w:val="%1.%2.%3.%4.%5.%6"/>
      <w:lvlJc w:val="left"/>
      <w:pPr>
        <w:ind w:left="4620" w:hanging="1080"/>
      </w:pPr>
      <w:rPr>
        <w:rFonts w:hint="default" w:eastAsia="Times New Roman"/>
      </w:rPr>
    </w:lvl>
    <w:lvl w:ilvl="6">
      <w:start w:val="1"/>
      <w:numFmt w:val="decimal"/>
      <w:lvlText w:val="%1.%2.%3.%4.%5.%6.%7"/>
      <w:lvlJc w:val="left"/>
      <w:pPr>
        <w:ind w:left="5688" w:hanging="1440"/>
      </w:pPr>
      <w:rPr>
        <w:rFonts w:hint="default" w:eastAsia="Times New Roman"/>
      </w:rPr>
    </w:lvl>
    <w:lvl w:ilvl="7">
      <w:start w:val="1"/>
      <w:numFmt w:val="decimal"/>
      <w:lvlText w:val="%1.%2.%3.%4.%5.%6.%7.%8"/>
      <w:lvlJc w:val="left"/>
      <w:pPr>
        <w:ind w:left="6396" w:hanging="1440"/>
      </w:pPr>
      <w:rPr>
        <w:rFonts w:hint="default" w:eastAsia="Times New Roman"/>
      </w:rPr>
    </w:lvl>
    <w:lvl w:ilvl="8">
      <w:start w:val="1"/>
      <w:numFmt w:val="decimal"/>
      <w:lvlText w:val="%1.%2.%3.%4.%5.%6.%7.%8.%9"/>
      <w:lvlJc w:val="left"/>
      <w:pPr>
        <w:ind w:left="7464" w:hanging="1800"/>
      </w:pPr>
      <w:rPr>
        <w:rFonts w:hint="default" w:eastAsia="Times New Roman"/>
      </w:rPr>
    </w:lvl>
  </w:abstractNum>
  <w:abstractNum w:abstractNumId="6">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7">
    <w:multiLevelType w:val="hybridMultilevel"/>
    <w:lvl w:ilvl="0" w:tplc="94BA4D6E">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8">
    <w:multiLevelType w:val="hybridMultilevel"/>
    <w:lvl w:ilvl="0" w:tplc="10E222DA">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9">
    <w:multiLevelType w:val="hybridMultilevel"/>
    <w:lvl w:ilvl="0" w:tplc="04190005">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0">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multiLevelType w:val="hybridMultilevel"/>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multiLevelType w:val="hybridMultilevel"/>
    <w:lvl w:ilvl="0" w:tplc="10E222DA">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3">
    <w:multiLevelType w:val="hybridMultilevel"/>
    <w:lvl w:ilvl="0" w:tplc="D09C90CC">
      <w:start w:val="1"/>
      <w:numFmt w:val="decimal"/>
      <w:lvlText w:val="%1."/>
      <w:lvlJc w:val="left"/>
      <w:pPr>
        <w:ind w:left="1714" w:hanging="1005"/>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4">
    <w:multiLevelType w:val="hybridMultilevel"/>
    <w:lvl w:ilvl="0">
      <w:start w:val="1"/>
      <w:numFmt w:val="bullet"/>
      <w:lvlText w:val=""/>
      <w:lvlJc w:val="left"/>
      <w:pPr>
        <w:tabs>
          <w:tab w:val="num" w:pos="786"/>
        </w:tabs>
        <w:ind w:left="786" w:hanging="360"/>
      </w:pPr>
      <w:rPr>
        <w:rFonts w:hint="default" w:ascii="Symbol" w:hAnsi="Symbol"/>
        <w:sz w:val="20"/>
      </w:rPr>
    </w:lvl>
    <w:lvl w:ilvl="1" w:tentative="1">
      <w:start w:val="1"/>
      <w:numFmt w:val="bullet"/>
      <w:lvlText w:val="o"/>
      <w:lvlJc w:val="left"/>
      <w:pPr>
        <w:tabs>
          <w:tab w:val="num" w:pos="1506"/>
        </w:tabs>
        <w:ind w:left="1506" w:hanging="360"/>
      </w:pPr>
      <w:rPr>
        <w:rFonts w:hint="default" w:ascii="Courier New" w:hAnsi="Courier New"/>
        <w:sz w:val="20"/>
      </w:rPr>
    </w:lvl>
    <w:lvl w:ilvl="2" w:tentative="1">
      <w:start w:val="1"/>
      <w:numFmt w:val="bullet"/>
      <w:lvlText w:val=""/>
      <w:lvlJc w:val="left"/>
      <w:pPr>
        <w:tabs>
          <w:tab w:val="num" w:pos="2226"/>
        </w:tabs>
        <w:ind w:left="2226" w:hanging="360"/>
      </w:pPr>
      <w:rPr>
        <w:rFonts w:hint="default" w:ascii="Wingdings" w:hAnsi="Wingdings"/>
        <w:sz w:val="20"/>
      </w:rPr>
    </w:lvl>
    <w:lvl w:ilvl="3" w:tentative="1">
      <w:start w:val="1"/>
      <w:numFmt w:val="bullet"/>
      <w:lvlText w:val=""/>
      <w:lvlJc w:val="left"/>
      <w:pPr>
        <w:tabs>
          <w:tab w:val="num" w:pos="2946"/>
        </w:tabs>
        <w:ind w:left="2946" w:hanging="360"/>
      </w:pPr>
      <w:rPr>
        <w:rFonts w:hint="default" w:ascii="Wingdings" w:hAnsi="Wingdings"/>
        <w:sz w:val="20"/>
      </w:rPr>
    </w:lvl>
    <w:lvl w:ilvl="4" w:tentative="1">
      <w:start w:val="1"/>
      <w:numFmt w:val="bullet"/>
      <w:lvlText w:val=""/>
      <w:lvlJc w:val="left"/>
      <w:pPr>
        <w:tabs>
          <w:tab w:val="num" w:pos="3666"/>
        </w:tabs>
        <w:ind w:left="3666" w:hanging="360"/>
      </w:pPr>
      <w:rPr>
        <w:rFonts w:hint="default" w:ascii="Wingdings" w:hAnsi="Wingdings"/>
        <w:sz w:val="20"/>
      </w:rPr>
    </w:lvl>
    <w:lvl w:ilvl="5" w:tentative="1">
      <w:start w:val="1"/>
      <w:numFmt w:val="bullet"/>
      <w:lvlText w:val=""/>
      <w:lvlJc w:val="left"/>
      <w:pPr>
        <w:tabs>
          <w:tab w:val="num" w:pos="4386"/>
        </w:tabs>
        <w:ind w:left="4386" w:hanging="360"/>
      </w:pPr>
      <w:rPr>
        <w:rFonts w:hint="default" w:ascii="Wingdings" w:hAnsi="Wingdings"/>
        <w:sz w:val="20"/>
      </w:rPr>
    </w:lvl>
    <w:lvl w:ilvl="6" w:tentative="1">
      <w:start w:val="1"/>
      <w:numFmt w:val="bullet"/>
      <w:lvlText w:val=""/>
      <w:lvlJc w:val="left"/>
      <w:pPr>
        <w:tabs>
          <w:tab w:val="num" w:pos="5106"/>
        </w:tabs>
        <w:ind w:left="5106" w:hanging="360"/>
      </w:pPr>
      <w:rPr>
        <w:rFonts w:hint="default" w:ascii="Wingdings" w:hAnsi="Wingdings"/>
        <w:sz w:val="20"/>
      </w:rPr>
    </w:lvl>
    <w:lvl w:ilvl="7" w:tentative="1">
      <w:start w:val="1"/>
      <w:numFmt w:val="bullet"/>
      <w:lvlText w:val=""/>
      <w:lvlJc w:val="left"/>
      <w:pPr>
        <w:tabs>
          <w:tab w:val="num" w:pos="5826"/>
        </w:tabs>
        <w:ind w:left="5826" w:hanging="360"/>
      </w:pPr>
      <w:rPr>
        <w:rFonts w:hint="default" w:ascii="Wingdings" w:hAnsi="Wingdings"/>
        <w:sz w:val="20"/>
      </w:rPr>
    </w:lvl>
    <w:lvl w:ilvl="8" w:tentative="1">
      <w:start w:val="1"/>
      <w:numFmt w:val="bullet"/>
      <w:lvlText w:val=""/>
      <w:lvlJc w:val="left"/>
      <w:pPr>
        <w:tabs>
          <w:tab w:val="num" w:pos="6546"/>
        </w:tabs>
        <w:ind w:left="6546" w:hanging="360"/>
      </w:pPr>
      <w:rPr>
        <w:rFonts w:hint="default" w:ascii="Wingdings" w:hAnsi="Wingdings"/>
        <w:sz w:val="20"/>
      </w:rPr>
    </w:lvl>
  </w:abstractNum>
  <w:abstractNum w:abstractNumId="15">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multiLevelType w:val="hybridMultilevel"/>
    <w:lvl w:ilvl="0" w:tplc="1C7C1F8C">
      <w:start w:val="1"/>
      <w:numFmt w:val="bullet"/>
      <w:lvlText w:val=""/>
      <w:lvlJc w:val="left"/>
      <w:pPr>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multiLevelType w:val="hybridMultilevel"/>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multiLevelType w:val="hybridMultilevel"/>
    <w:lvl w:ilvl="0">
      <w:start w:val="1"/>
      <w:numFmt w:val="bullet"/>
      <w:lvlText w:val=""/>
      <w:lvlJc w:val="left"/>
      <w:pPr>
        <w:tabs>
          <w:tab w:val="num" w:pos="786"/>
        </w:tabs>
        <w:ind w:left="786" w:hanging="360"/>
      </w:pPr>
      <w:rPr>
        <w:rFonts w:hint="default" w:ascii="Symbol" w:hAnsi="Symbol"/>
        <w:sz w:val="20"/>
      </w:rPr>
    </w:lvl>
    <w:lvl w:ilvl="1" w:tentative="1">
      <w:start w:val="1"/>
      <w:numFmt w:val="bullet"/>
      <w:lvlText w:val="o"/>
      <w:lvlJc w:val="left"/>
      <w:pPr>
        <w:tabs>
          <w:tab w:val="num" w:pos="1506"/>
        </w:tabs>
        <w:ind w:left="1506" w:hanging="360"/>
      </w:pPr>
      <w:rPr>
        <w:rFonts w:hint="default" w:ascii="Courier New" w:hAnsi="Courier New"/>
        <w:sz w:val="20"/>
      </w:rPr>
    </w:lvl>
    <w:lvl w:ilvl="2" w:tentative="1">
      <w:start w:val="1"/>
      <w:numFmt w:val="bullet"/>
      <w:lvlText w:val=""/>
      <w:lvlJc w:val="left"/>
      <w:pPr>
        <w:tabs>
          <w:tab w:val="num" w:pos="2226"/>
        </w:tabs>
        <w:ind w:left="2226" w:hanging="360"/>
      </w:pPr>
      <w:rPr>
        <w:rFonts w:hint="default" w:ascii="Wingdings" w:hAnsi="Wingdings"/>
        <w:sz w:val="20"/>
      </w:rPr>
    </w:lvl>
    <w:lvl w:ilvl="3" w:tentative="1">
      <w:start w:val="1"/>
      <w:numFmt w:val="bullet"/>
      <w:lvlText w:val=""/>
      <w:lvlJc w:val="left"/>
      <w:pPr>
        <w:tabs>
          <w:tab w:val="num" w:pos="2946"/>
        </w:tabs>
        <w:ind w:left="2946" w:hanging="360"/>
      </w:pPr>
      <w:rPr>
        <w:rFonts w:hint="default" w:ascii="Wingdings" w:hAnsi="Wingdings"/>
        <w:sz w:val="20"/>
      </w:rPr>
    </w:lvl>
    <w:lvl w:ilvl="4" w:tentative="1">
      <w:start w:val="1"/>
      <w:numFmt w:val="bullet"/>
      <w:lvlText w:val=""/>
      <w:lvlJc w:val="left"/>
      <w:pPr>
        <w:tabs>
          <w:tab w:val="num" w:pos="3666"/>
        </w:tabs>
        <w:ind w:left="3666" w:hanging="360"/>
      </w:pPr>
      <w:rPr>
        <w:rFonts w:hint="default" w:ascii="Wingdings" w:hAnsi="Wingdings"/>
        <w:sz w:val="20"/>
      </w:rPr>
    </w:lvl>
    <w:lvl w:ilvl="5" w:tentative="1">
      <w:start w:val="1"/>
      <w:numFmt w:val="bullet"/>
      <w:lvlText w:val=""/>
      <w:lvlJc w:val="left"/>
      <w:pPr>
        <w:tabs>
          <w:tab w:val="num" w:pos="4386"/>
        </w:tabs>
        <w:ind w:left="4386" w:hanging="360"/>
      </w:pPr>
      <w:rPr>
        <w:rFonts w:hint="default" w:ascii="Wingdings" w:hAnsi="Wingdings"/>
        <w:sz w:val="20"/>
      </w:rPr>
    </w:lvl>
    <w:lvl w:ilvl="6" w:tentative="1">
      <w:start w:val="1"/>
      <w:numFmt w:val="bullet"/>
      <w:lvlText w:val=""/>
      <w:lvlJc w:val="left"/>
      <w:pPr>
        <w:tabs>
          <w:tab w:val="num" w:pos="5106"/>
        </w:tabs>
        <w:ind w:left="5106" w:hanging="360"/>
      </w:pPr>
      <w:rPr>
        <w:rFonts w:hint="default" w:ascii="Wingdings" w:hAnsi="Wingdings"/>
        <w:sz w:val="20"/>
      </w:rPr>
    </w:lvl>
    <w:lvl w:ilvl="7" w:tentative="1">
      <w:start w:val="1"/>
      <w:numFmt w:val="bullet"/>
      <w:lvlText w:val=""/>
      <w:lvlJc w:val="left"/>
      <w:pPr>
        <w:tabs>
          <w:tab w:val="num" w:pos="5826"/>
        </w:tabs>
        <w:ind w:left="5826" w:hanging="360"/>
      </w:pPr>
      <w:rPr>
        <w:rFonts w:hint="default" w:ascii="Wingdings" w:hAnsi="Wingdings"/>
        <w:sz w:val="20"/>
      </w:rPr>
    </w:lvl>
    <w:lvl w:ilvl="8" w:tentative="1">
      <w:start w:val="1"/>
      <w:numFmt w:val="bullet"/>
      <w:lvlText w:val=""/>
      <w:lvlJc w:val="left"/>
      <w:pPr>
        <w:tabs>
          <w:tab w:val="num" w:pos="6546"/>
        </w:tabs>
        <w:ind w:left="6546" w:hanging="360"/>
      </w:pPr>
      <w:rPr>
        <w:rFonts w:hint="default" w:ascii="Wingdings" w:hAnsi="Wingdings"/>
        <w:sz w:val="20"/>
      </w:rPr>
    </w:lvl>
  </w:abstractNum>
  <w:abstractNum w:abstractNumId="20">
    <w:multiLevelType w:val="hybridMultilevel"/>
    <w:lvl w:ilvl="0" w:tplc="0419000D">
      <w:start w:val="1"/>
      <w:numFmt w:val="bullet"/>
      <w:lvlText w:val=""/>
      <w:lvlJc w:val="left"/>
      <w:pPr>
        <w:ind w:left="720" w:hanging="360"/>
      </w:pPr>
      <w:rPr>
        <w:rFonts w:hint="default" w:ascii="Wingdings" w:hAnsi="Wingdings"/>
        <w:b/>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21">
    <w:multiLevelType w:val="hybridMultilevel"/>
    <w:lvl w:ilvl="0">
      <w:start w:val="3"/>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4"/>
  </w:num>
  <w:num w:numId="2">
    <w:abstractNumId w:val="3"/>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9"/>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8"/>
  </w:num>
  <w:num w:numId="18">
    <w:abstractNumId w:val="0"/>
  </w:num>
  <w:num w:numId="19">
    <w:abstractNumId w:val="5"/>
  </w:num>
  <w:num w:numId="20">
    <w:abstractNumId w:val="14"/>
  </w:num>
  <w:num w:numId="21">
    <w:abstractNumId w:val="19"/>
  </w:num>
  <w:num w:numId="22">
    <w:abstractNumId w:val="15"/>
  </w:num>
  <w:num w:numId="23">
    <w:abstractNumId w:val="2"/>
  </w:num>
  <w:num w:numId="24">
    <w:abstractNumId w:val="21"/>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2">
    <w:name w:val="heading 2"/>
    <w:basedOn w:val="a"/>
    <w:next w:val="a"/>
    <w:link w:val="20"/>
    <w:qFormat/>
    <w:pPr>
      <w:keepNext/>
      <w:spacing w:after="60" w:line="240" w:lineRule="auto"/>
      <w:jc w:val="center"/>
      <w:outlineLvl w:val="1"/>
    </w:pPr>
    <w:rPr>
      <w:rFonts w:ascii="Times New Roman" w:hAnsi="Times New Roman" w:eastAsia="Times New Roman" w:cs="Times New Roman"/>
      <w:b/>
      <w:sz w:val="3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link w:val="ConsPlusNormal0"/>
    <w:pPr>
      <w:widowControl w:val="off"/>
      <w:spacing w:after="0" w:line="240" w:lineRule="auto"/>
      <w:ind w:firstLine="720"/>
    </w:pPr>
    <w:rPr>
      <w:rFonts w:ascii="Arial" w:hAnsi="Arial" w:eastAsia="Times New Roman" w:cs="Arial"/>
    </w:rPr>
  </w:style>
  <w:style w:type="character" w:styleId="ConsPlusNormal0" w:customStyle="1">
    <w:name w:val="ConsPlusNormal Знак"/>
    <w:link w:val="ConsPlusNormal"/>
    <w:uiPriority w:val="99"/>
    <w:locked/>
    <w:rPr>
      <w:rFonts w:ascii="Arial" w:hAnsi="Arial" w:eastAsia="Times New Roman" w:cs="Arial"/>
      <w:lang w:eastAsia="ru-RU"/>
    </w:rPr>
  </w:style>
  <w:style w:type="paragraph" w:styleId="ConsPlusNonformat" w:customStyle="1">
    <w:name w:val="ConsPlusNonformat"/>
    <w:pPr>
      <w:widowControl w:val="off"/>
      <w:spacing w:after="0" w:line="240" w:lineRule="auto"/>
    </w:pPr>
    <w:rPr>
      <w:rFonts w:ascii="Courier New" w:hAnsi="Courier New" w:eastAsia="Times New Roman" w:cs="Courier New"/>
      <w:sz w:val="20"/>
      <w:szCs w:val="20"/>
    </w:rPr>
  </w:style>
  <w:style w:type="paragraph" w:styleId="21">
    <w:name w:val="Body Text 2"/>
    <w:basedOn w:val="a"/>
    <w:link w:val="22"/>
    <w:uiPriority w:val="99"/>
    <w:unhideWhenUsed/>
    <w:pPr>
      <w:spacing w:after="120" w:line="480" w:lineRule="auto"/>
    </w:pPr>
  </w:style>
  <w:style w:type="character" w:styleId="22" w:customStyle="1">
    <w:name w:val="Основной текст 2 Знак"/>
    <w:basedOn w:val="a0"/>
    <w:link w:val="21"/>
    <w:uiPriority w:val="99"/>
  </w:style>
  <w:style w:type="paragraph" w:styleId="210" w:customStyle="1">
    <w:name w:val="Основной текст 21"/>
    <w:basedOn w:val="a"/>
    <w:pPr>
      <w:spacing w:after="120" w:line="480" w:lineRule="auto"/>
    </w:pPr>
    <w:rPr>
      <w:rFonts w:ascii="Times New Roman" w:hAnsi="Times New Roman" w:eastAsia="Times New Roman" w:cs="Times New Roman"/>
      <w:sz w:val="28"/>
      <w:szCs w:val="28"/>
      <w:lang w:eastAsia="ar-SA"/>
    </w:rPr>
  </w:style>
  <w:style w:type="paragraph" w:styleId="3">
    <w:name w:val="Body Text Indent 3"/>
    <w:basedOn w:val="a"/>
    <w:link w:val="30"/>
    <w:uiPriority w:val="99"/>
    <w:semiHidden/>
    <w:unhideWhenUsed/>
    <w:pPr>
      <w:spacing w:after="120" w:line="240" w:lineRule="auto"/>
      <w:ind w:left="283"/>
    </w:pPr>
    <w:rPr>
      <w:rFonts w:ascii="Times New Roman" w:hAnsi="Times New Roman" w:eastAsia="Times New Roman" w:cs="Times New Roman"/>
      <w:sz w:val="16"/>
      <w:szCs w:val="16"/>
    </w:rPr>
  </w:style>
  <w:style w:type="character" w:styleId="30" w:customStyle="1">
    <w:name w:val="Основной текст с отступом 3 Знак"/>
    <w:basedOn w:val="a0"/>
    <w:link w:val="3"/>
    <w:uiPriority w:val="99"/>
    <w:semiHidden/>
    <w:rPr>
      <w:rFonts w:ascii="Times New Roman" w:hAnsi="Times New Roman" w:eastAsia="Times New Roman" w:cs="Times New Roman"/>
      <w:sz w:val="16"/>
      <w:szCs w:val="16"/>
      <w:lang w:eastAsia="ru-RU"/>
    </w:rPr>
  </w:style>
  <w:style w:type="paragraph" w:styleId="23">
    <w:name w:val="List 2"/>
    <w:basedOn w:val="a"/>
    <w:unhideWhenUsed/>
    <w:pPr>
      <w:spacing w:after="60" w:line="240" w:lineRule="auto"/>
      <w:ind w:left="566" w:hanging="283"/>
      <w:contextualSpacing/>
      <w:jc w:val="both"/>
    </w:pPr>
    <w:rPr>
      <w:rFonts w:ascii="Times New Roman" w:hAnsi="Times New Roman" w:eastAsia="Times New Roman" w:cs="Times New Roman"/>
      <w:sz w:val="24"/>
      <w:szCs w:val="24"/>
    </w:rPr>
  </w:style>
  <w:style w:type="paragraph" w:styleId="a3" w:customStyle="1">
    <w:name w:val="Обычный + по ширине"/>
    <w:basedOn w:val="a"/>
    <w:uiPriority w:val="99"/>
    <w:pPr>
      <w:spacing w:after="0" w:line="240" w:lineRule="auto"/>
      <w:jc w:val="both"/>
    </w:pPr>
    <w:rPr>
      <w:rFonts w:ascii="Times New Roman" w:hAnsi="Times New Roman" w:eastAsia="Times New Roman" w:cs="Times New Roman"/>
      <w:sz w:val="24"/>
      <w:szCs w:val="24"/>
    </w:rPr>
  </w:style>
  <w:style w:type="paragraph" w:styleId="ConsNonformat" w:customStyle="1">
    <w:name w:val="ConsNonformat"/>
    <w:pPr>
      <w:widowControl w:val="off"/>
      <w:spacing w:after="0" w:line="240" w:lineRule="auto"/>
      <w:ind w:right="19772"/>
    </w:pPr>
    <w:rPr>
      <w:rFonts w:ascii="Courier New" w:hAnsi="Courier New" w:eastAsia="Times New Roman" w:cs="Courier New"/>
      <w:sz w:val="20"/>
      <w:szCs w:val="20"/>
    </w:rPr>
  </w:style>
  <w:style w:type="paragraph" w:styleId="a4">
    <w:name w:val="Body Text"/>
    <w:basedOn w:val="a"/>
    <w:link w:val="a5"/>
    <w:uiPriority w:val="99"/>
    <w:semiHidden/>
    <w:unhideWhenUsed/>
    <w:pPr>
      <w:spacing w:after="120"/>
    </w:pPr>
  </w:style>
  <w:style w:type="character" w:styleId="a5" w:customStyle="1">
    <w:name w:val="Основной текст Знак"/>
    <w:basedOn w:val="a0"/>
    <w:link w:val="a4"/>
    <w:uiPriority w:val="99"/>
    <w:semiHidden/>
  </w:style>
  <w:style w:type="paragraph" w:styleId="a6">
    <w:name w:val="No Spacing"/>
    <w:link w:val="a7"/>
    <w:uiPriority w:val="1"/>
    <w:qFormat/>
    <w:pPr>
      <w:spacing w:after="0" w:line="240" w:lineRule="auto"/>
    </w:pPr>
  </w:style>
  <w:style w:type="character" w:styleId="a7" w:customStyle="1">
    <w:name w:val="Без интервала Знак"/>
    <w:link w:val="a6"/>
    <w:uiPriority w:val="1"/>
    <w:locked/>
    <w:rPr>
      <w:rFonts w:eastAsiaTheme="minorEastAsia"/>
      <w:lang w:eastAsia="ru-RU"/>
    </w:rPr>
  </w:style>
  <w:style w:type="paragraph" w:styleId="ConsPlusCell" w:customStyle="1">
    <w:name w:val="ConsPlusCell"/>
    <w:uiPriority w:val="99"/>
    <w:pPr>
      <w:widowControl w:val="off"/>
      <w:spacing w:after="0" w:line="240" w:lineRule="auto"/>
    </w:pPr>
    <w:rPr>
      <w:rFonts w:ascii="Calibri" w:hAnsi="Calibri" w:eastAsia="Times New Roman" w:cs="Calibri"/>
    </w:rPr>
  </w:style>
  <w:style w:type="paragraph" w:styleId="a8">
    <w:name w:val="footer"/>
    <w:basedOn w:val="a"/>
    <w:link w:val="a9"/>
    <w:uiPriority w:val="99"/>
    <w:unhideWhenUsed/>
    <w:pPr>
      <w:tabs>
        <w:tab w:val="center" w:pos="4677"/>
        <w:tab w:val="right" w:pos="9355"/>
      </w:tabs>
      <w:spacing w:after="0" w:line="240" w:lineRule="auto"/>
    </w:pPr>
    <w:rPr>
      <w:rFonts w:ascii="Arial" w:hAnsi="Arial" w:eastAsia="Arial" w:cs="Arial"/>
      <w:color w:val="000000"/>
    </w:rPr>
  </w:style>
  <w:style w:type="character" w:styleId="a9" w:customStyle="1">
    <w:name w:val="Нижний колонтитул Знак"/>
    <w:basedOn w:val="a0"/>
    <w:link w:val="a8"/>
    <w:uiPriority w:val="99"/>
    <w:rPr>
      <w:rFonts w:ascii="Arial" w:hAnsi="Arial" w:eastAsia="Arial" w:cs="Arial"/>
      <w:color w:val="00000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styleId="ab" w:customStyle="1">
    <w:name w:val="Текст выноски Знак"/>
    <w:basedOn w:val="a0"/>
    <w:link w:val="aa"/>
    <w:uiPriority w:val="99"/>
    <w:semiHidden/>
    <w:rPr>
      <w:rFonts w:ascii="Tahoma" w:hAnsi="Tahoma" w:cs="Tahoma"/>
      <w:sz w:val="16"/>
      <w:szCs w:val="16"/>
    </w:rPr>
  </w:style>
  <w:style w:type="character" w:styleId="ac">
    <w:name w:val="Hyperlink"/>
    <w:basedOn w:val="a0"/>
    <w:uiPriority w:val="99"/>
    <w:semiHidden/>
    <w:unhideWhenUsed/>
    <w:rPr>
      <w:color w:val="0000ff"/>
      <w:u w:val="single"/>
    </w:rPr>
  </w:style>
  <w:style w:type="paragraph" w:styleId="ad">
    <w:name w:val="List Paragraph"/>
    <w:basedOn w:val="a"/>
    <w:uiPriority w:val="34"/>
    <w:qFormat/>
    <w:pPr>
      <w:spacing w:after="60" w:line="240" w:lineRule="auto"/>
      <w:ind w:left="720"/>
      <w:contextualSpacing/>
      <w:jc w:val="both"/>
    </w:pPr>
    <w:rPr>
      <w:rFonts w:ascii="Times New Roman" w:hAnsi="Times New Roman" w:eastAsia="Times New Roman" w:cs="Times New Roman"/>
      <w:sz w:val="24"/>
      <w:szCs w:val="24"/>
    </w:rPr>
  </w:style>
  <w:style w:type="character" w:styleId="20" w:customStyle="1">
    <w:name w:val="Заголовок 2 Знак"/>
    <w:basedOn w:val="a0"/>
    <w:link w:val="2"/>
    <w:rPr>
      <w:rFonts w:ascii="Times New Roman" w:hAnsi="Times New Roman" w:eastAsia="Times New Roman" w:cs="Times New Roman"/>
      <w:b/>
      <w:sz w:val="30"/>
      <w:szCs w:val="20"/>
      <w:lang w:eastAsia="ru-RU"/>
    </w:rPr>
  </w:style>
  <w:style w:type="paragraph" w:styleId="ConsPlusTitle" w:customStyle="1">
    <w:name w:val="ConsPlusTitle"/>
    <w:uiPriority w:val="99"/>
    <w:pPr>
      <w:widowControl w:val="off"/>
      <w:spacing w:after="0" w:line="240" w:lineRule="auto"/>
    </w:pPr>
    <w:rPr>
      <w:rFonts w:ascii="Arial" w:hAnsi="Arial" w:eastAsia="Times New Roman" w:cs="Arial"/>
      <w:b/>
      <w:bCs/>
      <w:sz w:val="20"/>
      <w:szCs w:val="20"/>
    </w:rPr>
  </w:style>
  <w:style w:type="paragraph" w:styleId="ae">
    <w:name w:val="footnote text"/>
    <w:aliases w:val="Знак Знак Знак Знак Знак Знак,Знак Знак Знак Знак Знак1,Знак Знак Знак Знак"/>
    <w:basedOn w:val="a"/>
    <w:link w:val="af"/>
    <w:unhideWhenUsed/>
    <w:qFormat/>
    <w:pPr>
      <w:spacing w:after="0" w:line="240" w:lineRule="auto"/>
    </w:pPr>
    <w:rPr>
      <w:sz w:val="20"/>
      <w:szCs w:val="20"/>
    </w:rPr>
  </w:style>
  <w:style w:type="character" w:styleId="af" w:customStyle="1">
    <w:name w:val="Текст сноски Знак"/>
    <w:aliases w:val="Знак Знак Знак Знак Знак Знак Знак,Знак Знак Знак Знак Знак1 Знак,Знак Знак Знак Знак Знак"/>
    <w:basedOn w:val="a0"/>
    <w:link w:val="ae"/>
    <w:qFormat/>
    <w:rPr>
      <w:sz w:val="20"/>
      <w:szCs w:val="20"/>
    </w:rPr>
  </w:style>
  <w:style w:type="character" w:styleId="af0">
    <w:name w:val="footnote reference"/>
    <w:basedOn w:val="a0"/>
    <w:uiPriority w:val="99"/>
    <w:semiHidden/>
    <w:unhideWhenUsed/>
    <w:rPr>
      <w:vertAlign w:val="superscript"/>
    </w:rPr>
  </w:style>
  <w:style w:type="paragraph" w:styleId="af1">
    <w:name w:val="header"/>
    <w:basedOn w:val="a"/>
    <w:link w:val="af2"/>
    <w:uiPriority w:val="99"/>
    <w:unhideWhenUsed/>
    <w:pPr>
      <w:tabs>
        <w:tab w:val="center" w:pos="4677"/>
        <w:tab w:val="right" w:pos="9355"/>
      </w:tabs>
      <w:spacing w:after="0" w:line="240" w:lineRule="auto"/>
    </w:pPr>
  </w:style>
  <w:style w:type="character" w:styleId="af2" w:customStyle="1">
    <w:name w:val="Верхний колонтитул Знак"/>
    <w:basedOn w:val="a0"/>
    <w:link w:val="af1"/>
    <w:uiPriority w:val="99"/>
  </w:style>
  <w:style w:type="paragraph" w:styleId="Preformat" w:customStyle="1">
    <w:name w:val="Preformat"/>
    <w:pPr>
      <w:spacing w:after="0" w:line="240" w:lineRule="auto"/>
    </w:pPr>
    <w:rPr>
      <w:rFonts w:ascii="Courier New" w:hAnsi="Courier New" w:eastAsia="Times New Roman" w:cs="Times New Roman"/>
      <w:snapToGrid w:val="0"/>
      <w:sz w:val="20"/>
      <w:szCs w:val="20"/>
    </w:rPr>
  </w:style>
  <w:style w:type="table" w:styleId="af3">
    <w:name w:val="Table Grid"/>
    <w:basedOn w:val="a1"/>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4">
    <w:name w:val="Normal (Web)"/>
    <w:aliases w:val="Обычный (Web)"/>
    <w:basedOn w:val="a"/>
    <w:link w:val="af5"/>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character" w:styleId="af5" w:customStyle="1">
    <w:name w:val="Обычный (веб) Знак"/>
    <w:aliases w:val="Обычный (Web) Знак"/>
    <w:link w:val="af4"/>
    <w:rPr>
      <w:rFonts w:ascii="Times New Roman" w:hAnsi="Times New Roman" w:eastAsia="Times New Roman" w:cs="Times New Roman"/>
      <w:sz w:val="24"/>
      <w:szCs w:val="24"/>
    </w:rPr>
  </w:style>
  <w:style w:type="table" w:styleId="24" w:customStyle="1">
    <w:name w:val="Сетка таблицы2"/>
    <w:basedOn w:val="a1"/>
    <w:next w:val="af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6">
    <w:name w:val="endnote text"/>
    <w:basedOn w:val="a"/>
    <w:link w:val="af7"/>
    <w:uiPriority w:val="99"/>
    <w:semiHidden/>
    <w:unhideWhenUsed/>
    <w:pPr>
      <w:spacing w:after="0" w:line="240" w:lineRule="auto"/>
    </w:pPr>
    <w:rPr>
      <w:sz w:val="20"/>
      <w:szCs w:val="20"/>
    </w:rPr>
  </w:style>
  <w:style w:type="character" w:styleId="af7" w:customStyle="1">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table" w:styleId="1" w:customStyle="1">
    <w:name w:val="Сетка таблицы1"/>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customStyle="1">
    <w:name w:val="Сетка таблицы3"/>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customStyle="1">
    <w:name w:val="Сетка таблицы11"/>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customStyle="1">
    <w:name w:val="Сетка таблицы4"/>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pPr>
      <w:spacing w:line="240" w:lineRule="auto"/>
    </w:pPr>
    <w:rPr>
      <w:sz w:val="20"/>
      <w:szCs w:val="20"/>
    </w:rPr>
  </w:style>
  <w:style w:type="character" w:styleId="afb" w:customStyle="1">
    <w:name w:val="Текст примечания Знак"/>
    <w:basedOn w:val="a0"/>
    <w:link w:val="afa"/>
    <w:uiPriority w:val="99"/>
    <w:semiHidden/>
    <w:rPr>
      <w:sz w:val="20"/>
      <w:szCs w:val="20"/>
    </w:rPr>
  </w:style>
  <w:style w:type="table" w:styleId="41" w:customStyle="1">
    <w:name w:val="Сетка таблицы41"/>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customStyle="1">
    <w:name w:val="Сетка таблицы6"/>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customStyle="1">
    <w:name w:val="Сетка таблицы42"/>
    <w:basedOn w:val="a1"/>
    <w:next w:val="af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rPr>
      <w:rFonts w:ascii="Calibri" w:hAnsi="Calibri" w:eastAsia="F" w:cs="F"/>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consultantplus://offline/ref=B689AD7A1C1BB115959EAA61CDEB402385CE774CFE23207478DE38A79F59C7B3E0DB074BC82528C3AEC66DCAF132B995AF6109C97E7643g3J" TargetMode="External"/><Relationship Id="rId13" Type="http://schemas.openxmlformats.org/officeDocument/2006/relationships/hyperlink" Target="consultantplus://offline/ref=B689AD7A1C1BB115959EAA61CDEB402385CE774CFE23207478DE38A79F59C7B3E0DB074BC82421C3AEC66DCAF132B995AF6109C97E7643g3J" TargetMode="External"/><Relationship Id="rId14" Type="http://schemas.openxmlformats.org/officeDocument/2006/relationships/hyperlink" Target="consultantplus://offline/ref=B689AD7A1C1BB115959EAA61CDEB402385CE774CFE23207478DE38A79F59C7B3E0DB074BC82420C3AEC66DCAF132B995AF6109C97E7643g3J" TargetMode="External"/><Relationship Id="rId15" Type="http://schemas.openxmlformats.org/officeDocument/2006/relationships/hyperlink" Target="consultantplus://offline/ref=B689AD7A1C1BB115959EAA61CDEB402385CE774CFE23207478DE38A79F59C7B3E0DB074BC82423C3AEC66DCAF132B995AF6109C97E7643g3J" TargetMode="External"/><Relationship Id="rId16" Type="http://schemas.openxmlformats.org/officeDocument/2006/relationships/hyperlink" Target="consultantplus://offline/ref=B689AD7A1C1BB115959EAA61CDEB402385CE774CFE23207478DE38A79F59C7B3E0DB074ECB212A9CABD37C92FE30A78BAC7C15CB7C47g7J" TargetMode="External"/><Relationship Id="rId17" Type="http://schemas.openxmlformats.org/officeDocument/2006/relationships/hyperlink" Target="http://www.bus.gov.ru" TargetMode="External"/><Relationship Id="rId18" Type="http://schemas.openxmlformats.org/officeDocument/2006/relationships/hyperlink" Target="http://www.bus.gov.ru" TargetMode="External"/><Relationship Id="rId19" Type="http://schemas.openxmlformats.org/officeDocument/2006/relationships/hyperlink" Target="http://www.bus.gov.ru" TargetMode="External"/><Relationship Id="rId20" Type="http://schemas.openxmlformats.org/officeDocument/2006/relationships/hyperlink" Target="http://www.bus.gov.ru" TargetMode="External"/><Relationship Id="rId21" Type="http://schemas.openxmlformats.org/officeDocument/2006/relationships/hyperlink" Target="consultantplus://offline/ref=470A874301C3C569EFBB0ED2D1138353041DDAEA2FAE8A593C7ADF9A0153B52E9BD32BC24A99540D1504CF5E174A04ECDC7D0C9E8D9FBC20DBzEJ" TargetMode="External"/><Relationship Id="rId22" Type="http://schemas.openxmlformats.org/officeDocument/2006/relationships/hyperlink" Target="consultantplus://offline/ref=5B926C1450E43BD87E0F9F3C662B35C03D0A3C007166DC27E4CF145A214AF28DBBB6B3BC85D207B9C2h8K" TargetMode="External"/><Relationship Id="rId23" Type="http://schemas.openxmlformats.org/officeDocument/2006/relationships/hyperlink" Target="consultantplus://offline/ref=5B926C1450E43BD87E0F9F3C662B35C03D0B37017963DC27E4CF145A214AF28DBBB6B3BCC8hDK" TargetMode="External"/><Relationship Id="rId24" Type="http://schemas.openxmlformats.org/officeDocument/2006/relationships/hyperlink" Target="consultantplus://offline/ref=5B926C1450E43BD87E0F9F3C662B35C03D0B330F7869DC27E4CF145A21C4h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8BA0-0789-4E2A-94C2-BBCCBE0D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57028</Characters>
  <CharactersWithSpaces>66899</CharactersWithSpaces>
  <Company>ano</Company>
  <DocSecurity>0</DocSecurity>
  <HyperlinksChanged>false</HyperlinksChanged>
  <Lines>475</Lines>
  <LinksUpToDate>false</LinksUpToDate>
  <Pages>21</Pages>
  <Paragraphs>133</Paragraphs>
  <ScaleCrop>false</ScaleCrop>
  <SharedDoc>false</SharedDoc>
  <Template>Normal</Template>
  <TotalTime>1281</TotalTime>
  <Words>10004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dc:creator>
  <cp:lastModifiedBy>Тюрина Елена Александровна</cp:lastModifiedBy>
  <cp:revision>1</cp:revision>
  <cp:lastPrinted>2025-05-27T09:55:00Z</cp:lastPrinted>
  <dcterms:created xsi:type="dcterms:W3CDTF">2022-02-17T01:45:00Z</dcterms:created>
  <dcterms:modified xsi:type="dcterms:W3CDTF">2025-05-27T09:58:00Z</dcterms:modified>
</cp:coreProperties>
</file>