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676"/>
        <w:gridCol w:w="6512"/>
        <w:gridCol w:w="567"/>
        <w:gridCol w:w="1276"/>
      </w:tblGrid>
      <w:tr>
        <w:tblPrEx/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1208" cy="603504"/>
                      <wp:effectExtent l="0" t="0" r="0" b="0"/>
                      <wp:docPr id="1" name="_x0000_i204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1208" cy="603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04pt;height:47.52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9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ПРОТОКОЛ</w:t>
            </w:r>
            <w:r>
              <w:rPr>
                <w:b w:val="0"/>
                <w:szCs w:val="28"/>
              </w:rPr>
            </w:r>
            <w:r>
              <w:rPr>
                <w:b w:val="0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  <w:t xml:space="preserve">допуска организаций к участию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отборе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образовательных организаций,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медицинских организаций, организаций, оказывающих социальные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услуги, или иных организаций, в том числе организаций для детей-сирот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детей, оставшихся без попечения родителей,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для осуществления отдельного полномочия органа опеки и попечительства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676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12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88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8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394"/>
        <w:gridCol w:w="310"/>
        <w:gridCol w:w="7327"/>
      </w:tblGrid>
      <w:tr>
        <w:tblPrEx/>
        <w:trPr>
          <w:trHeight w:val="8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94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  <w:t xml:space="preserve">заместитель министра труда и социального развития Новосибирской </w:t>
            </w:r>
            <w:r>
              <w:rPr>
                <w:rFonts w:ascii="Times New Roman" w:hAnsi="Times New Roman"/>
                <w:sz w:val="28"/>
              </w:rPr>
              <w:t xml:space="preserve">области</w:t>
            </w:r>
            <w:r>
              <w:rPr>
                <w:rFonts w:ascii="Times New Roman" w:hAnsi="Times New Roman"/>
                <w:sz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94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начальник управления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и защиты прав детей</w:t>
            </w:r>
            <w:r>
              <w:rPr>
                <w:rFonts w:ascii="Times New Roman" w:hAnsi="Times New Roman"/>
                <w:sz w:val="28"/>
              </w:rPr>
              <w:t xml:space="preserve"> 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trHeight w:val="116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94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  <w:t xml:space="preserve">консультант </w:t>
            </w:r>
            <w:r>
              <w:rPr>
                <w:rFonts w:ascii="Times New Roman" w:hAnsi="Times New Roman"/>
                <w:sz w:val="28"/>
              </w:rPr>
              <w:t xml:space="preserve">отдела опеки и </w:t>
            </w:r>
            <w:r>
              <w:rPr>
                <w:rFonts w:ascii="Times New Roman" w:hAnsi="Times New Roman"/>
                <w:sz w:val="28"/>
              </w:rPr>
              <w:t xml:space="preserve">попечительства управления семейной политики и защиты прав детей </w:t>
            </w:r>
            <w:r>
              <w:rPr>
                <w:rFonts w:ascii="Times New Roman" w:hAnsi="Times New Roman"/>
                <w:sz w:val="28"/>
              </w:rPr>
              <w:t xml:space="preserve">министерства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94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Присутствовали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88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pStyle w:val="88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0127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30"/>
        <w:gridCol w:w="284"/>
        <w:gridCol w:w="75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3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по вопросам семьи, материнства и детства</w:t>
            </w:r>
            <w:r>
              <w:rPr>
                <w:rFonts w:ascii="Times New Roman" w:hAnsi="Times New Roman"/>
                <w:sz w:val="28"/>
              </w:rPr>
              <w:t xml:space="preserve"> управления семейной политики и защиты прав детей 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3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3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30" w:type="dxa"/>
            <w:vAlign w:val="top"/>
            <w:textDirection w:val="lrTb"/>
            <w:noWrap w:val="false"/>
          </w:tcPr>
          <w:p>
            <w:pPr>
              <w:pStyle w:val="888"/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судебной и договорной работы правового управления министерства труда и социального развития Новосибирской области.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8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8"/>
        <w:contextualSpacing w:val="0"/>
        <w:ind w:firstLine="709"/>
        <w:jc w:val="both"/>
        <w:keepLines/>
        <w:spacing w:before="0" w:after="200" w:line="276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ПОВЕТСКА: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допуске поданных заявлений от организаций к участию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отборе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образовательных организаций,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медицинских организаций, организаций, оказывающих социальные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услуги, или иных организаций, в том числе организаций для детей-сирот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детей, оставшихся без попечения родителей,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для осуществления отдельного полномочия органа опеки и попечительства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 2025 год.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firstLine="709"/>
        <w:jc w:val="both"/>
        <w:keepLines/>
        <w:spacing w:before="0" w:after="200" w:line="276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министерство 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министерство)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передаче организ</w:t>
      </w:r>
      <w:r>
        <w:rPr>
          <w:rFonts w:ascii="Times New Roman" w:hAnsi="Times New Roman"/>
          <w:sz w:val="28"/>
          <w:szCs w:val="28"/>
        </w:rPr>
        <w:t xml:space="preserve">ациям полномочия по подбору и подготовке граждан, выразивших желание стать опек</w:t>
      </w:r>
      <w:r>
        <w:rPr>
          <w:rFonts w:ascii="Times New Roman" w:hAnsi="Times New Roman"/>
          <w:sz w:val="28"/>
          <w:szCs w:val="28"/>
        </w:rPr>
        <w:t xml:space="preserve">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</w:t>
      </w:r>
      <w:r>
        <w:rPr>
          <w:rFonts w:ascii="Times New Roman" w:hAnsi="Times New Roman"/>
          <w:sz w:val="28"/>
          <w:szCs w:val="28"/>
        </w:rPr>
        <w:t xml:space="preserve">на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 год,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установленные сроки обратились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организаций: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744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827"/>
        <w:gridCol w:w="3260"/>
        <w:gridCol w:w="2546"/>
      </w:tblGrid>
      <w:tr>
        <w:tblPrEx/>
        <w:trPr/>
        <w:tc>
          <w:tcPr>
            <w:tcW w:w="505" w:type="dxa"/>
            <w:textDirection w:val="lrTb"/>
            <w:noWrap w:val="false"/>
          </w:tcPr>
          <w:p>
            <w:pPr>
              <w:pStyle w:val="8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организации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Адрес организации,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ФИО руководителя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pStyle w:val="89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предоставления конкурсной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05" w:type="dxa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Новосибирской области «Центр развития семейных форм устройства детей-сирот и детей, оставшихся без попечения родителей»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630091,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Новосибирск,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Писарева, д. 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документы представлены 10.12.2024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05" w:type="dxa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учреждение социального обслуживания Новосибирской области «Социально-реабилитационный центр для несовершеннолетних «Снегири»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630129,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Новосибирск,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Курчатова,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3/1,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документы представлены 10.12.2024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05" w:type="dxa"/>
            <w:textDirection w:val="lrTb"/>
            <w:noWrap w:val="false"/>
          </w:tcPr>
          <w:p>
            <w:pPr>
              <w:pStyle w:val="896"/>
            </w:pPr>
            <w:r>
              <w:rPr>
                <w:sz w:val="20"/>
                <w:szCs w:val="20"/>
              </w:rPr>
              <w:t xml:space="preserve">3</w:t>
            </w:r>
            <w:r>
              <w:t xml:space="preserve">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города Новосибирска «Центр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помощи детям, оставшимся без попечения родителей, «Созвездие»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630075,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Новосибирск,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Дуси Ковальчук,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384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документы представлены 09.12.2024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98"/>
        </w:trPr>
        <w:tc>
          <w:tcPr>
            <w:tcW w:w="505" w:type="dxa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города Новосибирска «Центр помощи детям, оставшимся без попечения родителей, «Жемчужина»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630048,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Новосибирск,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Ватутина,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документы представлены 11.12.2024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</w:pPr>
            <w:r/>
            <w:r/>
          </w:p>
        </w:tc>
      </w:tr>
      <w:tr>
        <w:tblPrEx/>
        <w:trPr/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города Новосибирска «Центр помощи детям, оставшимся без попечения родителей, «Теплый дом»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630073,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Новосибирск, ул. Выставочная,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документы представлены 11.12.2024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2"/>
        </w:trPr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Новосибирская городская общественная организация усыновителей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«День аиста»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630073,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Новосибирск,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Сибиряков-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Гвардейцев, д. 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документы представлены 11.12.2024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«Центр помощи детям, оставшимся без попечения родителей Татарского района Новосибирской области»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632122, Новосибирская область, 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Татарск,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Кузнечный пер.,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1f2f3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документы представлены 05.12.2024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Благотворительный фонд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«Солнечный город»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630005,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Новосибирск, ул. Гоголя, д. 15,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документы представлены 09.12.2024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96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rPr>
          <w:b/>
          <w:bCs/>
          <w:highlight w:val="none"/>
        </w:rPr>
      </w:pPr>
      <w:r>
        <w:rPr>
          <w:b/>
          <w:bCs/>
          <w:szCs w:val="28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6"/>
        <w:rPr>
          <w:b/>
          <w:bCs/>
          <w:highlight w:val="none"/>
        </w:rPr>
      </w:pPr>
      <w:r>
        <w:rPr>
          <w:b/>
          <w:bCs/>
          <w:szCs w:val="28"/>
        </w:rPr>
        <w:t xml:space="preserve">РЕШИЛИ: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6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numPr>
          <w:ilvl w:val="0"/>
          <w:numId w:val="17"/>
        </w:numPr>
        <w:contextualSpacing w:val="0"/>
        <w:ind w:left="0" w:right="0" w:firstLine="34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szCs w:val="28"/>
          <w:highlight w:val="none"/>
        </w:rPr>
        <w:t xml:space="preserve">Путем открытого голосования допустить к участию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отборе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образовательных организаций,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медицинских организаций, организаций, оказывающих социальные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услуги, или иных организаций, в том числе организаций для детей-сирот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детей, оставшихся без попечения родителей,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для осуществления отдельного полномочия органа опеки и попечительства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 2025 год следующие организации: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34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tbl>
      <w:tblPr>
        <w:tblStyle w:val="744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9638"/>
      </w:tblGrid>
      <w:tr>
        <w:tblPrEx/>
        <w:trPr/>
        <w:tc>
          <w:tcPr>
            <w:tcW w:w="505" w:type="dxa"/>
            <w:textDirection w:val="lrTb"/>
            <w:noWrap w:val="false"/>
          </w:tcPr>
          <w:p>
            <w:pPr>
              <w:pStyle w:val="8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638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организации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tcW w:w="505" w:type="dxa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638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Новосибирской области «Центр развития семейных форм устройства детей-сирот и детей, оставшихся без попечения родителей»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505" w:type="dxa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38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учреждение социального обслуживания Новосибирской области «Социально-реабилитационный центр для несовершеннолетних «Снегири»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05" w:type="dxa"/>
            <w:textDirection w:val="lrTb"/>
            <w:noWrap w:val="false"/>
          </w:tcPr>
          <w:p>
            <w:pPr>
              <w:pStyle w:val="896"/>
            </w:pPr>
            <w:r>
              <w:rPr>
                <w:sz w:val="20"/>
                <w:szCs w:val="20"/>
              </w:rPr>
              <w:t xml:space="preserve">3</w:t>
            </w:r>
            <w:r>
              <w:t xml:space="preserve">.</w:t>
            </w:r>
            <w:r/>
          </w:p>
        </w:tc>
        <w:tc>
          <w:tcPr>
            <w:tcW w:w="9638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города Новосибирска «Центр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помощи детям, оставшимся без попечения родителей, «Созвездие»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98"/>
        </w:trPr>
        <w:tc>
          <w:tcPr>
            <w:tcW w:w="505" w:type="dxa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38" w:type="dxa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города Новосибирска «Центр помощи детям, оставшимся без попечения родителей, «Жемчужина»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38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города Новосибирска «Центр помощи детям, оставшимся без попечения родителей, «Теплый дом»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2"/>
        </w:trPr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38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Новосибирская городская общественная организация усыновителей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«День аиста»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38" w:type="dxa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«Центр помощи детям, оставшимся без попечения родителей Татарского района Новосибирской области»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8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38" w:type="dxa"/>
            <w:vMerge w:val="restart"/>
            <w:textDirection w:val="lrTb"/>
            <w:noWrap w:val="false"/>
          </w:tcPr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Благотворительный фонд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«Солнечный город»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contextualSpacing w:val="0"/>
        <w:ind w:left="709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6"/>
        <w:numPr>
          <w:ilvl w:val="0"/>
          <w:numId w:val="17"/>
        </w:numPr>
        <w:contextualSpacing w:val="0"/>
        <w:ind w:left="0" w:right="0" w:firstLine="349"/>
        <w:jc w:val="both"/>
        <w:rPr>
          <w:highlight w:val="none"/>
        </w:rPr>
        <w:suppressLineNumbers w:val="0"/>
      </w:pPr>
      <w:r>
        <w:rPr>
          <w:szCs w:val="28"/>
          <w:highlight w:val="none"/>
        </w:rPr>
        <w:t xml:space="preserve">Назначить заседание конкурсной комиссии на 24.12.2024 в 14.00 часов кабинет 201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709"/>
        <w:jc w:val="both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2"/>
        <w:jc w:val="both"/>
        <w:tabs>
          <w:tab w:val="left" w:pos="284" w:leader="none"/>
        </w:tabs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Члены комиссии: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02"/>
        <w:jc w:val="both"/>
        <w:tabs>
          <w:tab w:val="left" w:pos="284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0127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05"/>
        <w:gridCol w:w="2977"/>
        <w:gridCol w:w="5245"/>
      </w:tblGrid>
      <w:tr>
        <w:tblPrEx/>
        <w:trPr>
          <w:trHeight w:val="18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по вопросам семьи, материнства и детства</w:t>
            </w:r>
            <w:r>
              <w:rPr>
                <w:rFonts w:ascii="Times New Roman" w:hAnsi="Times New Roman"/>
                <w:sz w:val="28"/>
              </w:rPr>
              <w:t xml:space="preserve"> управления семейной политики и защиты прав детей 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88"/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8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tbl>
            <w:tblPr>
              <w:tblW w:w="5330" w:type="dxa"/>
              <w:tblInd w:w="0" w:type="dxa"/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4A0" w:firstRow="1" w:lastRow="0" w:firstColumn="1" w:lastColumn="0" w:noHBand="0" w:noVBand="1"/>
            </w:tblPr>
            <w:tblGrid>
              <w:gridCol w:w="5330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3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both"/>
                    <w:spacing w:after="1" w:line="280" w:lineRule="atLeas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консультант отдела судебной и договорной работы правового управления министерства труда и социального развития Новосибирской области.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</w:tbl>
          <w:p>
            <w:pPr>
              <w:pStyle w:val="888"/>
            </w:pPr>
            <w:r/>
            <w:r/>
          </w:p>
        </w:tc>
      </w:tr>
    </w:tbl>
    <w:p>
      <w:pPr>
        <w:pStyle w:val="89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both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pStyle w:val="896"/>
        <w:jc w:val="both"/>
        <w:rPr>
          <w:highlight w:val="none"/>
        </w:rPr>
      </w:pPr>
      <w:r>
        <w:rPr>
          <w:szCs w:val="28"/>
        </w:rPr>
        <w:t xml:space="preserve">П</w:t>
      </w:r>
      <w:r>
        <w:rPr>
          <w:szCs w:val="28"/>
        </w:rPr>
        <w:t xml:space="preserve">редседател</w:t>
      </w:r>
      <w:r>
        <w:rPr>
          <w:szCs w:val="28"/>
        </w:rPr>
        <w:t xml:space="preserve">ь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К</w:t>
      </w:r>
      <w:r>
        <w:rPr>
          <w:szCs w:val="28"/>
        </w:rPr>
        <w:t xml:space="preserve">омиссии </w:t>
      </w:r>
      <w:r>
        <w:rPr>
          <w:szCs w:val="28"/>
        </w:rPr>
        <w:t xml:space="preserve">                                         </w:t>
      </w:r>
      <w:r>
        <w:rPr>
          <w:szCs w:val="28"/>
        </w:rPr>
        <w:t xml:space="preserve">     </w:t>
      </w:r>
      <w:r>
        <w:rPr>
          <w:szCs w:val="28"/>
        </w:rPr>
        <w:t xml:space="preserve">           </w:t>
      </w:r>
      <w:r>
        <w:rPr>
          <w:szCs w:val="28"/>
        </w:rPr>
        <w:t xml:space="preserve"> </w:t>
      </w:r>
      <w:r>
        <w:rPr>
          <w:szCs w:val="28"/>
        </w:rPr>
        <w:t xml:space="preserve">         </w:t>
      </w:r>
      <w:r>
        <w:rPr>
          <w:szCs w:val="28"/>
        </w:rPr>
        <w:t xml:space="preserve">      </w:t>
      </w:r>
      <w:r>
        <w:rPr>
          <w:szCs w:val="28"/>
        </w:rPr>
      </w:r>
      <w:r>
        <w:rPr>
          <w:highlight w:val="none"/>
        </w:rPr>
      </w:r>
    </w:p>
    <w:p>
      <w:pPr>
        <w:pStyle w:val="896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both"/>
        <w:rPr>
          <w:szCs w:val="28"/>
        </w:rPr>
      </w:pPr>
      <w:r>
        <w:rPr>
          <w:szCs w:val="28"/>
        </w:rPr>
        <w:t xml:space="preserve">Заместитель председателя Комиссии                                                     </w:t>
      </w:r>
      <w:r>
        <w:rPr>
          <w:szCs w:val="28"/>
        </w:rPr>
      </w:r>
    </w:p>
    <w:p>
      <w:pPr>
        <w:pStyle w:val="896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both"/>
        <w:rPr>
          <w:szCs w:val="28"/>
        </w:rPr>
      </w:pPr>
      <w:r>
        <w:rPr>
          <w:szCs w:val="28"/>
        </w:rPr>
        <w:t xml:space="preserve">Секретарь комиссии                                                                                </w:t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80" w:bottom="1134" w:left="130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  <w:r/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righ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pPr>
      <w:spacing w:after="200" w:line="276" w:lineRule="auto"/>
    </w:pPr>
    <w:rPr>
      <w:rFonts w:ascii="Calibri" w:hAnsi="Calibri"/>
      <w:sz w:val="22"/>
      <w:szCs w:val="22"/>
      <w:lang w:val="ru-RU" w:eastAsia="ru-RU" w:bidi="ar-SA"/>
    </w:rPr>
  </w:style>
  <w:style w:type="paragraph" w:styleId="889">
    <w:name w:val="Заголовок 1"/>
    <w:basedOn w:val="888"/>
    <w:next w:val="888"/>
    <w:link w:val="893"/>
    <w:qFormat/>
    <w:pPr>
      <w:jc w:val="center"/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styleId="890">
    <w:name w:val="Основной шрифт абзаца"/>
    <w:next w:val="890"/>
    <w:link w:val="888"/>
    <w:semiHidden/>
  </w:style>
  <w:style w:type="table" w:styleId="891">
    <w:name w:val="Обычная таблица"/>
    <w:next w:val="891"/>
    <w:link w:val="888"/>
    <w:semiHidden/>
    <w:tblPr/>
  </w:style>
  <w:style w:type="numbering" w:styleId="892">
    <w:name w:val="Нет списка"/>
    <w:next w:val="892"/>
    <w:link w:val="888"/>
    <w:semiHidden/>
  </w:style>
  <w:style w:type="character" w:styleId="893">
    <w:name w:val="Заголовок 1 Знак"/>
    <w:next w:val="893"/>
    <w:link w:val="889"/>
    <w:rPr>
      <w:b/>
      <w:sz w:val="28"/>
      <w:lang w:val="ru-RU" w:eastAsia="ru-RU" w:bidi="ar-SA"/>
    </w:rPr>
  </w:style>
  <w:style w:type="paragraph" w:styleId="894">
    <w:name w:val="Верхний колонтитул"/>
    <w:basedOn w:val="888"/>
    <w:next w:val="894"/>
    <w:link w:val="895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95">
    <w:name w:val="Верхний колонтитул Знак"/>
    <w:next w:val="895"/>
    <w:link w:val="894"/>
    <w:uiPriority w:val="99"/>
    <w:rPr>
      <w:sz w:val="28"/>
      <w:lang w:val="ru-RU" w:eastAsia="ru-RU" w:bidi="ar-SA"/>
    </w:rPr>
  </w:style>
  <w:style w:type="paragraph" w:styleId="896">
    <w:name w:val="Основной текст"/>
    <w:basedOn w:val="888"/>
    <w:next w:val="896"/>
    <w:link w:val="897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897">
    <w:name w:val="Основной текст Знак"/>
    <w:next w:val="897"/>
    <w:link w:val="896"/>
    <w:rPr>
      <w:sz w:val="28"/>
      <w:lang w:val="ru-RU" w:eastAsia="ru-RU" w:bidi="ar-SA"/>
    </w:rPr>
  </w:style>
  <w:style w:type="paragraph" w:styleId="898">
    <w:name w:val="Основной текст с отступом"/>
    <w:basedOn w:val="888"/>
    <w:next w:val="898"/>
    <w:link w:val="899"/>
    <w:pPr>
      <w:ind w:left="283"/>
      <w:spacing w:after="120"/>
    </w:pPr>
  </w:style>
  <w:style w:type="character" w:styleId="899">
    <w:name w:val="Основной текст с отступом Знак"/>
    <w:next w:val="899"/>
    <w:link w:val="898"/>
    <w:rPr>
      <w:rFonts w:ascii="Calibri" w:hAnsi="Calibri"/>
      <w:sz w:val="22"/>
      <w:szCs w:val="22"/>
      <w:lang w:val="ru-RU" w:eastAsia="ru-RU" w:bidi="ar-SA"/>
    </w:rPr>
  </w:style>
  <w:style w:type="paragraph" w:styleId="900">
    <w:name w:val="Основной текст 22"/>
    <w:basedOn w:val="888"/>
    <w:next w:val="900"/>
    <w:link w:val="888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table" w:styleId="901">
    <w:name w:val="Сетка таблицы"/>
    <w:basedOn w:val="891"/>
    <w:next w:val="901"/>
    <w:link w:val="888"/>
    <w:pPr>
      <w:spacing w:after="200" w:line="276" w:lineRule="auto"/>
    </w:pPr>
    <w:tblPr/>
  </w:style>
  <w:style w:type="paragraph" w:styleId="902">
    <w:name w:val="Без интервала"/>
    <w:next w:val="902"/>
    <w:link w:val="888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03">
    <w:name w:val="Текст выноски"/>
    <w:basedOn w:val="888"/>
    <w:next w:val="903"/>
    <w:link w:val="904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04">
    <w:name w:val="Текст выноски Знак"/>
    <w:next w:val="904"/>
    <w:link w:val="903"/>
    <w:rPr>
      <w:rFonts w:ascii="Tahoma" w:hAnsi="Tahoma" w:cs="Tahoma"/>
      <w:sz w:val="16"/>
      <w:szCs w:val="16"/>
    </w:rPr>
  </w:style>
  <w:style w:type="paragraph" w:styleId="905">
    <w:name w:val="Нижний колонтитул"/>
    <w:basedOn w:val="888"/>
    <w:next w:val="905"/>
    <w:link w:val="906"/>
    <w:pPr>
      <w:tabs>
        <w:tab w:val="center" w:pos="4677" w:leader="none"/>
        <w:tab w:val="right" w:pos="9355" w:leader="none"/>
      </w:tabs>
    </w:pPr>
  </w:style>
  <w:style w:type="character" w:styleId="906">
    <w:name w:val="Нижний колонтитул Знак"/>
    <w:basedOn w:val="890"/>
    <w:next w:val="906"/>
    <w:link w:val="905"/>
    <w:rPr>
      <w:rFonts w:ascii="Calibri" w:hAnsi="Calibri"/>
      <w:sz w:val="22"/>
      <w:szCs w:val="22"/>
    </w:rPr>
  </w:style>
  <w:style w:type="character" w:styleId="907" w:default="1">
    <w:name w:val="Default Paragraph Font"/>
    <w:uiPriority w:val="1"/>
    <w:semiHidden/>
    <w:unhideWhenUsed/>
  </w:style>
  <w:style w:type="numbering" w:styleId="908" w:default="1">
    <w:name w:val="No List"/>
    <w:uiPriority w:val="99"/>
    <w:semiHidden/>
    <w:unhideWhenUsed/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ДОНО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vr2</dc:creator>
  <cp:revision>308</cp:revision>
  <dcterms:created xsi:type="dcterms:W3CDTF">2019-12-26T07:07:00Z</dcterms:created>
  <dcterms:modified xsi:type="dcterms:W3CDTF">2024-12-23T08:49:21Z</dcterms:modified>
  <cp:version>786432</cp:version>
</cp:coreProperties>
</file>