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 20.09.2021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362-п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954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индикаторов риска нарушения обязательных требований для регионального государственного контроля (надзора) за достоверностью, актуальностью и полнотой сведений об организациях отдыха детей и их оздоровления, содержащихся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 xml:space="preserve">в реестре организаций отдыха детей и их оздоровления </w:t>
      </w:r>
      <w:r>
        <w:rPr>
          <w:rFonts w:eastAsiaTheme="minorHAnsi"/>
          <w:b/>
          <w:sz w:val="28"/>
          <w:szCs w:val="28"/>
          <w:lang w:eastAsia="en-US"/>
        </w:rPr>
      </w:r>
      <w:r>
        <w:rPr>
          <w:rFonts w:eastAsiaTheme="minorHAnsi"/>
          <w:b/>
          <w:sz w:val="28"/>
          <w:szCs w:val="28"/>
          <w:lang w:eastAsia="en-US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  <w:t xml:space="preserve">Список изменяющих документов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r>
    </w:p>
    <w:p>
      <w:pPr>
        <w:pStyle w:val="85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  <w:t xml:space="preserve">(в ред. </w:t>
      </w:r>
      <w:hyperlink r:id="rId10" w:tooltip="https://login.consultant.ru/link/?req=doc&amp;base=RLAW049&amp;n=187931&amp;dst=100013" w:history="1">
        <w:r>
          <w:rPr>
            <w:rFonts w:ascii="Times New Roman" w:hAnsi="Times New Roman" w:eastAsia="Times New Roman" w:cs="Times New Roman"/>
            <w:b w:val="0"/>
            <w:i w:val="0"/>
            <w:strike w:val="0"/>
            <w:color w:val="000000" w:themeColor="text1"/>
            <w:sz w:val="24"/>
            <w:szCs w:val="24"/>
            <w:u w:val="none"/>
          </w:rPr>
          <w:t xml:space="preserve">постановления</w:t>
        </w:r>
      </w:hyperlink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  <w:t xml:space="preserve"> Правительства Новосибирской области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r>
    </w:p>
    <w:p>
      <w:pPr>
        <w:pStyle w:val="85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  <w:t xml:space="preserve">от 07.10.2025 № 464-п)</w:t>
      </w:r>
      <w:r>
        <w:rPr>
          <w:rFonts w:ascii="Times New Roman" w:hAnsi="Times New Roman" w:cs="Times New Roman"/>
          <w:b w:val="0"/>
          <w:i w:val="0"/>
          <w:strike w:val="0"/>
          <w:color w:val="000000" w:themeColor="text1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i w:val="0"/>
          <w:strike w:val="0"/>
          <w:color w:val="392c69" w:themeColor="text1"/>
          <w:sz w:val="20"/>
        </w:rPr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</w:rPr>
        <w:t xml:space="preserve">При осуществлении регионального государственного контроля (надзора)</w:t>
      </w:r>
      <w:r>
        <w:rPr>
          <w:sz w:val="28"/>
          <w:szCs w:val="28"/>
        </w:rPr>
        <w:t xml:space="preserve"> за </w:t>
      </w:r>
      <w:r>
        <w:rPr>
          <w:sz w:val="28"/>
          <w:szCs w:val="28"/>
        </w:rPr>
        <w:t xml:space="preserve">достоверностью, актуальностью и полнотой сведений об организациях отдыха детей </w:t>
      </w:r>
      <w:r>
        <w:rPr>
          <w:sz w:val="28"/>
          <w:szCs w:val="28"/>
        </w:rPr>
        <w:t xml:space="preserve">и их оздоровления, содержащихся в реестр</w:t>
      </w:r>
      <w:r>
        <w:rPr>
          <w:sz w:val="28"/>
          <w:szCs w:val="28"/>
        </w:rPr>
        <w:t xml:space="preserve">е организаций отдыха детей и  их  </w:t>
      </w:r>
      <w:r>
        <w:rPr>
          <w:sz w:val="28"/>
          <w:szCs w:val="28"/>
        </w:rPr>
        <w:t xml:space="preserve">оздоровления на территории Новосибирской области (далее – реестр), уст</w:t>
      </w:r>
      <w:r>
        <w:rPr>
          <w:sz w:val="28"/>
          <w:szCs w:val="28"/>
        </w:rPr>
        <w:t xml:space="preserve">а</w:t>
      </w:r>
      <w:r>
        <w:rPr>
          <w:b w:val="0"/>
          <w:bCs w:val="0"/>
          <w:sz w:val="28"/>
          <w:szCs w:val="28"/>
        </w:rPr>
        <w:t xml:space="preserve">навлива</w:t>
      </w:r>
      <w:r>
        <w:rPr>
          <w:b w:val="0"/>
          <w:bCs w:val="0"/>
          <w:sz w:val="28"/>
          <w:szCs w:val="28"/>
        </w:rPr>
        <w:t xml:space="preserve">ются следующи</w:t>
      </w:r>
      <w:r>
        <w:rPr>
          <w:b w:val="0"/>
          <w:bCs w:val="0"/>
          <w:sz w:val="28"/>
          <w:szCs w:val="28"/>
        </w:rPr>
        <w:t xml:space="preserve">е индикаторы риска нарушения обязательных требований: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выявление министерством труда и социального развития Новосибирской области на сайтах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контролируемых лиц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или подтвержденных страницах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контролируемых лиц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в социальных сетях сведений о датах проведения смен в календарном году, не соответствующих датам, размещенным в реестре организаций отдыха детей и их оздоровления</w:t>
      </w:r>
      <w:r>
        <w:rPr>
          <w:b w:val="0"/>
          <w:bCs w:val="0"/>
          <w:sz w:val="28"/>
          <w:szCs w:val="28"/>
        </w:rPr>
        <w:t xml:space="preserve">;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непоступление в министерство труда и социального развития Новосибирской области от контролируемого лица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информ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ации 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санитарно-эпидемиологических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заключениях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течении одного месяца после истечения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срока действия предыдущего санитарно-эпидемиологического заключения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 наличии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реестре санитарно-э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пидемиологических заключений о соответствии (несоответствии) видов деятельности (работ, услуг) требованиям государственных санитарно-эпидемиологических правил и нормативов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сведений о выданном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контролируемому лицу действующ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санитарно-эпидемиологическ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заклю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чен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и</w:t>
      </w:r>
      <w:r>
        <w:rPr>
          <w:b w:val="0"/>
          <w:bCs w:val="0"/>
          <w:sz w:val="28"/>
          <w:szCs w:val="28"/>
          <w:highlight w:val="none"/>
        </w:rPr>
        <w:t xml:space="preserve">;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непоступление от контролируемого лица информации о провед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ении в отношении него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онтрольных (надзорных) мероприятий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 наличии разм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ещенной в Едином ре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естре контрольных (надзорных) мероприятий информации о проведении в отношении контролируемого лица контрольных (надзорных) мероприятий, в течение одного месяца со дня окончания проведения соответствующего контрольного (надзорного) мероприятия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1"/>
    <w:next w:val="841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basedOn w:val="842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1"/>
    <w:next w:val="841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basedOn w:val="842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1"/>
    <w:next w:val="841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basedOn w:val="842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1"/>
    <w:next w:val="841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basedOn w:val="842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1"/>
    <w:next w:val="841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basedOn w:val="842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1"/>
    <w:next w:val="841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4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1"/>
    <w:next w:val="841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2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1"/>
    <w:next w:val="841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2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1"/>
    <w:next w:val="841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2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1"/>
    <w:next w:val="841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2"/>
    <w:link w:val="687"/>
    <w:uiPriority w:val="10"/>
    <w:rPr>
      <w:sz w:val="48"/>
      <w:szCs w:val="48"/>
    </w:rPr>
  </w:style>
  <w:style w:type="paragraph" w:styleId="689">
    <w:name w:val="Subtitle"/>
    <w:basedOn w:val="841"/>
    <w:next w:val="841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2"/>
    <w:link w:val="689"/>
    <w:uiPriority w:val="11"/>
    <w:rPr>
      <w:sz w:val="24"/>
      <w:szCs w:val="24"/>
    </w:rPr>
  </w:style>
  <w:style w:type="paragraph" w:styleId="691">
    <w:name w:val="Quote"/>
    <w:basedOn w:val="841"/>
    <w:next w:val="841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1"/>
    <w:next w:val="841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character" w:styleId="695">
    <w:name w:val="Header Char"/>
    <w:basedOn w:val="842"/>
    <w:link w:val="852"/>
    <w:uiPriority w:val="99"/>
  </w:style>
  <w:style w:type="character" w:styleId="696">
    <w:name w:val="Footer Char"/>
    <w:basedOn w:val="842"/>
    <w:link w:val="854"/>
    <w:uiPriority w:val="99"/>
  </w:style>
  <w:style w:type="paragraph" w:styleId="697">
    <w:name w:val="Caption"/>
    <w:basedOn w:val="841"/>
    <w:next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854"/>
    <w:uiPriority w:val="99"/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basedOn w:val="842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basedOn w:val="842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842" w:default="1">
    <w:name w:val="Default Paragraph Font"/>
    <w:uiPriority w:val="1"/>
    <w:semiHidden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16"/>
      <w:szCs w:val="16"/>
      <w:lang w:eastAsia="ru-RU"/>
    </w:rPr>
  </w:style>
  <w:style w:type="table" w:styleId="846">
    <w:name w:val="Table Grid"/>
    <w:basedOn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7" w:customStyle="1">
    <w:name w:val="ConsPlu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848">
    <w:name w:val="List Paragraph"/>
    <w:basedOn w:val="841"/>
    <w:uiPriority w:val="34"/>
    <w:qFormat/>
    <w:pPr>
      <w:contextualSpacing/>
      <w:ind w:left="720"/>
    </w:pPr>
  </w:style>
  <w:style w:type="character" w:styleId="849">
    <w:name w:val="Hyperlink"/>
    <w:uiPriority w:val="99"/>
    <w:unhideWhenUsed/>
    <w:rPr>
      <w:color w:val="0000ff"/>
      <w:u w:val="single"/>
    </w:rPr>
  </w:style>
  <w:style w:type="paragraph" w:styleId="850">
    <w:name w:val="Balloon Text"/>
    <w:basedOn w:val="841"/>
    <w:link w:val="851"/>
    <w:uiPriority w:val="99"/>
    <w:semiHidden/>
    <w:unhideWhenUsed/>
    <w:rPr>
      <w:rFonts w:ascii="Tahoma" w:hAnsi="Tahoma" w:cs="Tahoma"/>
    </w:rPr>
  </w:style>
  <w:style w:type="character" w:styleId="851" w:customStyle="1">
    <w:name w:val="Текст выноски Знак"/>
    <w:basedOn w:val="842"/>
    <w:link w:val="85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52">
    <w:name w:val="Header"/>
    <w:basedOn w:val="841"/>
    <w:link w:val="85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3" w:customStyle="1">
    <w:name w:val="Верхний колонтитул Знак"/>
    <w:basedOn w:val="842"/>
    <w:link w:val="852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4">
    <w:name w:val="Footer"/>
    <w:basedOn w:val="841"/>
    <w:link w:val="85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55" w:customStyle="1">
    <w:name w:val="Нижний колонтитул Знак"/>
    <w:basedOn w:val="842"/>
    <w:link w:val="854"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85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login.consultant.ru/link/?req=doc&amp;base=RLAW049&amp;n=187931&amp;dst=10001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59F3-A7E3-4D50-9FAB-F70E135E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минтруд Новосибирской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Даниленко Жанна Николаевна</dc:creator>
  <cp:revision>18</cp:revision>
  <dcterms:created xsi:type="dcterms:W3CDTF">2023-03-27T05:32:00Z</dcterms:created>
  <dcterms:modified xsi:type="dcterms:W3CDTF">2025-11-10T09:21:38Z</dcterms:modified>
</cp:coreProperties>
</file>