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обедители и 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ризеры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регионального этапа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Всероссийского конкурса профессионального мастерства в сфере социального обслуживания конкурса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2025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номинации определены победители и призеры, занявшие </w:t>
      </w:r>
      <w:r>
        <w:rPr>
          <w:rFonts w:ascii="Times New Roman" w:hAnsi="Times New Roman" w:cs="Times New Roman"/>
          <w:sz w:val="24"/>
          <w:szCs w:val="24"/>
        </w:rPr>
        <w:t xml:space="preserve">первое, второе, третье места в зависимости от количества полученных баллов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исключение составляют те номинации, в которых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вторые 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третьи места не были присуждены в связи с тем, что количество участников составляло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один или д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ва человека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, номинации, в которой присуждено два третьих места в соответствии с равным количеством набранных баллова, а также номинации, в которой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единственный участник набрал существенно меньше баллов, чем средний балл победителей регионального этапа конкурса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в каждой номинации и полученные баллы можно посмотреть в протоколе заседания </w:t>
      </w:r>
      <w:r>
        <w:rPr>
          <w:rFonts w:ascii="Times New Roman" w:hAnsi="Times New Roman" w:cs="Times New Roman"/>
          <w:sz w:val="24"/>
          <w:szCs w:val="24"/>
        </w:rPr>
        <w:t xml:space="preserve">конкурсной комиссии по проведению на территории Новосибирской области регионального этапа Всероссийского конкурса профессионального мастерства в сфере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77"/>
        <w:tblW w:w="10031" w:type="dxa"/>
        <w:tblLayout w:type="fixed"/>
        <w:tblLook w:val="04A0" w:firstRow="1" w:lastRow="0" w:firstColumn="1" w:lastColumn="0" w:noHBand="0" w:noVBand="1"/>
      </w:tblPr>
      <w:tblGrid>
        <w:gridCol w:w="671"/>
        <w:gridCol w:w="1280"/>
        <w:gridCol w:w="1985"/>
        <w:gridCol w:w="6095"/>
      </w:tblGrid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Занимаемая должность, организация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32"/>
        </w:trPr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«Лучшая практика комплексной поддержки семей с детьми, в том числе воспитывающих детей с ограниченными возможно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стями здоровья и инвалидностью»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Цеповяз Светлана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 отделением оказания социальных услуг и социального сопровождения семей с детьми Муниципального бюджетного учреждения «Комплексный центр социального обслуживания населения «Юнона»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Палецкая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Лариса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 отделением социальной реабилитации инвалидов муниципального бюджетного учреждения «Комплексный центр социального обслуживания населения «Добрыня»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Аверченко Ольга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Ивановна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заведующая отделением государственного автономного учреждения социального обслуживания Новосибирской области «Реабилитационный центр для детей и подростков с ограниченными возможностями здоровья «Рассвет»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Милаев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Игорь Александрович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0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государственного автономного стационарного учреждения социального обслуживания Новосибирской области «Ояшинский дом-интернат для детей-инвалидов и молодых инвалидов, имеющих психические расстройства»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«Лучшая практика построения системной совместной работы стационарных организаций социального обслуживания с волонтерами и негосударственными организациями»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Ковалёва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Оксана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воспитатель Муниципального бюджетного учреждения «Комплексный центр социального обслуживания населения Барабинского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9"/>
        </w:trPr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«Лучшая практика работы центров дневного пребывания в стационарных организ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ациях социального обслуживания»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46"/>
        </w:trPr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Антоненко Татьяна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педагог государственного автономного учреждения Новосибирской области «Социально-реабилитационный центр для несовершеннолетних»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 Татарск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«Лучшая практика предоставления социальных услуг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 сельской и труднодоступной местности»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Калашникова Людмила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 отделением социальной реабилитации государственного автономного учреждения стационарного социального обслуживания Новосибирской области «Каменский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Долматов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Игорь Григорьевич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 отделением социального обслуживания на дому граждан пожилого возраста и инвалидов муниципального бюджетного учреждения «Комплексный центр социального обслуживания населения» Усть-Таркского района Новосибирск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Камко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Ольга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социальный работник отделения обслуживания на дому граждан пожилого возраста и инвалидов Муниципального автономного учреждения «Комплексный центр социального обслуживания населения Купинского района»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«Лучшая практика по социальной реабилитации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 абилитации инвалидов»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Фроловская Анжелика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 социальной службой филиала «Отделение социальной реабилитации инвалидов» Муниципального бюджетного учреждения «Комплексный центр социального обслуживания населения «Вера» Искитимского района Новосибирск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Гулик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Виталий Владимирович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инструктор-методист по адаптивной физической культуре государственного автономного учреждения стационарного социального обслуживания Новосибирской области «Каменский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Позднякова Светлана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педагог-психолог филиала «Центр социальной помощи семье и детям «Олеся» муниципального бюджетного учреждения города Новосибирска «Городской Центр социальной помощи семье и детям»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Лучший проект добровольческой организации (волонтеров), реализованный в сфере социального обслуживания»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Забабурина Ольга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педагог-психолог отделения психолого-педагогической помощи семье и детям муниципального бюджетного учреждения «Комплексный центр социального обслуживания населения» Усть-Таркского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Вагнер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«Комплексный центр социального обслуживания населения» г. Искитима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Гуляев Александр Александрович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 по социальной работе муниципального бюджетного учреждения «Комплексный центр социального обслуживания населения Чановского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номинации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«Специальная номинация «За созидание и долголетие в профессии»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Калабина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Елена Владимировна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заведующий отделением социальной реабилитации детей и подростков с ограниченными физическими и умственными возможностями здоровья «Водолей» филиала «Комплексный центр социального обслуживания населения Первомайского 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йона» муниципального бюджетного учреждения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Прокошина Анна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руководитель координационного центра системы долговременного ухода государственного автономного учреждения социального обслуживания Новосибирской области «Новосибирский областной геронтологический центр»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Закамалдина Галина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 по кадрам муниципального бюджетного учреждения «Комплексный центр социального обслуживания населения» Усть-Таркского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«Специальная номинация «Успех года» (лучший руководитель органи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зации социального обслуживания)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Фрилинг Татьяна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директор государственного автономного учреждения социального обслуживания Новосибирской области «Реабилитационный центр для детей и подростков с ограниченными возможностями здоровья «Рассвет»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Милосердова Лилия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учреждения города Новосибирска «Центр помощи детям, оставшимся без попечения родителей, «Теплый дом»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Скоромных Наталья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государственного автономного учреждения Новосибирской области «Дом ветеранов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«Специальная номинация «Открытие года»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(лучший молодой специалист органи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зации социального обслуживания)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373"/>
        </w:trPr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Гранкина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Алина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педагог-психолог приемно-диагностического отделения государственного автономного учреждения социального обслуживания Новосибирской области «Социально-реабилитационный центр для несовершеннолетних «Снегири»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Расторгуева Галина Константиновна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социальный педагог отделения социальной помощи семье и детям муниципального казенного учреждения «Комплексный центр социального обслуживания населения Здвинского района»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номинации 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Специальная номинация «Стабильность и качество»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(лучшая организация, предоставляющая социальные услуги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 форме социального обслуживания на дому)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Косенок Екатерина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учреждения «Комплексный центр социального обслуживания населения Доволенского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Сулковски Гжегож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генеральный директор общество с ограниченной ответственностью «БЕЛЛА Сибирь»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номинации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«Стабильность и качество» (лучшая организация, предоставляющая социальные услуги в полустационарной форме)»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Трыкин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Илья Владимирович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заместитель директора муниципального бюджетного учреждения города Новосибирска «Городской Центр социальной помощи семье и детям»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Чупрынин Андрей Владимирович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Мошковского района «Комплексный центр социального обслуживания населения»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номинации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«Специальная номинация «Стабильность и качество» (лучшая организация, предоставляющая социальные услуги в стационарной форме)»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Кравченко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Юлия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государственного автономного учреждения стационарного социального обслуживания Новосибирской области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«Каменский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Майоров Алексей Валерьевич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государственного автономного учреждения Новосибирской области «Центр социальной помощи семье и детям «Семья»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2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III место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Самсонова Светлана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«Комплексный центр социального обслуживания населения Баганского района»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28784034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</w:pPr>
    <w:r/>
    <w:r/>
  </w:p>
  <w:p>
    <w:pPr>
      <w:pStyle w:val="8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6"/>
    <w:next w:val="866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7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6"/>
    <w:next w:val="866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7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7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7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7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7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7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6"/>
    <w:next w:val="866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7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6"/>
    <w:next w:val="866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7"/>
    <w:link w:val="711"/>
    <w:uiPriority w:val="10"/>
    <w:rPr>
      <w:sz w:val="48"/>
      <w:szCs w:val="48"/>
    </w:rPr>
  </w:style>
  <w:style w:type="paragraph" w:styleId="713">
    <w:name w:val="Subtitle"/>
    <w:basedOn w:val="866"/>
    <w:next w:val="866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7"/>
    <w:link w:val="713"/>
    <w:uiPriority w:val="11"/>
    <w:rPr>
      <w:sz w:val="24"/>
      <w:szCs w:val="24"/>
    </w:rPr>
  </w:style>
  <w:style w:type="paragraph" w:styleId="715">
    <w:name w:val="Quote"/>
    <w:basedOn w:val="866"/>
    <w:next w:val="866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6"/>
    <w:next w:val="866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7"/>
    <w:link w:val="873"/>
    <w:uiPriority w:val="99"/>
  </w:style>
  <w:style w:type="character" w:styleId="720">
    <w:name w:val="Footer Char"/>
    <w:basedOn w:val="867"/>
    <w:link w:val="875"/>
    <w:uiPriority w:val="99"/>
  </w:style>
  <w:style w:type="paragraph" w:styleId="721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875"/>
    <w:uiPriority w:val="99"/>
  </w:style>
  <w:style w:type="table" w:styleId="723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7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7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Balloon Text"/>
    <w:basedOn w:val="866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867"/>
    <w:link w:val="870"/>
    <w:uiPriority w:val="99"/>
    <w:semiHidden/>
    <w:rPr>
      <w:rFonts w:ascii="Tahoma" w:hAnsi="Tahoma" w:cs="Tahoma"/>
      <w:sz w:val="16"/>
      <w:szCs w:val="16"/>
    </w:rPr>
  </w:style>
  <w:style w:type="paragraph" w:styleId="872">
    <w:name w:val="List Paragraph"/>
    <w:basedOn w:val="866"/>
    <w:uiPriority w:val="34"/>
    <w:qFormat/>
    <w:pPr>
      <w:contextualSpacing/>
      <w:ind w:left="720"/>
    </w:pPr>
  </w:style>
  <w:style w:type="paragraph" w:styleId="873">
    <w:name w:val="Header"/>
    <w:basedOn w:val="866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867"/>
    <w:link w:val="873"/>
    <w:uiPriority w:val="99"/>
  </w:style>
  <w:style w:type="paragraph" w:styleId="875">
    <w:name w:val="Footer"/>
    <w:basedOn w:val="866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67"/>
    <w:link w:val="875"/>
    <w:uiPriority w:val="99"/>
  </w:style>
  <w:style w:type="table" w:styleId="877">
    <w:name w:val="Table Grid"/>
    <w:basedOn w:val="8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1606-BF07-4EF9-B4FF-F757C8E0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revision>88</cp:revision>
  <dcterms:created xsi:type="dcterms:W3CDTF">2022-05-17T03:19:00Z</dcterms:created>
  <dcterms:modified xsi:type="dcterms:W3CDTF">2025-05-23T02:43:18Z</dcterms:modified>
</cp:coreProperties>
</file>