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562" w:type="dxa"/>
        <w:tblLook w:val="04A0" w:firstRow="1" w:lastRow="0" w:firstColumn="1" w:lastColumn="0" w:noHBand="0" w:noVBand="1"/>
      </w:tblPr>
      <w:tblGrid>
        <w:gridCol w:w="5632"/>
        <w:gridCol w:w="5140"/>
      </w:tblGrid>
      <w:tr w:rsidR="00016C5F">
        <w:trPr>
          <w:trHeight w:val="1417"/>
        </w:trPr>
        <w:tc>
          <w:tcPr>
            <w:tcW w:w="56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016C5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16C5F" w:rsidRDefault="00C641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</w:p>
          <w:p w:rsidR="00016C5F" w:rsidRDefault="00016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5F" w:rsidRDefault="00C641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______________Е.В. Бахарева</w:t>
            </w:r>
          </w:p>
          <w:p w:rsidR="00016C5F" w:rsidRDefault="00C641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16C5F" w:rsidRDefault="00016C5F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16C5F" w:rsidRDefault="00016C5F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16C5F" w:rsidRDefault="00016C5F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16C5F" w:rsidRDefault="00C6413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ДОЛЖНОСТНОЙ РЕГЛАМЕНТ</w:t>
      </w:r>
    </w:p>
    <w:p w:rsidR="00016C5F" w:rsidRDefault="00C6413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КОНСУЛЬТАНТА ОТДЕЛА ОРГАНИЗАЦИИ РАБОТЫ УЧРЕЖДЕНИЙ СОЦИАЛЬНОГО ОБСЛУЖИВАНИЯ </w:t>
      </w:r>
    </w:p>
    <w:p w:rsidR="00016C5F" w:rsidRDefault="00C6413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УПРАВЛЕНИЯ ОРГАНИЗАЦИИ СОЦИАЛЬНОГО ОБСЛУЖИВАНИЯ НАСЕЛЕНИЯ И РЕАБИЛИТАЦИИ ИНВАЛИДОВ </w:t>
      </w:r>
    </w:p>
    <w:p w:rsidR="00016C5F" w:rsidRDefault="00C6413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ТРУДА И СОЦИАЛЬНОГО РАЗВИТИЯ НОВОСИБИРСКОЙ ОБЛАСТИ</w:t>
      </w:r>
    </w:p>
    <w:p w:rsidR="00016C5F" w:rsidRDefault="00016C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016C5F">
        <w:trPr>
          <w:trHeight w:val="8182"/>
        </w:trPr>
        <w:tc>
          <w:tcPr>
            <w:tcW w:w="992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016C5F" w:rsidRDefault="00C6413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Общие положения</w:t>
            </w:r>
          </w:p>
          <w:p w:rsidR="00016C5F" w:rsidRDefault="00016C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Должность государственной гражданской службы Новосибирской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области (далее соответственно – гражданская служба, должность) консультанта отдела организации работы учреждений социального обслуживания управления организации социального обслуживания населения и реабилитации инвалидов (далее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соответственно – отдел, упра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вление) министерства труда и социального развития Новосибирской области (далее соответственно – консультант, министерство) относится к ведущей группе должностей гражданской службы категории «специалисты».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Регистрационный номер (код должности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– 03-3-3-002-54.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Область профессиональной служебной деятельности государственного гражданского служащего Новосибирской области (далее – гражданский служащий): регулирование в сфере труда и социального развития.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Вид профессиональной служебной деятел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ьности гражданского служащего (далее – вид деятельности): регулирование в сфере социального обеспечения и обслуживания граждан.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Назначение на должность и освобождение от должности консультанта осуществляются министром труда и социального развития Новоси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бирской области (далее – министр).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 Консультант непосредственно подчиняется заместителю начальника управления – начальнику отдела.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 Консультант обязан исполнять должностные обязанности другого консультанта отдела в период его временного отсутствия в св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язи с временной нетрудоспособностью, отпуском или командировкой.</w:t>
            </w:r>
          </w:p>
          <w:p w:rsidR="00016C5F" w:rsidRDefault="00016C5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C5F">
        <w:trPr>
          <w:trHeight w:val="80"/>
        </w:trPr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Квалификационные требования для замещения должности гражданской службы</w:t>
            </w: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016C5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 Для замещения должности консультанта устанавливаются следующие квалификационные требования: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7.1. Наличие высшего образования по следующим специальностям,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направлениям подготовки (к укрупненным группам специальностей и направлений подготовки): «Экономика и управление» и (или) «Социология и социальная работа», и (или) «Юриспруденция», и (или) «Обра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зование и педагогические науки»,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указанным специальностям и направлениям подготовки.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Требование к специальности, направлению подготовки не предъявляется при наличии квалификации, полученной по результатам освоения дополнительной профессиональной программы профессиональной переподготовки,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установленной сфере.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7.1.1. Требования к квалификации, полученной по результатам освоения дополнительной профессиональной программы профессиональной переподготовки, не предъявляются.</w:t>
            </w: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7.2. Для замещения должности консультанта не установлено требований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стажу гражданской службы или работы по специальности, направлению подготовки.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 Профессиональный уровень.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7.3.1. Наличие базовых знаний:</w:t>
            </w:r>
          </w:p>
        </w:tc>
      </w:tr>
      <w:tr w:rsidR="00016C5F">
        <w:trPr>
          <w:trHeight w:val="80"/>
        </w:trPr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1) основ Конституции Российской Федерации;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 Федерального закона от 27.05.2003 № 58-ФЗ «О системе государственной </w:t>
            </w:r>
            <w:r>
              <w:rPr>
                <w:rFonts w:ascii="Times New Roman" w:hAnsi="Times New Roman"/>
                <w:sz w:val="28"/>
                <w:szCs w:val="28"/>
              </w:rPr>
              <w:t>службы Российской Федерации»;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3) Федерального закона от 06.10.2003 № 131-ФЗ «Об общих принципах организации местного самоуправления в Российской Федерации»;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4) Федерального закона от 27.07.2004 № 79-ФЗ «О государственной гражданской службе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>ации»;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5) Федерального закона от 01.06.2005 № 53-ФЗ «О государственном языке Российской Федерации»;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6) Федерального закона от 02.05.2006 № 59-ФЗ «О порядке рассмотрения обращений граждан Российской Федерации»;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 Федерального закона от 27.07.2006 № 152-ФЗ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персональных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данных»;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8) Федерального закона от 25.12.2008 № 273-ФЗ «О противодействии коррупции»;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9) Федерального закона от 21.12.2021 № 414-ФЗ «Об общих принципах организации публичной власти в субъектах Российской Федерации»;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10) Указа Президента Российской Федерации от 12.08.2002 № 885 «Об утверждении общих принципов служебного поведения государственных служащих»;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11) Устава Новосибирской области от 18.04.2005 № 282-ОЗ;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12) Закона Новосибирской области от 01.02.2005 № 265-ОЗ «</w:t>
            </w:r>
            <w:r>
              <w:rPr>
                <w:rFonts w:ascii="Times New Roman" w:hAnsi="Times New Roman"/>
                <w:sz w:val="28"/>
                <w:szCs w:val="28"/>
              </w:rPr>
              <w:t>О государственной гражданской службе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13) постановления Губернатора Новосибирской области от 01.11.2010 № 345 «Об утверждении Инструкции по документационному обеспечению Губернатора Новосибирской области и Правительства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14) постановления Губернатора Новосибирской област</w:t>
            </w:r>
            <w:r>
              <w:rPr>
                <w:rFonts w:ascii="Times New Roman" w:hAnsi="Times New Roman"/>
                <w:sz w:val="28"/>
                <w:szCs w:val="28"/>
              </w:rPr>
              <w:t>и от 13.05.2011 № 119 «О Кодексе этики и служебного поведения государственных гражданских служащих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15) постановления Губернатора Новосибирской области от 06.05.2019 № 134 «Об утверждении Инструкции о порядке организации работы с обр</w:t>
            </w:r>
            <w:r>
              <w:rPr>
                <w:rFonts w:ascii="Times New Roman" w:hAnsi="Times New Roman"/>
                <w:sz w:val="28"/>
                <w:szCs w:val="28"/>
              </w:rPr>
              <w:t>ащениями граждан»;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16) постановления Губернатора Новосибирской области от 05.08.2022 № 144 «О системе и структуре исполнительных органов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17) распоряжения Губернатора Новосибирской области от 25.06.2012 № 147-р «Об утверждении рекоме</w:t>
            </w:r>
            <w:r>
              <w:rPr>
                <w:rFonts w:ascii="Times New Roman" w:hAnsi="Times New Roman"/>
                <w:sz w:val="28"/>
                <w:szCs w:val="28"/>
              </w:rPr>
              <w:t>ндаций по деловому стилю в государственных органах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18) постановления Правительства Новосибирской области от 25.09.2018 № 423-п «О государственной информационной системе «Система электронного документооборота и делопроизводства Прави</w:t>
            </w:r>
            <w:r>
              <w:rPr>
                <w:rFonts w:ascii="Times New Roman" w:hAnsi="Times New Roman"/>
                <w:sz w:val="28"/>
                <w:szCs w:val="28"/>
              </w:rPr>
              <w:t>тельства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19) государственного языка Российской Федерации (русского языка);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20) основ делопроизводства и документооборота;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21) аппаратного и программного обеспечения;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22) правил и норм охраны труда, противопожарной защиты;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23) норм э</w:t>
            </w:r>
            <w:r>
              <w:rPr>
                <w:rFonts w:ascii="Times New Roman" w:hAnsi="Times New Roman"/>
                <w:sz w:val="28"/>
                <w:szCs w:val="28"/>
              </w:rPr>
              <w:t>тики и делового общения.</w:t>
            </w: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7.3.2. Наличие профессиональных знаний:</w:t>
            </w: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7.3.2.1. В сфере законодательства: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 Федерального закона от 12.01.1995 № 5-ФЗ «О ветеранах»;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Федерального закона от 24.11.1995 № 181-ФЗ «О социальной защите инвалидов в Российской Федерации»;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от 09.02.2009 № 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Федерального закона от 27.07.2010 № 210-ФЗ «Об организации предоставления государственных и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льных услуг»;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28.12.2013 № 426-ФЗ «О специальной оценке условий труда»;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 Федерального закона от 28.12.2013 № 442-ФЗ «Об основах социального обслуживания граждан в Российской Федерации»;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 Федерального закона от 31.07.2020 № 248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-ФЗ «О государственном контроле (надзоре) и муниципальном контроле в Российской Федерации»;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 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 Российской Федерации от 21.04.2018 № 482 «О государственной информационной системе «Типовое облачное решение по автоматизации контрол</w:t>
            </w:r>
            <w:r>
              <w:rPr>
                <w:rFonts w:ascii="Times New Roman" w:hAnsi="Times New Roman"/>
                <w:sz w:val="28"/>
                <w:szCs w:val="28"/>
              </w:rPr>
              <w:t>ьной (надзорной) деятельности»;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>
              <w:rPr>
                <w:rFonts w:ascii="Times New Roman" w:hAnsi="Times New Roman"/>
                <w:sz w:val="28"/>
                <w:szCs w:val="28"/>
              </w:rPr>
              <w:t> Приказа Министерства труда и социальной защиты Российской Федерации от 31.12.2013 № 792 «Об утверждении Кодекса этики и служебного поведения работников органов управления социальной защиты населения и учреждений социально</w:t>
            </w:r>
            <w:r>
              <w:rPr>
                <w:rFonts w:ascii="Times New Roman" w:hAnsi="Times New Roman"/>
                <w:sz w:val="28"/>
                <w:szCs w:val="28"/>
              </w:rPr>
              <w:t>го обслуживания»;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 Закона Новосибирской области от 05.12.1995 № 29-ОЗ «О социальной помощи на территории Новосибирской области»; 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 Закона Новосибирской области от 12.03.1999 № 45-ОЗ «О социальной защите инвалидов в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12) Закона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от 19.10.2006 № 41-ОЗ «О наделении органов местного самоуправления городского округа города Новосибирска отдельными государственными полномочиями Новосибирской области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обеспечению социального обслуживания отдельных категорий гражда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13) Закона Новосибирской области от 13.12.2006 № 65-ОЗ «О 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обслуживания отдельных категорий граждан»;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14) Закона Новосибирской области от 25.12.2006 № 80-ОЗ «О нормативных правовых актах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15) Закона Новосибирской области от 18.12.2014 № 499-ОЗ «Об отдельных вопросах организации социально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обслуживания граждан в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16) постановления Губернатора Новосибирской области от 21.09.2011               № 238 «Об утверждении Порядка исполнения поручений и указаний Президента Российской Федерации»;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17) постановления Губернатора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 от 26.09.2016               № 199 «О контроле исполнения поручений»;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Правительства Новосибирской области от 20.10.2014            № 420-п «Об утверждении Порядка формирования и ведения реестра поставщиков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19) постановления Правительства Новосибирской области от 01.08.2017                       № 296-п «Об утверждении Положения о министерстве труда и социального развития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20) постановления Правительства Новосибирской области 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20.09.2021 № 363-п «Об утверждении Положения о региональном государственном контроле (надзоре) в сфере социального обслуживания»;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21) приказа министерства социального развития Новосибирской области    от 31.10.2014 № 1288 «Об утверждении Порядка предостав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социальных услуг поставщиками социальных услуг в Новосибирской области»;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22) приказа министерства социального развития Новосибирской области    от 10.03.2015 № 182 «Об утверждении номенклатуры организаций социального обслуживания в Новосибирской обла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23) приказа министерства труда и социального развития Новосибирской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 от 27.07.2021 № 649 «Об утверждении Инструкции по документационному обеспечению министерства труда и социального развития Новосибирской области».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7.3.2.2. Иные профессиональн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 знания: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правил разработки нормативных правовых актов;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основ систематизации, обобщения и анализа отчетных данных;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основ системы социальной защиты и социального обслуживания граждан пожилого возраста и инвалидов;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 основ выполнения государственной функции по осуществлению регионального государственного контроля (надзора) в сфере социального обслуживания;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 основ осуществления проверок в отношении органов местного самоуправления, осуществляющих исполнение переданн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 отдельных государственных полномочий по обеспечению социального обслуживания отдельных категорий граждан.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7.3.3. Наличие функциональных знаний: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понятия проекта нормативного правового акта, инструментов и этапов его разработки;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понятия, процедуры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ассмотрения обращений граждан.</w:t>
            </w: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7.3.4. Наличие базовых умений:</w:t>
            </w: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умение планировать, рационально использовать служебное время и достигать результата;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коммуникативные умения;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умение анализировать и систематизировать информацию;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 умение 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 умение работать с внутренними и периферийными устройствами компьютера, базами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анных, информационно-телекоммуникационными сетями, в том числе сетью «Интернет», в операционной системе, электронной почте, в текстовом редакторе, с электронными таблицами;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 умение подготавливать презентации, использовать графические 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документах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7.3.5. Наличие профессиональных умений: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умение подготавливать проекты нормативных правовых актов, аналитические материалы, деловые письма;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умение разрабатывать и реализовывать социальные проекты в сфере социального обслуживания населения;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умение рассматривать обращения граждан и организаций, готовить проекты ответов.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7.3.6. Наличие функциональных умений: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умение разрабатывать, рассматривать и согласовывать проекты нормативных правовых актов и других документов;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умение подготавливать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аналитические, информационные и другие материалы;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умение вести телефонные разговоры;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 умение организовывать подготовку разъяснений гражданам и организациям.</w:t>
            </w:r>
          </w:p>
          <w:p w:rsidR="00016C5F" w:rsidRDefault="00016C5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Должностные обязанности</w:t>
            </w:r>
          </w:p>
          <w:p w:rsidR="00016C5F" w:rsidRDefault="00016C5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</w:rPr>
            </w:pP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 Основные обязанности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консультанта, а также ограничения, запреты и требования к служебному поведению установлены статьями 15 – 18, 20, 20.1, 20.2, 20.3 Федерального закона от 27.07.2004 № 79-ФЗ «О государственной гражданской службе Российской Федерации».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 С целью реализации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адач и функций, возложенных на отдел, консультант обязан: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участвовать в подготовке проектов законов Новосибирской области, постановлений и распоряжений Губернатора Новосибирской области и Правительства Новосибирской области, приказов министерства, подго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товке предложений в план мероприятий по реализации стратегии социально-экономического развития Новосибирской области, в государственные программы Новосибирской области в сфере социального обслуживания населения;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</w:t>
            </w:r>
            <w:r>
              <w:rPr>
                <w:rFonts w:ascii="Times New Roman" w:hAnsi="Times New Roman"/>
                <w:sz w:val="28"/>
                <w:szCs w:val="28"/>
              </w:rPr>
              <w:t>участвовать в подготовке и проведении сем</w:t>
            </w:r>
            <w:r>
              <w:rPr>
                <w:rFonts w:ascii="Times New Roman" w:hAnsi="Times New Roman"/>
                <w:sz w:val="28"/>
                <w:szCs w:val="28"/>
              </w:rPr>
              <w:t>инаров, конференций, совещаний в сфере социального обслуживания населения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3) участвовать в приеме граждан, консультировать по вопросам социального обслуживания граждан пожилого возраста и инвалидов;</w:t>
            </w:r>
          </w:p>
          <w:p w:rsidR="00016C5F" w:rsidRDefault="00C6413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 выполнять функции по осуществлению регионального государственного контроля (надзора) в сфере 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016C5F" w:rsidRDefault="00C6413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обеспечивать рассмотрение материалов жалобы, принятие решений по ходатайствам, продление сроков рассмотрения жалоб и подг</w:t>
            </w:r>
            <w:r>
              <w:rPr>
                <w:rFonts w:ascii="Times New Roman" w:hAnsi="Times New Roman"/>
                <w:sz w:val="28"/>
                <w:szCs w:val="28"/>
              </w:rPr>
              <w:t>отовку проектов решений по жалобам;</w:t>
            </w:r>
          </w:p>
          <w:p w:rsidR="00016C5F" w:rsidRDefault="00C6413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 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осуществлять рассмотрение жалоб на решения контрольных (надзорных) органов, действий (бездействия) их должностных лиц в рамках подсистемы досудебного обжалования государственной информационной системы «Типовое облачно</w:t>
            </w:r>
            <w:r>
              <w:rPr>
                <w:rFonts w:ascii="Times New Roman" w:hAnsi="Times New Roman"/>
                <w:sz w:val="28"/>
                <w:szCs w:val="28"/>
              </w:rPr>
              <w:t>е решение по автоматизации контрольной (надзорной) деятельности»;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проверку и контроль за деятельностью органов местного самоуправления муниципальных образований Новосибирской области в рамках переданных отдельных государственных полномочий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 по обеспечению социального обслуживания отдельных категорий граждан;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 осуществлять подготовку предложений по обеспечению органов местного самоуправления муниципальных образований Новосибирской области финансовыми средствами и матери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альными ресурсами, необходимыми для осуществления переданных отдельных государственных полномочий Новосибирской области по обеспечению социального обслуживания отдельных категорий граждан;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8) осуществлять подготовку информации для внесения предложений Губе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рнатору Новосибирской области о прекращении осуществления органами местного самоуправления муниципальных образований Новосибирской области переданных отдельных государственных полномочий Новосибирской области по социальному обслуживанию отдельных категорий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9) осуществлять подготовку предложений по внесению письменных предписаний в органы местного самоуправления муниципальных образований Новосибирской области или должностным лицам органов местного самоуправления</w:t>
            </w:r>
            <w:r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образований Новосибирск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ой области по предупреждению и оперативному устранению выявленных в ходе проверок нарушений по вопросам организации стационарного социального обслуживания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граждан пожилого возраста и инвалидов, признанных нуждающимися в социальном обслуживании;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10) осущест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влять подготовку аналитических справок, отчетов, докладов в сфере социального обслуживания населения;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11) осуществлять подготовку предложений по разработке стандартов социальных услуг;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12) осуществлять консультационно-методическую помощь по вопросам органи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социального обслуживания граждан пожилого возраста и инвалидов, признанных нуждающимися в социальном обслуживании;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13) анализировать состояние работы по организации деятельности органов местного самоуправления муниципальных образований Новосибирской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 по стационарному социальному обслуживанию граждан пожилого возраста и инвалидов, признанных нуждающимися в социальном обслуживании;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14) по поручению заместителя начальника управления – начальника отдела участвовать в рассмотрении обращений граждан,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организаций и общественных объединений, поступивших в министерство по вопросам социального обслуживания граждан пожилого возраста и инвалидов, своевременно готовить проект письменного ответа по существу поставленных в обращении вопросов в порядке, установ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ленном законодательством Российской Федерации;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15) осуществлять работу в системе электронного документооборота и делопроизводства Новосибирской области;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16) выполнять оперативные поручения заместителя начальника 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отдела, начальника управления в пределах своей должностной компетенции;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17) соблюдать Кодекс этики и служебного поведения государственных гражданских служащих Новосибирской области, Кодекс этики и служебного поведения работников органов управлен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социальной защиты населения и учреждений социального обслуживания, а также установленные в министерстве правила служебного распорядка и порядок работы со служебной информацией.</w:t>
            </w: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10. 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Консультант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исполняет </w:t>
            </w:r>
            <w:r>
              <w:rPr>
                <w:rFonts w:ascii="Times New Roman" w:hAnsi="Times New Roman"/>
                <w:sz w:val="28"/>
                <w:szCs w:val="28"/>
              </w:rPr>
              <w:t>иные обязанности, предусмотренные законодательств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Российской Федерации, приказами, распоряжениями и поручениями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министра, заместителя министра, начальника управления,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заместителя начальника 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отдела.</w:t>
            </w:r>
          </w:p>
          <w:p w:rsidR="00016C5F" w:rsidRDefault="00016C5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C5F">
        <w:trPr>
          <w:trHeight w:val="1033"/>
        </w:trPr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Перечень вопросов, по которым гражданский служащий вправе или обязан самостоятельно принимать управленческие и иные решения</w:t>
            </w:r>
          </w:p>
          <w:p w:rsidR="00016C5F" w:rsidRDefault="00016C5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 При исполнении служебных обязанностей консультант вправе самостоятельно принимать решения по вопросам: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выбора методов сбор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и обработки информации;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консультирования граждан, руководителей, специалистов организаций социального обслуживания населения, общественных объединений и организаций по вопросам социального обслуживания граждан пожилого возраста и инвалидов, реализация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которых закреплена за отделом.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 При исполнении служебных обязанностей консультант обязан самостоятельно принимать решения по вопросам: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планирование личной работы;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оказания консультационной и организационной помощи в пределах должностных обязаннос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тей.</w:t>
            </w:r>
          </w:p>
          <w:p w:rsidR="00016C5F" w:rsidRDefault="00016C5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      </w:r>
          </w:p>
          <w:p w:rsidR="00016C5F" w:rsidRDefault="00016C5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. Консультант в соответствии со своей компетенцией вправе участвовать в подготовке (обсуждении) следующих проектов: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1)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законов Новосибирской области, постановлений, распоряжений Губернатора Новосибирской области, Правительства Новосибирской области в сфере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социального обслуживания населения;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приказов министерства в сфере социального обслуживания населения;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предложений в план мероприятий по реализации стратегии социально-экономического развития Новосибирской области по вопросам реализации государственн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политики в сфере социальной защиты и социального обслуживания граждан пожилого возраста и инвалидов.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14. Консультант в соответствии со своей компетенцией обязан участвовать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подготовке (обсуждении) проектов постановлений и распоряжений Губернатора 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сибирской области, Правительства Новосибирской области, приказов министерства по вопросам социального обслуживания населения.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Сроки и процедуры подготовки, рассмотрения проектов управленческих и иных решений, порядок согласования и принятия данных 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ешений</w:t>
            </w:r>
          </w:p>
          <w:p w:rsidR="00016C5F" w:rsidRDefault="00016C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0"/>
                <w:lang w:eastAsia="ru-RU"/>
              </w:rPr>
            </w:pP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 Сроки и процедуры подготовки, рассмотрения проектов управленческих и иных решений, порядок согласования и принятия данных решений консультантом определяются в соответствии с Правилами делопроизводства в государственных органах, органах местного самоупр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авления, утвержденными приказом Федерального архивного агентства от 22.05.2019 № 71, Инструкцией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 от 01.11.2010 № 345, Инструкцией по документационному обеспечению министерства труда и социального развития Новосибирской области, утвержденной приказом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27.07.2021 № 649, а также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ными федеральными нормативными правовыми актами и нормативными правовыми актами Новосибирской области.</w:t>
            </w:r>
          </w:p>
          <w:p w:rsidR="00016C5F" w:rsidRDefault="00016C5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6C5F" w:rsidRDefault="00C641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VII. Порядок служебного взаимодействия гражданского служащего в связи </w:t>
            </w:r>
          </w:p>
          <w:p w:rsidR="00016C5F" w:rsidRDefault="00C641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исполнением им должностных обязанностей с гражданскими служащими того же госуда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рственного органа, гражданскими служащими иных государственных органов, другими гражданами, а также организациями</w:t>
            </w:r>
          </w:p>
          <w:p w:rsidR="00016C5F" w:rsidRDefault="00016C5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 Взаимодействие консультанта с гражданскими служащими и работниками министерства,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поведения государственных служащих, утвержденных Указом Президента Российской Федерации от 12.08.2002 № 885 «Об утверждении общих принципов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служебного поведения государственных служащих», и требований к служебному поведению гражданского служащего, уста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новленных статьей 18 Федерального закона от 27.07.2004 № 79-ФЗ «О государственной гражданской службе Российской Федерации», постановлением Губернатора Новосибирской области от 13.05.2011 № 119 «О  Кодексе этики и служебного поведения государственных гражда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нских служащих Новосибирской области», а также в соответствии с иными федеральными нормативными правовыми актами и нормативными правовыми актами Новосибирской области.</w:t>
            </w:r>
          </w:p>
          <w:p w:rsidR="00016C5F" w:rsidRDefault="00016C5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6C5F" w:rsidRDefault="00C641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VIII. Перечень государственных услуг (видов деятельности),</w:t>
            </w:r>
          </w:p>
          <w:p w:rsidR="00016C5F" w:rsidRDefault="00C641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оказываемых по запросам граж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дан и организаций в соответствии </w:t>
            </w:r>
          </w:p>
          <w:p w:rsidR="00016C5F" w:rsidRDefault="00C641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административным регламентом (иным нормативным правовым актом) государственного органа</w:t>
            </w:r>
          </w:p>
          <w:p w:rsidR="00016C5F" w:rsidRDefault="00016C5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 Консультант не принимает участие в оказании государственных услуг (видов деятельности).</w:t>
            </w: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016C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016C5F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6C5F" w:rsidRDefault="00C64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Показатели эффективности и резуль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тативности профессиональной служебной деятельности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гражданского служащего</w:t>
            </w:r>
          </w:p>
          <w:p w:rsidR="00016C5F" w:rsidRDefault="00016C5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 Эффективность и результативность профессиональной служебной деятельности консультанта оценивается по следующим показателям: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 доля проведенных проверок в соответствии с ежегодным планом проведения плановых проверок юридических лиц и индивидуальных предпринимателей и составления организационно-распорядительных документов по их результатам (в %);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доля приведенных нормативных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равовых актов по вопросам социального обслуживания граждан пожилого возраста и инвалидов в соответствие с федеральным законодательством и законодательством Новосибирской области (в %);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доля своевременно подготовленных отчетов, справочных, информационных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аналитических материалов в сфере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 (в %);</w:t>
            </w:r>
          </w:p>
          <w:p w:rsidR="00016C5F" w:rsidRDefault="00C6413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 доля своевременно принятых мер в отношении подконтрольных субъектов, оказывающих социальные услуги, в случае выявления нарушений в их деятельности (в %);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 отсутствие невыпол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ненных или выполненных с нарушением сроков документов и поручений, поступивших на исполнение;</w:t>
            </w:r>
          </w:p>
          <w:p w:rsidR="00016C5F" w:rsidRDefault="00C641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 своевременность 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жалоб на решения контрольных (надзорных) органов, действий (бездействия) их должностных лиц в рамках подсистемы досудебного обжало</w:t>
            </w:r>
            <w:r>
              <w:rPr>
                <w:rFonts w:ascii="Times New Roman" w:hAnsi="Times New Roman"/>
                <w:sz w:val="28"/>
                <w:szCs w:val="28"/>
              </w:rPr>
              <w:t>вания государственной информационной системы «Типовое облачное решение по автоматизации контрольной (надзорной) деятельности».</w:t>
            </w:r>
          </w:p>
          <w:p w:rsidR="00016C5F" w:rsidRDefault="00016C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16C5F" w:rsidRDefault="00C6413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Заместитель начальника управления –</w:t>
      </w:r>
    </w:p>
    <w:p w:rsidR="00016C5F" w:rsidRDefault="00C6413E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4"/>
        </w:rPr>
        <w:t>организации работы</w:t>
      </w:r>
    </w:p>
    <w:p w:rsidR="00016C5F" w:rsidRDefault="00C64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учреждений социального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</w:p>
    <w:p w:rsidR="00016C5F" w:rsidRDefault="00C64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организа</w:t>
      </w:r>
      <w:r>
        <w:rPr>
          <w:rFonts w:ascii="Times New Roman" w:hAnsi="Times New Roman" w:cs="Times New Roman"/>
          <w:sz w:val="28"/>
          <w:szCs w:val="28"/>
        </w:rPr>
        <w:t>ции социального</w:t>
      </w:r>
    </w:p>
    <w:p w:rsidR="00016C5F" w:rsidRDefault="00C64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обслуживания населения и</w:t>
      </w:r>
    </w:p>
    <w:p w:rsidR="00016C5F" w:rsidRDefault="00C6413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реабилитации инвалидов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___________     ________________________</w:t>
      </w:r>
    </w:p>
    <w:p w:rsidR="00016C5F" w:rsidRDefault="00C6413E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(подпись)                     </w:t>
      </w:r>
      <w:r>
        <w:rPr>
          <w:rFonts w:ascii="Times New Roman" w:hAnsi="Times New Roman" w:cs="Times New Roman"/>
          <w:bCs/>
        </w:rPr>
        <w:t xml:space="preserve">     (инициалы имени и отчества, </w:t>
      </w:r>
    </w:p>
    <w:p w:rsidR="00016C5F" w:rsidRDefault="00C6413E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(при наличии), фамилия)</w:t>
      </w:r>
    </w:p>
    <w:p w:rsidR="00016C5F" w:rsidRDefault="00016C5F">
      <w:pPr>
        <w:pStyle w:val="ConsPlusNonformat"/>
        <w:rPr>
          <w:rFonts w:ascii="Times New Roman" w:hAnsi="Times New Roman" w:cs="Times New Roman"/>
          <w:bCs/>
          <w:sz w:val="16"/>
          <w:szCs w:val="16"/>
        </w:rPr>
      </w:pPr>
    </w:p>
    <w:p w:rsidR="00016C5F" w:rsidRDefault="00C641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«____» ___________ 20___ г.</w:t>
      </w:r>
    </w:p>
    <w:p w:rsidR="00016C5F" w:rsidRDefault="00016C5F">
      <w:pPr>
        <w:jc w:val="right"/>
        <w:rPr>
          <w:rFonts w:ascii="Times New Roman" w:hAnsi="Times New Roman"/>
          <w:sz w:val="24"/>
          <w:szCs w:val="24"/>
        </w:rPr>
      </w:pPr>
    </w:p>
    <w:p w:rsidR="00016C5F" w:rsidRDefault="00C641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должностным регламентом ознакомлен:</w:t>
      </w:r>
    </w:p>
    <w:p w:rsidR="00016C5F" w:rsidRDefault="00016C5F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016C5F" w:rsidRDefault="00C6413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                                         ___________     _________________________</w:t>
      </w:r>
    </w:p>
    <w:p w:rsidR="00016C5F" w:rsidRDefault="00C6413E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(подпись)                  </w:t>
      </w:r>
      <w:r>
        <w:rPr>
          <w:rFonts w:ascii="Times New Roman" w:hAnsi="Times New Roman" w:cs="Times New Roman"/>
          <w:bCs/>
        </w:rPr>
        <w:t xml:space="preserve">         (инициалы имени и отчества, </w:t>
      </w:r>
    </w:p>
    <w:p w:rsidR="00016C5F" w:rsidRDefault="00C6413E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(при наличии), фамилия)</w:t>
      </w:r>
    </w:p>
    <w:p w:rsidR="00016C5F" w:rsidRDefault="00016C5F">
      <w:pPr>
        <w:pStyle w:val="ConsPlusNonformat"/>
        <w:rPr>
          <w:rFonts w:ascii="Times New Roman" w:hAnsi="Times New Roman" w:cs="Times New Roman"/>
          <w:bCs/>
          <w:sz w:val="16"/>
          <w:szCs w:val="16"/>
        </w:rPr>
      </w:pPr>
    </w:p>
    <w:p w:rsidR="00016C5F" w:rsidRDefault="00C641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 20___ г.</w:t>
      </w:r>
    </w:p>
    <w:p w:rsidR="00016C5F" w:rsidRDefault="00016C5F">
      <w:pPr>
        <w:rPr>
          <w:sz w:val="28"/>
          <w:szCs w:val="28"/>
        </w:rPr>
      </w:pPr>
    </w:p>
    <w:p w:rsidR="00016C5F" w:rsidRDefault="00016C5F">
      <w:pPr>
        <w:jc w:val="right"/>
        <w:rPr>
          <w:rFonts w:ascii="Times New Roman" w:hAnsi="Times New Roman"/>
          <w:sz w:val="24"/>
          <w:szCs w:val="24"/>
        </w:rPr>
      </w:pPr>
    </w:p>
    <w:p w:rsidR="00016C5F" w:rsidRDefault="00016C5F"/>
    <w:sectPr w:rsidR="00016C5F">
      <w:headerReference w:type="default" r:id="rId8"/>
      <w:pgSz w:w="11907" w:h="16840"/>
      <w:pgMar w:top="1134" w:right="567" w:bottom="107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3E" w:rsidRDefault="00C6413E">
      <w:pPr>
        <w:spacing w:after="0" w:line="240" w:lineRule="auto"/>
      </w:pPr>
      <w:r>
        <w:separator/>
      </w:r>
    </w:p>
  </w:endnote>
  <w:endnote w:type="continuationSeparator" w:id="0">
    <w:p w:rsidR="00C6413E" w:rsidRDefault="00C6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3E" w:rsidRDefault="00C6413E">
      <w:pPr>
        <w:spacing w:after="0" w:line="240" w:lineRule="auto"/>
      </w:pPr>
      <w:r>
        <w:separator/>
      </w:r>
    </w:p>
  </w:footnote>
  <w:footnote w:type="continuationSeparator" w:id="0">
    <w:p w:rsidR="00C6413E" w:rsidRDefault="00C6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5F" w:rsidRDefault="00C6413E">
    <w:pPr>
      <w:pStyle w:val="ac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023390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84A3B"/>
    <w:multiLevelType w:val="multilevel"/>
    <w:tmpl w:val="00B8D8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E342F90"/>
    <w:multiLevelType w:val="hybridMultilevel"/>
    <w:tmpl w:val="ABBA993E"/>
    <w:lvl w:ilvl="0" w:tplc="A5146A82">
      <w:start w:val="1"/>
      <w:numFmt w:val="upperRoman"/>
      <w:lvlText w:val="%1."/>
      <w:lvlJc w:val="left"/>
      <w:pPr>
        <w:ind w:left="1429" w:hanging="720"/>
      </w:pPr>
    </w:lvl>
    <w:lvl w:ilvl="1" w:tplc="7C96FC8C">
      <w:start w:val="1"/>
      <w:numFmt w:val="lowerLetter"/>
      <w:lvlText w:val="%2."/>
      <w:lvlJc w:val="left"/>
      <w:pPr>
        <w:ind w:left="1789" w:hanging="360"/>
      </w:pPr>
    </w:lvl>
    <w:lvl w:ilvl="2" w:tplc="1480C6F8">
      <w:start w:val="1"/>
      <w:numFmt w:val="lowerRoman"/>
      <w:lvlText w:val="%3."/>
      <w:lvlJc w:val="right"/>
      <w:pPr>
        <w:ind w:left="2509" w:hanging="180"/>
      </w:pPr>
    </w:lvl>
    <w:lvl w:ilvl="3" w:tplc="C358B2BA">
      <w:start w:val="1"/>
      <w:numFmt w:val="decimal"/>
      <w:lvlText w:val="%4."/>
      <w:lvlJc w:val="left"/>
      <w:pPr>
        <w:ind w:left="3229" w:hanging="360"/>
      </w:pPr>
    </w:lvl>
    <w:lvl w:ilvl="4" w:tplc="FC60724A">
      <w:start w:val="1"/>
      <w:numFmt w:val="lowerLetter"/>
      <w:lvlText w:val="%5."/>
      <w:lvlJc w:val="left"/>
      <w:pPr>
        <w:ind w:left="3949" w:hanging="360"/>
      </w:pPr>
    </w:lvl>
    <w:lvl w:ilvl="5" w:tplc="F1AACA46">
      <w:start w:val="1"/>
      <w:numFmt w:val="lowerRoman"/>
      <w:lvlText w:val="%6."/>
      <w:lvlJc w:val="right"/>
      <w:pPr>
        <w:ind w:left="4669" w:hanging="180"/>
      </w:pPr>
    </w:lvl>
    <w:lvl w:ilvl="6" w:tplc="60C6FFC0">
      <w:start w:val="1"/>
      <w:numFmt w:val="decimal"/>
      <w:lvlText w:val="%7."/>
      <w:lvlJc w:val="left"/>
      <w:pPr>
        <w:ind w:left="5389" w:hanging="360"/>
      </w:pPr>
    </w:lvl>
    <w:lvl w:ilvl="7" w:tplc="F81AC2C6">
      <w:start w:val="1"/>
      <w:numFmt w:val="lowerLetter"/>
      <w:lvlText w:val="%8."/>
      <w:lvlJc w:val="left"/>
      <w:pPr>
        <w:ind w:left="6109" w:hanging="360"/>
      </w:pPr>
    </w:lvl>
    <w:lvl w:ilvl="8" w:tplc="C52EEB2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B325B4"/>
    <w:multiLevelType w:val="hybridMultilevel"/>
    <w:tmpl w:val="4462EDF4"/>
    <w:lvl w:ilvl="0" w:tplc="C2B2E278">
      <w:start w:val="1"/>
      <w:numFmt w:val="decimal"/>
      <w:lvlText w:val="%1."/>
      <w:lvlJc w:val="left"/>
      <w:pPr>
        <w:ind w:left="1069" w:hanging="360"/>
      </w:pPr>
    </w:lvl>
    <w:lvl w:ilvl="1" w:tplc="AA26FAC6">
      <w:start w:val="1"/>
      <w:numFmt w:val="lowerLetter"/>
      <w:lvlText w:val="%2."/>
      <w:lvlJc w:val="left"/>
      <w:pPr>
        <w:ind w:left="1789" w:hanging="360"/>
      </w:pPr>
    </w:lvl>
    <w:lvl w:ilvl="2" w:tplc="1E4EEE8A">
      <w:start w:val="1"/>
      <w:numFmt w:val="lowerRoman"/>
      <w:lvlText w:val="%3."/>
      <w:lvlJc w:val="right"/>
      <w:pPr>
        <w:ind w:left="2509" w:hanging="180"/>
      </w:pPr>
    </w:lvl>
    <w:lvl w:ilvl="3" w:tplc="E104E1CE">
      <w:start w:val="1"/>
      <w:numFmt w:val="decimal"/>
      <w:lvlText w:val="%4."/>
      <w:lvlJc w:val="left"/>
      <w:pPr>
        <w:ind w:left="3229" w:hanging="360"/>
      </w:pPr>
    </w:lvl>
    <w:lvl w:ilvl="4" w:tplc="1AC69A20">
      <w:start w:val="1"/>
      <w:numFmt w:val="lowerLetter"/>
      <w:lvlText w:val="%5."/>
      <w:lvlJc w:val="left"/>
      <w:pPr>
        <w:ind w:left="3949" w:hanging="360"/>
      </w:pPr>
    </w:lvl>
    <w:lvl w:ilvl="5" w:tplc="46BAD942">
      <w:start w:val="1"/>
      <w:numFmt w:val="lowerRoman"/>
      <w:lvlText w:val="%6."/>
      <w:lvlJc w:val="right"/>
      <w:pPr>
        <w:ind w:left="4669" w:hanging="180"/>
      </w:pPr>
    </w:lvl>
    <w:lvl w:ilvl="6" w:tplc="55BECB8C">
      <w:start w:val="1"/>
      <w:numFmt w:val="decimal"/>
      <w:lvlText w:val="%7."/>
      <w:lvlJc w:val="left"/>
      <w:pPr>
        <w:ind w:left="5389" w:hanging="360"/>
      </w:pPr>
    </w:lvl>
    <w:lvl w:ilvl="7" w:tplc="57444470">
      <w:start w:val="1"/>
      <w:numFmt w:val="lowerLetter"/>
      <w:lvlText w:val="%8."/>
      <w:lvlJc w:val="left"/>
      <w:pPr>
        <w:ind w:left="6109" w:hanging="360"/>
      </w:pPr>
    </w:lvl>
    <w:lvl w:ilvl="8" w:tplc="D1B0DB8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F"/>
    <w:rsid w:val="00016C5F"/>
    <w:rsid w:val="00023390"/>
    <w:rsid w:val="00C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30645-CBEC-42AA-846A-A42699EB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rFonts w:eastAsia="Times New Roman"/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d">
    <w:name w:val="Верхний колонтитул Знак"/>
    <w:link w:val="ac"/>
    <w:uiPriority w:val="99"/>
    <w:rPr>
      <w:rFonts w:eastAsia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d">
    <w:name w:val="Body Text Indent"/>
    <w:basedOn w:val="a"/>
    <w:link w:val="af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e">
    <w:name w:val="Основной текст с отступом Знак"/>
    <w:link w:val="afd"/>
    <w:rPr>
      <w:rFonts w:ascii="Times New Roman" w:eastAsia="Times New Roman" w:hAnsi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772A-64E0-43F8-919E-A34C776C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Покровская Наталья Михайловна</cp:lastModifiedBy>
  <cp:revision>2</cp:revision>
  <cp:lastPrinted>2025-07-25T08:35:00Z</cp:lastPrinted>
  <dcterms:created xsi:type="dcterms:W3CDTF">2025-07-28T04:13:00Z</dcterms:created>
  <dcterms:modified xsi:type="dcterms:W3CDTF">2025-07-28T04:13:00Z</dcterms:modified>
  <cp:version>983040</cp:version>
</cp:coreProperties>
</file>