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1356"/>
        <w:gridCol w:w="6724"/>
        <w:gridCol w:w="283"/>
        <w:gridCol w:w="1560"/>
      </w:tblGrid>
      <w:tr>
        <w:trPr>
          <w:trHeight w:val="2698"/>
        </w:trPr>
        <w:tc>
          <w:tcPr>
            <w:tcW w:w="9923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8955" cy="650240"/>
                      <wp:effectExtent l="0" t="0" r="4445" b="0"/>
                      <wp:docPr id="1" name="Рисунок 3" descr="embl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emblem"/>
                              <pic:cNvPicPr>
                                <a:picLocks noChangeAspect="1" noChangeArrowheads="1"/>
                              </pic:cNvPicPr>
                              <pic:nvPr/>
                            </pic:nvPicPr>
                            <pic:blipFill>
                              <a:blip r:embed="rId12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8955" cy="650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65pt;height:51.2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ТРУДА И СОЦИАЛЬНОГО РАЗВИТИЯ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НОВОСИБИРСКОЙ ОБЛАСТИ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ПРИКАЗ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>
        <w:tc>
          <w:tcPr>
            <w:tcW w:w="1356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724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</w:p>
        </w:tc>
        <w:tc>
          <w:tcPr>
            <w:tcW w:w="1560" w:type="dxa"/>
            <w:tcBorders>
              <w:bottom w:val="single" w:color="auto" w:sz="4" w:space="0"/>
            </w:tcBorders>
          </w:tcPr>
          <w:p>
            <w:pPr>
              <w:tabs>
                <w:tab w:val="left" w:pos="1075"/>
              </w:tabs>
              <w:spacing w:after="0" w:line="240" w:lineRule="auto"/>
              <w:ind w:right="-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rPr>
          <w:trHeight w:val="347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г. Новосибирск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О внесении изменени</w:t>
      </w:r>
      <w:r>
        <w:rPr>
          <w:rFonts w:ascii="Times New Roman" w:hAnsi="Times New Roman"/>
          <w:sz w:val="28"/>
          <w:szCs w:val="27"/>
        </w:rPr>
        <w:t xml:space="preserve">я</w:t>
      </w:r>
      <w:r>
        <w:rPr>
          <w:rFonts w:ascii="Times New Roman" w:hAnsi="Times New Roman"/>
          <w:sz w:val="28"/>
          <w:szCs w:val="27"/>
        </w:rPr>
        <w:t xml:space="preserve"> в приказ министерства труда и социального развития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Новосибирской области от </w:t>
      </w:r>
      <w:r>
        <w:rPr>
          <w:rFonts w:ascii="Times New Roman" w:hAnsi="Times New Roman"/>
          <w:sz w:val="28"/>
          <w:szCs w:val="27"/>
        </w:rPr>
        <w:t xml:space="preserve">01.07.2026 № 726</w:t>
      </w:r>
      <w:r>
        <w:rPr>
          <w:rFonts w:ascii="Times New Roman" w:hAnsi="Times New Roman"/>
          <w:sz w:val="28"/>
          <w:szCs w:val="27"/>
        </w:rPr>
        <w:t xml:space="preserve">-НПА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ПРИКАЗЫВАЮ: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bCs/>
          <w:sz w:val="28"/>
          <w:szCs w:val="27"/>
        </w:rPr>
        <w:t xml:space="preserve">Внести в приказ министерства </w:t>
      </w:r>
      <w:r>
        <w:rPr>
          <w:rFonts w:ascii="Times New Roman" w:hAnsi="Times New Roman"/>
          <w:sz w:val="28"/>
          <w:szCs w:val="27"/>
        </w:rPr>
        <w:t xml:space="preserve">труда и социального развития Новосибирской области от </w:t>
      </w:r>
      <w:r>
        <w:rPr>
          <w:rFonts w:ascii="Times New Roman" w:hAnsi="Times New Roman"/>
          <w:sz w:val="28"/>
          <w:szCs w:val="27"/>
        </w:rPr>
        <w:t xml:space="preserve">01.07.2026</w:t>
      </w:r>
      <w:r>
        <w:rPr>
          <w:rFonts w:ascii="Times New Roman" w:hAnsi="Times New Roman"/>
          <w:sz w:val="28"/>
          <w:szCs w:val="27"/>
        </w:rPr>
        <w:t xml:space="preserve"> № </w:t>
      </w:r>
      <w:r>
        <w:rPr>
          <w:rFonts w:ascii="Times New Roman" w:hAnsi="Times New Roman"/>
          <w:sz w:val="28"/>
          <w:szCs w:val="27"/>
        </w:rPr>
        <w:t xml:space="preserve">726</w:t>
      </w:r>
      <w:r>
        <w:rPr>
          <w:rFonts w:ascii="Times New Roman" w:hAnsi="Times New Roman"/>
          <w:sz w:val="28"/>
          <w:szCs w:val="27"/>
        </w:rPr>
        <w:t xml:space="preserve">-НПА «</w:t>
      </w:r>
      <w:r>
        <w:rPr>
          <w:rFonts w:ascii="Times New Roman" w:hAnsi="Times New Roman"/>
          <w:bCs/>
          <w:sz w:val="28"/>
          <w:szCs w:val="27"/>
        </w:rPr>
        <w:t xml:space="preserve">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«</w:t>
      </w:r>
      <w:r>
        <w:rPr>
          <w:rFonts w:ascii="Times New Roman" w:hAnsi="Times New Roman"/>
          <w:bCs/>
          <w:sz w:val="28"/>
          <w:szCs w:val="27"/>
        </w:rPr>
        <w:t xml:space="preserve"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</w:r>
      <w:r>
        <w:rPr>
          <w:rFonts w:ascii="Times New Roman" w:hAnsi="Times New Roman"/>
          <w:bCs/>
          <w:color w:val="000000" w:themeColor="text1"/>
          <w:sz w:val="28"/>
          <w:szCs w:val="27"/>
        </w:rPr>
        <w:t xml:space="preserve">»</w:t>
      </w:r>
      <w:r>
        <w:rPr>
          <w:rFonts w:ascii="Times New Roman" w:hAnsi="Times New Roman"/>
          <w:bCs/>
          <w:sz w:val="28"/>
          <w:szCs w:val="27"/>
        </w:rPr>
        <w:t xml:space="preserve"> </w:t>
      </w:r>
      <w:r>
        <w:rPr>
          <w:rFonts w:ascii="Times New Roman" w:hAnsi="Times New Roman"/>
          <w:sz w:val="28"/>
          <w:szCs w:val="27"/>
        </w:rPr>
        <w:t xml:space="preserve">следующее изменение</w:t>
      </w:r>
      <w:r>
        <w:rPr>
          <w:rFonts w:ascii="Times New Roman" w:hAnsi="Times New Roman"/>
          <w:sz w:val="28"/>
          <w:szCs w:val="27"/>
        </w:rPr>
        <w:t xml:space="preserve">:</w:t>
      </w:r>
    </w:p>
    <w:p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в</w:t>
      </w:r>
      <w:r>
        <w:rPr>
          <w:rFonts w:ascii="Times New Roman" w:hAnsi="Times New Roman"/>
          <w:sz w:val="28"/>
          <w:szCs w:val="27"/>
        </w:rPr>
        <w:t xml:space="preserve"> Административном регламенте министерства труда и социального развития Новосибирской области по предоставлению государственной услуги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характера»:</w:t>
      </w:r>
    </w:p>
    <w:p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п</w:t>
      </w:r>
      <w:r>
        <w:rPr>
          <w:rFonts w:ascii="Times New Roman" w:hAnsi="Times New Roman"/>
          <w:sz w:val="28"/>
          <w:szCs w:val="27"/>
        </w:rPr>
        <w:t xml:space="preserve">ункт</w:t>
      </w:r>
      <w:r>
        <w:rPr>
          <w:rFonts w:ascii="Times New Roman" w:hAnsi="Times New Roman"/>
          <w:sz w:val="28"/>
          <w:szCs w:val="27"/>
        </w:rPr>
        <w:t xml:space="preserve"> 6</w:t>
      </w:r>
      <w:r>
        <w:rPr>
          <w:rFonts w:ascii="Times New Roman" w:hAnsi="Times New Roman"/>
          <w:sz w:val="28"/>
          <w:szCs w:val="27"/>
        </w:rPr>
        <w:t xml:space="preserve"> изложить в </w:t>
      </w:r>
      <w:r>
        <w:rPr>
          <w:rFonts w:ascii="Times New Roman" w:hAnsi="Times New Roman"/>
          <w:sz w:val="28"/>
          <w:szCs w:val="27"/>
        </w:rPr>
        <w:t xml:space="preserve">следующей</w:t>
      </w:r>
      <w:r>
        <w:rPr>
          <w:rFonts w:ascii="Times New Roman" w:hAnsi="Times New Roman"/>
          <w:sz w:val="28"/>
          <w:szCs w:val="27"/>
        </w:rPr>
        <w:t xml:space="preserve"> редакции</w:t>
      </w:r>
      <w:r>
        <w:rPr>
          <w:rFonts w:ascii="Times New Roman" w:hAnsi="Times New Roman"/>
          <w:sz w:val="28"/>
          <w:szCs w:val="27"/>
        </w:rPr>
        <w:t xml:space="preserve">:</w:t>
      </w:r>
    </w:p>
    <w:p>
      <w:pPr>
        <w:pStyle w:val="ListParagraph3a020f3a-6410-49fa-b83b-e0ff591d9225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>
        <w:rPr>
          <w:sz w:val="28"/>
          <w:szCs w:val="27"/>
        </w:rPr>
        <w:t xml:space="preserve">«</w:t>
      </w:r>
      <w:r>
        <w:rPr>
          <w:sz w:val="28"/>
          <w:szCs w:val="27"/>
        </w:rPr>
        <w:t xml:space="preserve">6. </w:t>
      </w:r>
      <w:r>
        <w:rPr>
          <w:iCs/>
          <w:color w:val="auto"/>
          <w:sz w:val="28"/>
        </w:rPr>
        <w:t xml:space="preserve">При обращении заявителя за назначением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</w:r>
      <w:r>
        <w:rPr>
          <w:iCs/>
          <w:color w:val="auto"/>
          <w:sz w:val="28"/>
        </w:rPr>
        <w:t xml:space="preserve">,</w:t>
      </w:r>
      <w:r>
        <w:rPr>
          <w:iCs/>
          <w:color w:val="auto"/>
          <w:sz w:val="28"/>
        </w:rPr>
        <w:t xml:space="preserve"> результатами предоставления Услуги являются:</w:t>
      </w:r>
    </w:p>
    <w:p>
      <w:pPr>
        <w:pStyle w:val="ListParagraph3a020f3a-6410-49fa-b83b-e0ff591d9225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а</w:t>
      </w:r>
      <w:r>
        <w:rPr>
          <w:iCs/>
          <w:color w:val="auto"/>
          <w:sz w:val="28"/>
        </w:rPr>
        <w:t xml:space="preserve">) решение о предоставлении Услуги (</w:t>
      </w:r>
      <w:r>
        <w:rPr>
          <w:iCs/>
          <w:color w:val="000000" w:themeColor="text1"/>
          <w:sz w:val="28"/>
        </w:rPr>
        <w:t xml:space="preserve">документ на бумажном носителе  по требованию заявителя и в </w:t>
      </w:r>
      <w:r>
        <w:rPr>
          <w:iCs/>
          <w:color w:val="auto"/>
          <w:sz w:val="28"/>
        </w:rPr>
        <w:t xml:space="preserve">электронной форме);</w:t>
      </w:r>
    </w:p>
    <w:p>
      <w:pPr>
        <w:pStyle w:val="ListParagraph3a020f3a-6410-49fa-b83b-e0ff591d9225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б</w:t>
      </w:r>
      <w:r>
        <w:rPr>
          <w:iCs/>
          <w:color w:val="auto"/>
          <w:sz w:val="28"/>
        </w:rPr>
        <w:t xml:space="preserve">) решение об отказе в предоставлении Услуги (</w:t>
      </w:r>
      <w:r>
        <w:rPr>
          <w:iCs/>
          <w:color w:val="000000" w:themeColor="text1"/>
          <w:sz w:val="28"/>
        </w:rPr>
        <w:t xml:space="preserve">документ на бумажном носителе и в электронной форме</w:t>
      </w:r>
      <w:r>
        <w:rPr>
          <w:iCs/>
          <w:color w:val="auto"/>
          <w:sz w:val="28"/>
        </w:rPr>
        <w:t xml:space="preserve">);</w:t>
      </w:r>
    </w:p>
    <w:p>
      <w:pPr>
        <w:pStyle w:val="ListParagraph3a020f3a-6410-49fa-b83b-e0ff591d9225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в</w:t>
      </w:r>
      <w:r>
        <w:rPr>
          <w:iCs/>
          <w:color w:val="auto"/>
          <w:sz w:val="28"/>
        </w:rPr>
        <w:t xml:space="preserve">) выплата денежных средств (посредством почтовой связи, путем перечисления на лицевой счет заявителя в кредитной организации).</w:t>
      </w:r>
    </w:p>
    <w:p>
      <w:pPr>
        <w:pStyle w:val="ListParagraph3a020f3a-6410-49fa-b83b-e0ff591d9225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sz w:val="28"/>
          <w:szCs w:val="28"/>
        </w:rPr>
        <w:t xml:space="preserve">».</w:t>
      </w:r>
    </w:p>
    <w:p>
      <w:pPr>
        <w:pStyle w:val="25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>
      <w:pPr>
        <w:pStyle w:val="25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>
      <w:pPr>
        <w:pStyle w:val="2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pStyle w:val="25"/>
        <w:tabs>
          <w:tab w:val="left" w:pos="8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Е.В. </w:t>
      </w:r>
      <w:r>
        <w:rPr>
          <w:rFonts w:ascii="Times New Roman" w:hAnsi="Times New Roman"/>
          <w:sz w:val="28"/>
          <w:szCs w:val="28"/>
        </w:rPr>
        <w:t xml:space="preserve">Бахарева</w:t>
      </w:r>
    </w:p>
    <w:sectPr>
      <w:headerReference w:type="default" r:id="rId9"/>
      <w:headerReference w:type="first" r:id="rId10"/>
      <w:pgSz w:w="11906" w:h="16838"/>
      <w:pgMar w:top="567" w:right="567" w:bottom="567" w:left="1418" w:header="709" w:footer="782" w:gutter="0"/>
      <w:pgNumType w:start="1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-53774208"/>
      <w:docPartObj>
        <w:docPartGallery w:val="Page Numbers (Top of Page)"/>
        <w:docPartUnique w:val="true"/>
      </w:docPartObj>
    </w:sdtPr>
    <w:sdtEndPr>
      <w:rPr>
        <w:sz w:val="20"/>
      </w:rPr>
    </w:sdtEndPr>
    <w:sdtContent>
      <w:p>
        <w:pPr>
          <w:pStyle w:val="ac"/>
          <w:jc w:val="center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PAGE   \* MERGEFORMAT</w:instrText>
        </w:r>
        <w:r>
          <w:rPr>
            <w:sz w:val="20"/>
          </w:rPr>
          <w:fldChar w:fldCharType="separate"/>
        </w:r>
        <w:r>
          <w:rPr>
            <w:sz w:val="20"/>
          </w:rPr>
          <w:t xml:space="preserve">2</w:t>
        </w:r>
        <w:r>
          <w:rPr>
            <w:sz w:val="20"/>
          </w:rPr>
          <w:fldChar w:fldCharType="end"/>
        </w:r>
      </w:p>
    </w:sdtContent>
  </w:sdt>
  <w:p>
    <w:pPr>
      <w:pStyle w:val="ac"/>
      <w:jc w:val="center"/>
      <w:rPr>
        <w:color w:val="ffffff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c"/>
      <w:ind w:firstLine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8E781FF0">
      <w:start w:val="4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entative="1" w:tplc="04190019">
      <w:start w:val="1"/>
      <w:numFmt w:val="lowerLetter"/>
      <w:lvlText w:val="%2."/>
      <w:lvlJc w:val="left"/>
      <w:pPr>
        <w:ind w:left="1789" w:hanging="360"/>
      </w:pPr>
    </w:lvl>
    <w:lvl w:ilvl="2" w:tentative="1" w:tplc="0419001B">
      <w:start w:val="1"/>
      <w:numFmt w:val="lowerRoman"/>
      <w:lvlText w:val="%3."/>
      <w:lvlJc w:val="right"/>
      <w:pPr>
        <w:ind w:left="2509" w:hanging="180"/>
      </w:pPr>
    </w:lvl>
    <w:lvl w:ilvl="3" w:tentative="1" w:tplc="0419000F">
      <w:start w:val="1"/>
      <w:numFmt w:val="decimal"/>
      <w:lvlText w:val="%4."/>
      <w:lvlJc w:val="left"/>
      <w:pPr>
        <w:ind w:left="3229" w:hanging="360"/>
      </w:pPr>
    </w:lvl>
    <w:lvl w:ilvl="4" w:tentative="1" w:tplc="04190019">
      <w:start w:val="1"/>
      <w:numFmt w:val="lowerLetter"/>
      <w:lvlText w:val="%5."/>
      <w:lvlJc w:val="left"/>
      <w:pPr>
        <w:ind w:left="3949" w:hanging="360"/>
      </w:pPr>
    </w:lvl>
    <w:lvl w:ilvl="5" w:tentative="1" w:tplc="0419001B">
      <w:start w:val="1"/>
      <w:numFmt w:val="lowerRoman"/>
      <w:lvlText w:val="%6."/>
      <w:lvlJc w:val="right"/>
      <w:pPr>
        <w:ind w:left="4669" w:hanging="180"/>
      </w:pPr>
    </w:lvl>
    <w:lvl w:ilvl="6" w:tentative="1" w:tplc="0419000F">
      <w:start w:val="1"/>
      <w:numFmt w:val="decimal"/>
      <w:lvlText w:val="%7."/>
      <w:lvlJc w:val="left"/>
      <w:pPr>
        <w:ind w:left="5389" w:hanging="360"/>
      </w:pPr>
    </w:lvl>
    <w:lvl w:ilvl="7" w:tentative="1" w:tplc="04190019">
      <w:start w:val="1"/>
      <w:numFmt w:val="lowerLetter"/>
      <w:lvlText w:val="%8."/>
      <w:lvlJc w:val="left"/>
      <w:pPr>
        <w:ind w:left="6109" w:hanging="360"/>
      </w:pPr>
    </w:lvl>
    <w:lvl w:ilvl="8" w:tentative="1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 w:tplc="7D48D4E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6C205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2495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8A5D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588B5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AAE72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3582B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6BAE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95C0E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 w:tplc="E58251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 w:tplc="AADEB1D8">
      <w:start w:val="1"/>
      <w:numFmt w:val="lowerLetter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 w:tplc="31D87B98">
      <w:start w:val="1"/>
      <w:numFmt w:val="lowerRoman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 w:tplc="E9BA2938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 w:tplc="C69E3F12">
      <w:start w:val="1"/>
      <w:numFmt w:val="lowerLetter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 w:tplc="1E8A19EA">
      <w:start w:val="1"/>
      <w:numFmt w:val="lowerRoman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 w:tplc="98429B9C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 w:tplc="20E6A142">
      <w:start w:val="1"/>
      <w:numFmt w:val="lowerLetter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 w:tplc="02724E24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3">
    <w:multiLevelType w:val="hybridMultilevel"/>
    <w:lvl w:ilvl="0" w:tplc="347006C0">
      <w:start w:val="1"/>
      <w:numFmt w:val="bullet"/>
      <w:lvlText w:val=""/>
      <w:lvlJc w:val="left"/>
      <w:pPr>
        <w:ind w:left="1440" w:hanging="360"/>
      </w:pPr>
      <w:rPr>
        <w:rFonts w:ascii="Symbol" w:hAnsi="Symbol"/>
      </w:rPr>
    </w:lvl>
    <w:lvl w:ilvl="1" w:tplc="304663B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8B4A232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7B00CF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6FF4661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0D4C8B3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502AD5C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D8F2451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0228F62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multiLevelType w:val="hybridMultilevel"/>
    <w:lvl w:ilvl="0" w:tplc="1A3A7EC2">
      <w:start w:val="2"/>
      <w:numFmt w:val="russianLower"/>
      <w:lvlText w:val="%1)"/>
      <w:lvlJc w:val="left"/>
      <w:pPr>
        <w:ind w:left="720" w:hanging="360"/>
      </w:pPr>
      <w:rPr>
        <w:rFonts w:hint="default"/>
        <w:sz w:val="28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plc="BD260598">
      <w:start w:val="1"/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 w:tplc="F66AE948">
      <w:start w:val="1"/>
      <w:numFmt w:val="bullet"/>
      <w:lvlText w:val=""/>
      <w:lvlJc w:val="left"/>
      <w:pPr>
        <w:ind w:left="1440" w:hanging="360"/>
      </w:pPr>
      <w:rPr>
        <w:rFonts w:ascii="Symbol" w:hAnsi="Symbol"/>
      </w:rPr>
    </w:lvl>
    <w:lvl w:ilvl="2" w:tplc="F9A856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56F0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A679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56CF6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74C8CB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5A472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7824F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 w:tplc="023E5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 w:tplc="240A1F2C">
      <w:start w:val="1"/>
      <w:numFmt w:val="lowerLetter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 w:tplc="3CE44FD8">
      <w:start w:val="1"/>
      <w:numFmt w:val="lowerRoman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 w:tplc="897AA0F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 w:tplc="6274937E">
      <w:start w:val="1"/>
      <w:numFmt w:val="lowerLetter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 w:tplc="F1EC9A6E">
      <w:start w:val="1"/>
      <w:numFmt w:val="lowerRoman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 w:tplc="039CD9B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 w:tplc="3A566542">
      <w:start w:val="1"/>
      <w:numFmt w:val="lowerLetter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 w:tplc="F858077C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8">
    <w:multiLevelType w:val="hybridMultilevel"/>
    <w:lvl w:ilvl="0" w:tplc="3F589252">
      <w:start w:val="5"/>
      <w:numFmt w:val="upperRoman"/>
      <w:lvlText w:val="%1."/>
      <w:lvlJc w:val="center"/>
      <w:pPr>
        <w:ind w:left="0" w:firstLine="0"/>
      </w:pPr>
      <w:rPr>
        <w:rFonts w:hint="default"/>
        <w:b w:val="0"/>
      </w:rPr>
    </w:lvl>
    <w:lvl w:ilvl="1" w:tplc="CDBE80A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1438066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0CBE1C3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1DBAB36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168AFDFC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46E05BA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088422B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57D2AEA0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multiLevelType w:val="hybridMultilevel"/>
    <w:lvl w:ilvl="0" w:tplc="F9B4173A">
      <w:start w:val="1"/>
      <w:numFmt w:val="decimal"/>
      <w:lvlText w:val="%1)"/>
      <w:lvlJc w:val="left"/>
      <w:pPr>
        <w:ind w:left="1497" w:hanging="360"/>
      </w:pPr>
      <w:rPr>
        <w:rFonts w:hint="default" w:ascii="Times New Roman" w:hAnsi="Times New Roman" w:cs="Times New Roman"/>
        <w:sz w:val="28"/>
      </w:rPr>
    </w:lvl>
    <w:lvl w:ilvl="1" w:tentative="1" w:tplc="04190019">
      <w:start w:val="1"/>
      <w:numFmt w:val="lowerLetter"/>
      <w:lvlText w:val="%2."/>
      <w:lvlJc w:val="left"/>
      <w:pPr>
        <w:ind w:left="2217" w:hanging="360"/>
      </w:pPr>
    </w:lvl>
    <w:lvl w:ilvl="2" w:tentative="1" w:tplc="0419001B">
      <w:start w:val="1"/>
      <w:numFmt w:val="lowerRoman"/>
      <w:lvlText w:val="%3."/>
      <w:lvlJc w:val="right"/>
      <w:pPr>
        <w:ind w:left="2937" w:hanging="180"/>
      </w:pPr>
    </w:lvl>
    <w:lvl w:ilvl="3" w:tentative="1" w:tplc="0419000F">
      <w:start w:val="1"/>
      <w:numFmt w:val="decimal"/>
      <w:lvlText w:val="%4."/>
      <w:lvlJc w:val="left"/>
      <w:pPr>
        <w:ind w:left="3657" w:hanging="360"/>
      </w:pPr>
    </w:lvl>
    <w:lvl w:ilvl="4" w:tentative="1" w:tplc="04190019">
      <w:start w:val="1"/>
      <w:numFmt w:val="lowerLetter"/>
      <w:lvlText w:val="%5."/>
      <w:lvlJc w:val="left"/>
      <w:pPr>
        <w:ind w:left="4377" w:hanging="360"/>
      </w:pPr>
    </w:lvl>
    <w:lvl w:ilvl="5" w:tentative="1" w:tplc="0419001B">
      <w:start w:val="1"/>
      <w:numFmt w:val="lowerRoman"/>
      <w:lvlText w:val="%6."/>
      <w:lvlJc w:val="right"/>
      <w:pPr>
        <w:ind w:left="5097" w:hanging="180"/>
      </w:pPr>
    </w:lvl>
    <w:lvl w:ilvl="6" w:tentative="1" w:tplc="0419000F">
      <w:start w:val="1"/>
      <w:numFmt w:val="decimal"/>
      <w:lvlText w:val="%7."/>
      <w:lvlJc w:val="left"/>
      <w:pPr>
        <w:ind w:left="5817" w:hanging="360"/>
      </w:pPr>
    </w:lvl>
    <w:lvl w:ilvl="7" w:tentative="1" w:tplc="04190019">
      <w:start w:val="1"/>
      <w:numFmt w:val="lowerLetter"/>
      <w:lvlText w:val="%8."/>
      <w:lvlJc w:val="left"/>
      <w:pPr>
        <w:ind w:left="6537" w:hanging="360"/>
      </w:pPr>
    </w:lvl>
    <w:lvl w:ilvl="8" w:tentative="1" w:tplc="0419001B">
      <w:start w:val="1"/>
      <w:numFmt w:val="lowerRoman"/>
      <w:lvlText w:val="%9."/>
      <w:lvlJc w:val="right"/>
      <w:pPr>
        <w:ind w:left="7257" w:hanging="180"/>
      </w:pPr>
    </w:lvl>
  </w:abstractNum>
  <w:abstractNum w:abstractNumId="10">
    <w:multiLevelType w:val="hybridMultilevel"/>
    <w:lvl w:ilvl="0" w:tplc="5F5C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41C6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B546294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317009F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1F0953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11CDD24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 w:tplc="60E47BBE">
      <w:start w:val="1"/>
      <w:numFmt w:val="decimal"/>
      <w:lvlText w:val="%7."/>
      <w:lvlJc w:val="left"/>
      <w:pPr>
        <w:ind w:left="1070" w:hanging="360"/>
      </w:pPr>
      <w:rPr>
        <w:rFonts w:hint="default"/>
        <w:color w:val="auto"/>
      </w:rPr>
    </w:lvl>
    <w:lvl w:ilvl="7" w:tplc="BFB2AF42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602D6FE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1">
    <w:multiLevelType w:val="hybridMultilevel"/>
    <w:lvl w:ilvl="0" w:tplc="DB641670">
      <w:start w:val="1"/>
      <w:numFmt w:val="decimal"/>
      <w:lvlText w:val="%1."/>
      <w:lvlJc w:val="left"/>
      <w:pPr>
        <w:ind w:left="1137" w:hanging="360"/>
      </w:pPr>
      <w:rPr>
        <w:rFonts w:ascii="Times New Roman" w:hAnsi="Times New Roman" w:eastAsia="Times New Roman" w:cs="Times New Roman"/>
      </w:rPr>
    </w:lvl>
    <w:lvl w:ilvl="1" w:tentative="1" w:tplc="04190019">
      <w:start w:val="1"/>
      <w:numFmt w:val="lowerLetter"/>
      <w:lvlText w:val="%2."/>
      <w:lvlJc w:val="left"/>
      <w:pPr>
        <w:ind w:left="1857" w:hanging="360"/>
      </w:pPr>
    </w:lvl>
    <w:lvl w:ilvl="2" w:tentative="1" w:tplc="0419001B">
      <w:start w:val="1"/>
      <w:numFmt w:val="lowerRoman"/>
      <w:lvlText w:val="%3."/>
      <w:lvlJc w:val="right"/>
      <w:pPr>
        <w:ind w:left="2577" w:hanging="180"/>
      </w:pPr>
    </w:lvl>
    <w:lvl w:ilvl="3" w:tentative="1" w:tplc="0419000F">
      <w:start w:val="1"/>
      <w:numFmt w:val="decimal"/>
      <w:lvlText w:val="%4."/>
      <w:lvlJc w:val="left"/>
      <w:pPr>
        <w:ind w:left="3297" w:hanging="360"/>
      </w:pPr>
    </w:lvl>
    <w:lvl w:ilvl="4" w:tentative="1" w:tplc="04190019">
      <w:start w:val="1"/>
      <w:numFmt w:val="lowerLetter"/>
      <w:lvlText w:val="%5."/>
      <w:lvlJc w:val="left"/>
      <w:pPr>
        <w:ind w:left="4017" w:hanging="360"/>
      </w:pPr>
    </w:lvl>
    <w:lvl w:ilvl="5" w:tentative="1" w:tplc="0419001B">
      <w:start w:val="1"/>
      <w:numFmt w:val="lowerRoman"/>
      <w:lvlText w:val="%6."/>
      <w:lvlJc w:val="right"/>
      <w:pPr>
        <w:ind w:left="4737" w:hanging="180"/>
      </w:pPr>
    </w:lvl>
    <w:lvl w:ilvl="6" w:tentative="1" w:tplc="0419000F">
      <w:start w:val="1"/>
      <w:numFmt w:val="decimal"/>
      <w:lvlText w:val="%7."/>
      <w:lvlJc w:val="left"/>
      <w:pPr>
        <w:ind w:left="5457" w:hanging="360"/>
      </w:pPr>
    </w:lvl>
    <w:lvl w:ilvl="7" w:tentative="1" w:tplc="04190019">
      <w:start w:val="1"/>
      <w:numFmt w:val="lowerLetter"/>
      <w:lvlText w:val="%8."/>
      <w:lvlJc w:val="left"/>
      <w:pPr>
        <w:ind w:left="6177" w:hanging="360"/>
      </w:pPr>
    </w:lvl>
    <w:lvl w:ilvl="8" w:tentative="1" w:tplc="0419001B">
      <w:start w:val="1"/>
      <w:numFmt w:val="lowerRoman"/>
      <w:lvlText w:val="%9."/>
      <w:lvlJc w:val="right"/>
      <w:pPr>
        <w:ind w:left="6897" w:hanging="180"/>
      </w:pPr>
    </w:lvl>
  </w:abstractNum>
  <w:abstractNum w:abstractNumId="12">
    <w:multiLevelType w:val="hybridMultilevel"/>
    <w:lvl w:ilvl="0" w:tplc="58D20CD4">
      <w:start w:val="1"/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 w:tplc="70644F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254244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BF8C3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3EE82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6CCE6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C6BE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6EA2D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13A77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 w:tplc="1478959E">
      <w:start w:val="1"/>
      <w:numFmt w:val="upperRoman"/>
      <w:lvlText w:val="%1."/>
      <w:lvlJc w:val="center"/>
      <w:rPr>
        <w:rFonts w:hint="default" w:ascii="Times New Roman" w:hAnsi="Times New Roman" w:cs="Times New Roman"/>
        <w:sz w:val="28"/>
        <w:szCs w:val="28"/>
      </w:rPr>
    </w:lvl>
    <w:lvl w:ilvl="1" w:tplc="61BA93C8">
      <w:start w:val="1"/>
      <w:numFmt w:val="decimal"/>
      <w:lvlText w:val=""/>
      <w:lvlJc w:val="left"/>
    </w:lvl>
    <w:lvl w:ilvl="2" w:tplc="F36C2412">
      <w:start w:val="1"/>
      <w:numFmt w:val="decimal"/>
      <w:lvlText w:val=""/>
      <w:lvlJc w:val="left"/>
    </w:lvl>
    <w:lvl w:ilvl="3" w:tplc="4FFE16D2">
      <w:start w:val="1"/>
      <w:numFmt w:val="decimal"/>
      <w:lvlText w:val=""/>
      <w:lvlJc w:val="left"/>
    </w:lvl>
    <w:lvl w:ilvl="4" w:tplc="FD6CDF36">
      <w:start w:val="1"/>
      <w:numFmt w:val="decimal"/>
      <w:lvlText w:val=""/>
      <w:lvlJc w:val="left"/>
    </w:lvl>
    <w:lvl w:ilvl="5" w:tplc="DD20CEE2">
      <w:start w:val="1"/>
      <w:numFmt w:val="decimal"/>
      <w:lvlText w:val=""/>
      <w:lvlJc w:val="left"/>
    </w:lvl>
    <w:lvl w:ilvl="6" w:tplc="3AF05AEC">
      <w:start w:val="1"/>
      <w:numFmt w:val="decimal"/>
      <w:lvlText w:val=""/>
      <w:lvlJc w:val="left"/>
    </w:lvl>
    <w:lvl w:ilvl="7" w:tplc="7074B638">
      <w:start w:val="1"/>
      <w:numFmt w:val="decimal"/>
      <w:lvlText w:val=""/>
      <w:lvlJc w:val="left"/>
    </w:lvl>
    <w:lvl w:ilvl="8" w:tplc="31FE3368">
      <w:start w:val="1"/>
      <w:numFmt w:val="decimal"/>
      <w:lvlText w:val=""/>
      <w:lvlJc w:val="left"/>
    </w:lvl>
  </w:abstractNum>
  <w:abstractNum w:abstractNumId="14">
    <w:multiLevelType w:val="hybridMultilevel"/>
    <w:lvl w:ilvl="0" w:tplc="B1C200AE">
      <w:start w:val="1"/>
      <w:numFmt w:val="russianLower"/>
      <w:lvlText w:val="%1)"/>
      <w:lvlJc w:val="left"/>
      <w:pPr>
        <w:ind w:left="1429" w:hanging="360"/>
      </w:pPr>
      <w:rPr>
        <w:rFonts w:hint="default" w:ascii="Times New Roman" w:hAnsi="Times New Roman" w:cs="Times New Roman"/>
        <w:sz w:val="28"/>
      </w:rPr>
    </w:lvl>
    <w:lvl w:ilvl="1" w:tentative="1" w:tplc="04190019">
      <w:start w:val="1"/>
      <w:numFmt w:val="lowerLetter"/>
      <w:lvlText w:val="%2."/>
      <w:lvlJc w:val="left"/>
      <w:pPr>
        <w:ind w:left="2149" w:hanging="360"/>
      </w:pPr>
    </w:lvl>
    <w:lvl w:ilvl="2" w:tentative="1" w:tplc="0419001B">
      <w:start w:val="1"/>
      <w:numFmt w:val="lowerRoman"/>
      <w:lvlText w:val="%3."/>
      <w:lvlJc w:val="right"/>
      <w:pPr>
        <w:ind w:left="2869" w:hanging="180"/>
      </w:pPr>
    </w:lvl>
    <w:lvl w:ilvl="3" w:tentative="1" w:tplc="0419000F">
      <w:start w:val="1"/>
      <w:numFmt w:val="decimal"/>
      <w:lvlText w:val="%4."/>
      <w:lvlJc w:val="left"/>
      <w:pPr>
        <w:ind w:left="3589" w:hanging="360"/>
      </w:pPr>
    </w:lvl>
    <w:lvl w:ilvl="4" w:tentative="1" w:tplc="04190019">
      <w:start w:val="1"/>
      <w:numFmt w:val="lowerLetter"/>
      <w:lvlText w:val="%5."/>
      <w:lvlJc w:val="left"/>
      <w:pPr>
        <w:ind w:left="4309" w:hanging="360"/>
      </w:pPr>
    </w:lvl>
    <w:lvl w:ilvl="5" w:tentative="1" w:tplc="0419001B">
      <w:start w:val="1"/>
      <w:numFmt w:val="lowerRoman"/>
      <w:lvlText w:val="%6."/>
      <w:lvlJc w:val="right"/>
      <w:pPr>
        <w:ind w:left="5029" w:hanging="180"/>
      </w:pPr>
    </w:lvl>
    <w:lvl w:ilvl="6" w:tentative="1" w:tplc="0419000F">
      <w:start w:val="1"/>
      <w:numFmt w:val="decimal"/>
      <w:lvlText w:val="%7."/>
      <w:lvlJc w:val="left"/>
      <w:pPr>
        <w:ind w:left="5749" w:hanging="360"/>
      </w:pPr>
    </w:lvl>
    <w:lvl w:ilvl="7" w:tentative="1" w:tplc="04190019">
      <w:start w:val="1"/>
      <w:numFmt w:val="lowerLetter"/>
      <w:lvlText w:val="%8."/>
      <w:lvlJc w:val="left"/>
      <w:pPr>
        <w:ind w:left="6469" w:hanging="360"/>
      </w:pPr>
    </w:lvl>
    <w:lvl w:ilvl="8" w:tentative="1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 w:tplc="87C641C4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"/>
  </w:num>
  <w:num w:numId="5">
    <w:abstractNumId w:val="15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6"/>
  </w:num>
  <w:num w:numId="14">
    <w:abstractNumId w:val="14"/>
  </w:num>
  <w:num w:numId="15">
    <w:abstractNumId w:val="4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basedOn w:val="a0"/>
    <w:uiPriority w:val="9"/>
    <w:rPr>
      <w:rFonts w:ascii="Arial" w:hAnsi="Arial" w:eastAsia="Arial" w:cs="Arial"/>
      <w:sz w:val="40"/>
      <w:szCs w:val="40"/>
    </w:rPr>
  </w:style>
  <w:style w:type="character" w:styleId="Heading3Char" w:customStyle="1">
    <w:name w:val="Heading 3 Char"/>
    <w:basedOn w:val="a0"/>
    <w:uiPriority w:val="9"/>
    <w:rPr>
      <w:rFonts w:ascii="Arial" w:hAnsi="Arial" w:eastAsia="Arial" w:cs="Arial"/>
      <w:sz w:val="30"/>
      <w:szCs w:val="30"/>
    </w:rPr>
  </w:style>
  <w:style w:type="character" w:styleId="Heading5Char" w:customStyle="1">
    <w:name w:val="Heading 5 Char"/>
    <w:basedOn w:val="a0"/>
    <w:uiPriority w:val="9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0"/>
    <w:uiPriority w:val="9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a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a0"/>
    <w:uiPriority w:val="9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a0"/>
    <w:uiPriority w:val="9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character" w:styleId="QuoteChar" w:customStyle="1">
    <w:name w:val="Quote Char"/>
    <w:uiPriority w:val="29"/>
    <w:rPr>
      <w:i/>
    </w:rPr>
  </w:style>
  <w:style w:type="character" w:styleId="IntenseQuoteChar" w:customStyle="1">
    <w:name w:val="Intense Quote Char"/>
    <w:uiPriority w:val="30"/>
    <w:rPr>
      <w:i/>
    </w:rPr>
  </w:style>
  <w:style w:type="character" w:styleId="FootnoteTextChar" w:customStyle="1">
    <w:name w:val="Footnote Text Char"/>
    <w:uiPriority w:val="99"/>
    <w:rPr>
      <w:sz w:val="18"/>
    </w:rPr>
  </w:style>
  <w:style w:type="character" w:styleId="EndnoteTextChar" w:customStyle="1">
    <w:name w:val="Endnote Text Char"/>
    <w:uiPriority w:val="99"/>
    <w:rPr>
      <w:sz w:val="20"/>
    </w:rPr>
  </w:style>
  <w:style w:type="character" w:styleId="10" w:customStyle="1">
    <w:name w:val="Заголовок 1 Знак"/>
    <w:link w:val="1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link w:val="3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styleId="a7" w:customStyle="1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styleId="a9" w:customStyle="1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b" w:customStyle="1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styleId="HeaderChar" w:customStyle="1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styleId="FooterChar" w:customStyle="1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styleId="CaptionChar" w:customStyle="1">
    <w:name w:val="Caption Char"/>
    <w:uiPriority w:val="99"/>
  </w:style>
  <w:style w:type="table" w:styleId="af1">
    <w:name w:val="Table Grid"/>
    <w:basedOn w:val="a1"/>
    <w:uiPriority w:val="9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TableGridLight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af2">
    <w:name w:val="Hyperlink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40" w:line="240" w:lineRule="auto"/>
    </w:pPr>
    <w:rPr>
      <w:sz w:val="18"/>
    </w:rPr>
  </w:style>
  <w:style w:type="character" w:styleId="af4" w:customStyle="1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styleId="af7" w:customStyle="1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c" w:customStyle="1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d" w:customStyle="1">
    <w:name w:val="Верхний колонтитул Знак"/>
    <w:link w:val="ac"/>
    <w:uiPriority w:val="99"/>
    <w:rPr>
      <w:rFonts w:ascii="Times New Roman" w:hAnsi="Times New Roman" w:cs="Times New Roman"/>
      <w:sz w:val="20"/>
      <w:szCs w:val="20"/>
    </w:rPr>
  </w:style>
  <w:style w:type="character" w:styleId="40" w:customStyle="1">
    <w:name w:val="Заголовок 4 Знак"/>
    <w:link w:val="4"/>
    <w:rPr>
      <w:rFonts w:ascii="Times New Roman" w:hAnsi="Times New Roman"/>
      <w:sz w:val="28"/>
      <w:szCs w:val="20"/>
    </w:rPr>
  </w:style>
  <w:style w:type="paragraph" w:styleId="afd">
    <w:name w:val="Body Text"/>
    <w:basedOn w:val="a"/>
    <w:link w:val="af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styleId="afe" w:customStyle="1">
    <w:name w:val="Основной текст Знак"/>
    <w:link w:val="afd"/>
    <w:rPr>
      <w:rFonts w:ascii="Times New Roman" w:hAnsi="Times New Roman"/>
      <w:sz w:val="28"/>
      <w:szCs w:val="20"/>
    </w:rPr>
  </w:style>
  <w:style w:type="character" w:styleId="af" w:customStyle="1">
    <w:name w:val="Нижний колонтитул Знак"/>
    <w:link w:val="ae"/>
    <w:uiPriority w:val="99"/>
    <w:rPr>
      <w:rFonts w:ascii="Times New Roman" w:hAnsi="Times New Roman"/>
      <w:sz w:val="28"/>
      <w:szCs w:val="20"/>
    </w:rPr>
  </w:style>
  <w:style w:type="character" w:styleId="20" w:customStyle="1">
    <w:name w:val="Заголовок 2 Знак"/>
    <w:link w:val="2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aff">
    <w:name w:val="Body Text Indent"/>
    <w:basedOn w:val="a"/>
    <w:link w:val="aff0"/>
    <w:uiPriority w:val="99"/>
    <w:unhideWhenUsed/>
    <w:pPr>
      <w:spacing w:after="120"/>
      <w:ind w:left="283"/>
    </w:pPr>
  </w:style>
  <w:style w:type="character" w:styleId="aff0" w:customStyle="1">
    <w:name w:val="Основной текст с отступом Знак"/>
    <w:link w:val="aff"/>
    <w:uiPriority w:val="99"/>
    <w:rPr>
      <w:sz w:val="22"/>
      <w:szCs w:val="22"/>
    </w:rPr>
  </w:style>
  <w:style w:type="character" w:styleId="aff1">
    <w:name w:val="Emphasis"/>
    <w:qFormat/>
    <w:rPr>
      <w:i/>
      <w:iCs/>
    </w:rPr>
  </w:style>
  <w:style w:type="paragraph" w:styleId="ConsPlusNonformat" w:customStyle="1">
    <w:name w:val="ConsPlusNonformat"/>
    <w:pPr>
      <w:widowControl w:val="off"/>
    </w:pPr>
    <w:rPr>
      <w:rFonts w:ascii="Courier New" w:hAnsi="Courier New" w:cs="Courier New"/>
      <w:szCs w:val="22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styleId="26" w:customStyle="1">
    <w:name w:val="Основной текст 2 Знак"/>
    <w:basedOn w:val="a0"/>
    <w:link w:val="25"/>
    <w:uiPriority w:val="99"/>
    <w:rPr>
      <w:sz w:val="22"/>
      <w:szCs w:val="22"/>
    </w:rPr>
  </w:style>
  <w:style w:type="character" w:styleId="docdata" w:customStyle="1">
    <w:name w:val="docdata"/>
    <w:basedOn w:val="a0"/>
  </w:style>
  <w:style w:type="paragraph" w:styleId="ListParagraph37d8caf7-ec88-4640-adfc-d51c404efa3c" w:customStyle="1">
    <w:name w:val="List Paragraph_37d8caf7-ec88-4640-adfc-d51c404efa3c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4"/>
      <w:szCs w:val="20"/>
    </w:rPr>
  </w:style>
  <w:style w:type="character" w:styleId="a4" w:customStyle="1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link w:val="a3"/>
    <w:uiPriority w:val="34"/>
    <w:qFormat/>
    <w:rPr>
      <w:sz w:val="22"/>
      <w:szCs w:val="22"/>
    </w:rPr>
  </w:style>
  <w:style w:type="paragraph" w:styleId="ListParagraph3a020f3a-6410-49fa-b83b-e0ff591d9225" w:customStyle="1">
    <w:name w:val="List Paragraph_3a020f3a-6410-49fa-b83b-e0ff591d9225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4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99779-5CFB-4C16-B56E-61D0A657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1531</Characters>
  <CharactersWithSpaces>1796</CharactersWithSpaces>
  <Company>dtsr</Company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31</TotalTime>
  <Words>268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ob-priem</dc:creator>
  <cp:keywords/>
  <dc:description/>
  <cp:lastModifiedBy>Кулакова Светлана Ивановна</cp:lastModifiedBy>
  <cp:revision>6</cp:revision>
  <cp:lastPrinted>2026-08-03T03:06:00Z</cp:lastPrinted>
  <dcterms:created xsi:type="dcterms:W3CDTF">2026-07-31T05:41:00Z</dcterms:created>
  <dcterms:modified xsi:type="dcterms:W3CDTF">2026-08-04T09:11:00Z</dcterms:modified>
  <cp:version>917504</cp:version>
</cp:coreProperties>
</file>