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widowControl w:val="off"/>
        <w:tabs>
          <w:tab w:val="left" w:pos="4962" w:leader="none"/>
        </w:tabs>
        <w:ind w:firstLine="453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Проект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off"/>
        <w:tabs>
          <w:tab w:val="left" w:pos="4820" w:leader="none"/>
        </w:tabs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постановления Правительства Новосибирской области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off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off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off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off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off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off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off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off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off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off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of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Правительства Новосибирской области от 23.04.2013 № 177-п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off"/>
        <w:jc w:val="center"/>
        <w:rPr>
          <w:rFonts w:cs="Arial"/>
          <w:bCs/>
          <w:sz w:val="28"/>
          <w:szCs w:val="28"/>
        </w:rPr>
      </w:pPr>
      <w:r>
        <w:rPr>
          <w:rFonts w:cs="Arial"/>
          <w:bCs/>
          <w:sz w:val="28"/>
          <w:szCs w:val="28"/>
        </w:rPr>
      </w:r>
      <w:r>
        <w:rPr>
          <w:rFonts w:cs="Arial"/>
          <w:bCs/>
          <w:sz w:val="28"/>
          <w:szCs w:val="28"/>
        </w:rPr>
      </w:r>
      <w:r>
        <w:rPr>
          <w:rFonts w:cs="Arial"/>
          <w:bCs/>
          <w:sz w:val="28"/>
          <w:szCs w:val="28"/>
        </w:rPr>
      </w:r>
    </w:p>
    <w:p>
      <w:pPr>
        <w:widowControl w:val="off"/>
        <w:jc w:val="center"/>
        <w:rPr>
          <w:rFonts w:cs="Arial"/>
          <w:bCs/>
          <w:sz w:val="28"/>
          <w:szCs w:val="28"/>
        </w:rPr>
      </w:pPr>
      <w:r>
        <w:rPr>
          <w:rFonts w:cs="Arial"/>
          <w:bCs/>
          <w:sz w:val="28"/>
          <w:szCs w:val="28"/>
        </w:rPr>
      </w:r>
      <w:r>
        <w:rPr>
          <w:rFonts w:cs="Arial"/>
          <w:bCs/>
          <w:sz w:val="28"/>
          <w:szCs w:val="28"/>
        </w:rPr>
      </w:r>
      <w:r>
        <w:rPr>
          <w:rFonts w:cs="Arial"/>
          <w:bCs/>
          <w:sz w:val="28"/>
          <w:szCs w:val="28"/>
        </w:rPr>
      </w:r>
    </w:p>
    <w:p>
      <w:pPr>
        <w:widowControl w:val="off"/>
        <w:shd w:val="clear" w:color="ffffff" w:fill="ffffff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Правительство Новосибирской области </w:t>
      </w:r>
      <w:r>
        <w:rPr>
          <w:b/>
          <w:bCs/>
          <w:sz w:val="28"/>
          <w:szCs w:val="28"/>
          <w:highlight w:val="white"/>
        </w:rPr>
        <w:t xml:space="preserve">п о с т а н о в л я е т</w:t>
      </w:r>
      <w:r>
        <w:rPr>
          <w:sz w:val="28"/>
          <w:szCs w:val="28"/>
          <w:highlight w:val="white"/>
        </w:rPr>
        <w:t xml:space="preserve">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none"/>
          <w14:ligatures w14:val="none"/>
        </w:rPr>
      </w:pPr>
      <w:r>
        <w:rPr>
          <w:sz w:val="28"/>
          <w:szCs w:val="28"/>
          <w:highlight w:val="white"/>
        </w:rPr>
        <w:t xml:space="preserve">Внести в постановление Правительства Новосибирской области от 23.04.2013 №</w:t>
      </w:r>
      <w:r>
        <w:rPr>
          <w:color w:val="000000" w:themeColor="text1"/>
          <w:sz w:val="28"/>
          <w:szCs w:val="28"/>
          <w:highlight w:val="none"/>
        </w:rPr>
        <w:t xml:space="preserve"> 177-п «Об утверждении государственной программы Новосибирской области «Содействие занятости населения» следующие </w:t>
      </w:r>
      <w:r>
        <w:rPr>
          <w:color w:val="000000" w:themeColor="text1"/>
          <w:sz w:val="28"/>
          <w:szCs w:val="28"/>
          <w:highlight w:val="none"/>
        </w:rPr>
        <w:t xml:space="preserve">изменения:</w:t>
      </w:r>
      <w:r>
        <w:rPr>
          <w:color w:val="000000" w:themeColor="text1"/>
          <w:sz w:val="28"/>
          <w:szCs w:val="28"/>
          <w:highlight w:val="none"/>
          <w14:ligatures w14:val="none"/>
        </w:rPr>
      </w:r>
      <w:r>
        <w:rPr>
          <w:color w:val="000000" w:themeColor="text1"/>
          <w:sz w:val="28"/>
          <w:szCs w:val="28"/>
          <w:highlight w:val="none"/>
          <w14:ligatures w14:val="none"/>
        </w:rPr>
      </w:r>
    </w:p>
    <w:p>
      <w:pPr>
        <w:pStyle w:val="972"/>
        <w:ind w:firstLine="709"/>
        <w:jc w:val="both"/>
      </w:pPr>
      <w:r>
        <w:rPr>
          <w:b w:val="0"/>
          <w:bCs w:val="0"/>
          <w:highlight w:val="none"/>
        </w:rPr>
        <w:t xml:space="preserve">1. В п</w:t>
      </w:r>
      <w:r>
        <w:rPr>
          <w:b w:val="0"/>
          <w:bCs w:val="0"/>
          <w:highlight w:val="none"/>
        </w:rPr>
        <w:t xml:space="preserve">риложении № 3 </w:t>
      </w:r>
      <w:r>
        <w:rPr>
          <w:b w:val="0"/>
          <w:bCs w:val="0"/>
          <w:highlight w:val="none"/>
        </w:rPr>
        <w:t xml:space="preserve">«Р</w:t>
      </w:r>
      <w:r>
        <w:rPr>
          <w:b w:val="0"/>
          <w:bCs w:val="0"/>
          <w:highlight w:val="none"/>
        </w:rPr>
        <w:t xml:space="preserve">азмер и порядок </w:t>
      </w:r>
      <w:r>
        <w:rPr>
          <w:b w:val="0"/>
          <w:bCs w:val="0"/>
          <w:highlight w:val="none"/>
        </w:rPr>
        <w:t xml:space="preserve">предоставления единовременной финансовой помощи </w:t>
      </w:r>
      <w:r>
        <w:rPr>
          <w:b w:val="0"/>
          <w:bCs w:val="0"/>
          <w:highlight w:val="none"/>
        </w:rPr>
        <w:t xml:space="preserve">безработным гражданам при государственной регистрации </w:t>
      </w:r>
      <w:r>
        <w:rPr>
          <w:b w:val="0"/>
          <w:bCs w:val="0"/>
          <w:highlight w:val="none"/>
        </w:rPr>
        <w:t xml:space="preserve">в качестве индивидуального предпринимателя, государственной </w:t>
      </w:r>
      <w:r>
        <w:rPr>
          <w:b w:val="0"/>
          <w:bCs w:val="0"/>
          <w:highlight w:val="none"/>
        </w:rPr>
        <w:t xml:space="preserve">регистрации создаваемого юридического лица, государственной </w:t>
      </w:r>
      <w:r>
        <w:rPr>
          <w:b w:val="0"/>
          <w:bCs w:val="0"/>
          <w:highlight w:val="none"/>
        </w:rPr>
        <w:t xml:space="preserve">регистрации крестьянского (фермерского) хозяйства, </w:t>
      </w:r>
      <w:r>
        <w:rPr>
          <w:b w:val="0"/>
          <w:bCs w:val="0"/>
          <w:highlight w:val="none"/>
        </w:rPr>
        <w:t xml:space="preserve">постановке на учет физического лица в налоговом органе </w:t>
      </w:r>
      <w:r>
        <w:rPr>
          <w:b w:val="0"/>
          <w:bCs w:val="0"/>
          <w:highlight w:val="none"/>
        </w:rPr>
        <w:t xml:space="preserve">в качестве плательщика налога на профессиональный </w:t>
      </w:r>
      <w:r>
        <w:rPr>
          <w:b w:val="0"/>
          <w:bCs w:val="0"/>
          <w:highlight w:val="none"/>
        </w:rPr>
        <w:t xml:space="preserve">доход в рамках реализации государственной программы Н</w:t>
      </w:r>
      <w:r>
        <w:rPr>
          <w:b w:val="0"/>
          <w:bCs w:val="0"/>
          <w:highlight w:val="none"/>
        </w:rPr>
        <w:t xml:space="preserve">овосибирской области «Содействие занятости населения»</w:t>
      </w:r>
      <w:r>
        <w:rPr>
          <w:b w:val="0"/>
          <w:bCs w:val="0"/>
          <w:color w:val="000000" w:themeColor="text1"/>
          <w:highlight w:val="none"/>
        </w:rPr>
        <w:t xml:space="preserve">:</w:t>
      </w:r>
    </w:p>
    <w:p>
      <w:pPr>
        <w:pStyle w:val="972"/>
        <w:ind w:firstLine="709"/>
        <w:jc w:val="both"/>
        <w:rPr>
          <w:b w:val="0"/>
          <w:bCs w:val="0"/>
          <w:color w:val="000000" w:themeColor="text1"/>
          <w:highlight w:val="none"/>
          <w14:ligatures w14:val="none"/>
        </w:rPr>
      </w:pPr>
      <w:r>
        <w:rPr>
          <w:b w:val="0"/>
          <w:bCs w:val="0"/>
          <w:color w:val="000000" w:themeColor="text1"/>
          <w:highlight w:val="none"/>
        </w:rPr>
        <w:t xml:space="preserve">1) в пункте 14:</w:t>
      </w:r>
      <w:r>
        <w:rPr>
          <w:b w:val="0"/>
          <w:bCs w:val="0"/>
          <w:color w:val="000000" w:themeColor="text1"/>
          <w:highlight w:val="none"/>
          <w14:ligatures w14:val="none"/>
        </w:rPr>
      </w:r>
      <w:r>
        <w:rPr>
          <w:b w:val="0"/>
          <w:bCs w:val="0"/>
          <w:color w:val="000000" w:themeColor="text1"/>
          <w:highlight w:val="none"/>
          <w14:ligatures w14:val="none"/>
        </w:rPr>
      </w:r>
    </w:p>
    <w:p>
      <w:pPr>
        <w:pStyle w:val="972"/>
        <w:ind w:firstLine="709"/>
        <w:jc w:val="both"/>
        <w:rPr>
          <w:b w:val="0"/>
          <w:bCs w:val="0"/>
          <w:highlight w:val="none"/>
          <w14:ligatures w14:val="none"/>
        </w:rPr>
      </w:pPr>
      <w:r>
        <w:rPr>
          <w:b w:val="0"/>
          <w:bCs w:val="0"/>
          <w:highlight w:val="none"/>
        </w:rPr>
        <w:t xml:space="preserve">а) абзац первый изложить в следующей редакции:</w:t>
      </w:r>
      <w:r>
        <w:rPr>
          <w:b w:val="0"/>
          <w:bCs w:val="0"/>
          <w:highlight w:val="none"/>
          <w14:ligatures w14:val="none"/>
        </w:rPr>
      </w:r>
      <w:r>
        <w:rPr>
          <w:b w:val="0"/>
          <w:bCs w:val="0"/>
          <w:highlight w:val="none"/>
          <w14:ligatures w14:val="none"/>
        </w:rPr>
      </w:r>
    </w:p>
    <w:p>
      <w:pPr>
        <w:pStyle w:val="972"/>
        <w:ind w:firstLine="709"/>
        <w:jc w:val="both"/>
        <w:rPr>
          <w:b w:val="0"/>
          <w:bCs w:val="0"/>
          <w:highlight w:val="none"/>
          <w14:ligatures w14:val="none"/>
        </w:rPr>
      </w:pPr>
      <w:r>
        <w:rPr>
          <w:b w:val="0"/>
          <w:bCs w:val="0"/>
          <w:highlight w:val="none"/>
        </w:rPr>
        <w:t xml:space="preserve">«</w:t>
      </w:r>
      <w:r>
        <w:rPr>
          <w:b w:val="0"/>
          <w:bCs w:val="0"/>
          <w:highlight w:val="none"/>
        </w:rPr>
        <w:t xml:space="preserve">14. </w:t>
      </w:r>
      <w:r>
        <w:rPr>
          <w:b w:val="0"/>
          <w:bCs w:val="0"/>
          <w:highlight w:val="none"/>
        </w:rPr>
        <w:t xml:space="preserve">Бизнес-планы безр</w:t>
      </w:r>
      <w:r>
        <w:rPr>
          <w:b w:val="0"/>
          <w:bCs w:val="0"/>
          <w:highlight w:val="none"/>
        </w:rPr>
        <w:t xml:space="preserve">аботных граждан оцениваются каждым членом комиссии по каждому из установленных пунктом 6 настоящего Порядка оценочных показате</w:t>
      </w:r>
      <w:r>
        <w:rPr>
          <w:b w:val="0"/>
          <w:bCs w:val="0"/>
          <w:highlight w:val="none"/>
        </w:rPr>
        <w:t xml:space="preserve">лей по балльной системе. </w:t>
      </w:r>
      <w:r>
        <w:rPr>
          <w:b w:val="0"/>
          <w:bCs w:val="0"/>
          <w:highlight w:val="none"/>
        </w:rPr>
        <w:t xml:space="preserve">Из суммы баллов оценочных показателей бизнес-плана всех членов </w:t>
      </w:r>
      <w:r>
        <w:rPr>
          <w:b w:val="0"/>
          <w:bCs w:val="0"/>
          <w:highlight w:val="none"/>
        </w:rPr>
        <w:t xml:space="preserve">комиссии вычисляется среднее арифметическое значение. На основе полученного среднего арифметического значения, а также с учетом дополнительных 2 баллов по результатам собеседования принимается решение о согласовании или несогласовании бизнес-плана.</w:t>
      </w:r>
      <w:r>
        <w:rPr>
          <w:b w:val="0"/>
          <w:bCs w:val="0"/>
          <w:highlight w:val="none"/>
        </w:rPr>
        <w:t xml:space="preserve"> В случае принятия решения о несогласовании б</w:t>
      </w:r>
      <w:r>
        <w:rPr>
          <w:b w:val="0"/>
          <w:bCs w:val="0"/>
          <w:highlight w:val="none"/>
        </w:rPr>
        <w:t xml:space="preserve">изнес-плана безработный гражданин уведомляется с использованием Единой цифровой платф</w:t>
      </w:r>
      <w:r>
        <w:rPr>
          <w:b w:val="0"/>
          <w:bCs w:val="0"/>
          <w:highlight w:val="none"/>
        </w:rPr>
        <w:t xml:space="preserve">о</w:t>
      </w:r>
      <w:r>
        <w:rPr>
          <w:b w:val="0"/>
          <w:bCs w:val="0"/>
          <w:highlight w:val="none"/>
        </w:rPr>
        <w:t xml:space="preserve">рмы в</w:t>
      </w:r>
      <w:r>
        <w:rPr>
          <w:b w:val="0"/>
          <w:bCs w:val="0"/>
          <w:highlight w:val="none"/>
        </w:rPr>
        <w:t xml:space="preserve"> сфере занятости и трудовых отношений «Работа в России» о необходимости доработать бизнес-план по замечаниям, сформированным по результатам его рассмотрения, и предоставить его в центр занятости населения не позднее 10 календарных дней со дня уведомления»;</w:t>
      </w:r>
      <w:r>
        <w:rPr>
          <w:b w:val="0"/>
          <w:bCs w:val="0"/>
          <w:highlight w:val="none"/>
          <w14:ligatures w14:val="none"/>
        </w:rPr>
      </w:r>
      <w:r>
        <w:rPr>
          <w:b w:val="0"/>
          <w:bCs w:val="0"/>
          <w:highlight w:val="none"/>
          <w14:ligatures w14:val="none"/>
        </w:rPr>
      </w:r>
    </w:p>
    <w:p>
      <w:pPr>
        <w:pStyle w:val="972"/>
        <w:ind w:firstLine="709"/>
        <w:jc w:val="both"/>
        <w:rPr>
          <w:b w:val="0"/>
          <w:bCs w:val="0"/>
          <w:highlight w:val="none"/>
          <w14:ligatures w14:val="none"/>
        </w:rPr>
      </w:pPr>
      <w:r>
        <w:rPr>
          <w:b w:val="0"/>
          <w:bCs w:val="0"/>
          <w:highlight w:val="none"/>
        </w:rPr>
        <w:t xml:space="preserve">б) абзац третий изложить в следующей редакции:</w:t>
      </w:r>
      <w:r>
        <w:rPr>
          <w:b w:val="0"/>
          <w:bCs w:val="0"/>
          <w:highlight w:val="none"/>
          <w14:ligatures w14:val="none"/>
        </w:rPr>
      </w:r>
      <w:r>
        <w:rPr>
          <w:b w:val="0"/>
          <w:bCs w:val="0"/>
          <w:highlight w:val="none"/>
          <w14:ligatures w14:val="none"/>
        </w:rPr>
      </w:r>
    </w:p>
    <w:p>
      <w:pPr>
        <w:pStyle w:val="972"/>
        <w:ind w:firstLine="709"/>
        <w:jc w:val="both"/>
        <w:rPr>
          <w:b w:val="0"/>
          <w:bCs w:val="0"/>
          <w:highlight w:val="none"/>
          <w14:ligatures w14:val="none"/>
        </w:rPr>
      </w:pPr>
      <w:r>
        <w:rPr>
          <w:b w:val="0"/>
          <w:bCs w:val="0"/>
          <w:highlight w:val="none"/>
        </w:rPr>
        <w:t xml:space="preserve">«Вопросы, заданные членами комиссии на собеседовании, и ответы безработного гражданина фиксируются в протоколе заседания комиссии. </w:t>
      </w:r>
      <w:r>
        <w:rPr>
          <w:b w:val="0"/>
          <w:bCs w:val="0"/>
          <w:highlight w:val="none"/>
        </w:rPr>
        <w:t xml:space="preserve">По</w:t>
      </w:r>
      <w:r>
        <w:rPr>
          <w:b w:val="0"/>
          <w:bCs w:val="0"/>
          <w:highlight w:val="none"/>
        </w:rPr>
        <w:t xml:space="preserve"> </w:t>
      </w:r>
      <w:r>
        <w:rPr>
          <w:b w:val="0"/>
          <w:bCs w:val="0"/>
          <w:highlight w:val="none"/>
        </w:rPr>
        <w:t xml:space="preserve">и</w:t>
      </w:r>
      <w:r>
        <w:rPr>
          <w:b w:val="0"/>
          <w:bCs w:val="0"/>
          <w:highlight w:val="none"/>
        </w:rPr>
        <w:t xml:space="preserve">т</w:t>
      </w:r>
      <w:r>
        <w:rPr>
          <w:b w:val="0"/>
          <w:bCs w:val="0"/>
          <w:highlight w:val="none"/>
        </w:rPr>
        <w:t xml:space="preserve">о</w:t>
      </w:r>
      <w:r>
        <w:rPr>
          <w:b w:val="0"/>
          <w:bCs w:val="0"/>
          <w:highlight w:val="none"/>
        </w:rPr>
        <w:t xml:space="preserve">г</w:t>
      </w:r>
      <w:r>
        <w:rPr>
          <w:b w:val="0"/>
          <w:bCs w:val="0"/>
          <w:highlight w:val="none"/>
        </w:rPr>
        <w:t xml:space="preserve">а</w:t>
      </w:r>
      <w:r>
        <w:rPr>
          <w:b w:val="0"/>
          <w:bCs w:val="0"/>
          <w:highlight w:val="none"/>
        </w:rPr>
        <w:t xml:space="preserve">м</w:t>
      </w:r>
      <w:r>
        <w:rPr>
          <w:b w:val="0"/>
          <w:bCs w:val="0"/>
          <w:highlight w:val="none"/>
        </w:rPr>
        <w:t xml:space="preserve"> </w:t>
      </w:r>
      <w:r>
        <w:rPr>
          <w:b w:val="0"/>
          <w:bCs w:val="0"/>
          <w:highlight w:val="none"/>
        </w:rPr>
        <w:t xml:space="preserve">с</w:t>
      </w:r>
      <w:r>
        <w:rPr>
          <w:b w:val="0"/>
          <w:bCs w:val="0"/>
          <w:highlight w:val="none"/>
        </w:rPr>
        <w:t xml:space="preserve">о</w:t>
      </w:r>
      <w:r>
        <w:rPr>
          <w:b w:val="0"/>
          <w:bCs w:val="0"/>
          <w:highlight w:val="none"/>
        </w:rPr>
        <w:t xml:space="preserve">б</w:t>
      </w:r>
      <w:r>
        <w:rPr>
          <w:b w:val="0"/>
          <w:bCs w:val="0"/>
          <w:highlight w:val="none"/>
        </w:rPr>
        <w:t xml:space="preserve">е</w:t>
      </w:r>
      <w:r>
        <w:rPr>
          <w:b w:val="0"/>
          <w:bCs w:val="0"/>
          <w:highlight w:val="none"/>
        </w:rPr>
        <w:t xml:space="preserve">с</w:t>
      </w:r>
      <w:r>
        <w:rPr>
          <w:b w:val="0"/>
          <w:bCs w:val="0"/>
          <w:highlight w:val="none"/>
        </w:rPr>
        <w:t xml:space="preserve">е</w:t>
      </w:r>
      <w:r>
        <w:rPr>
          <w:b w:val="0"/>
          <w:bCs w:val="0"/>
          <w:highlight w:val="none"/>
        </w:rPr>
        <w:t xml:space="preserve">д</w:t>
      </w:r>
      <w:r>
        <w:rPr>
          <w:b w:val="0"/>
          <w:bCs w:val="0"/>
          <w:highlight w:val="none"/>
        </w:rPr>
        <w:t xml:space="preserve">о</w:t>
      </w:r>
      <w:r>
        <w:rPr>
          <w:b w:val="0"/>
          <w:bCs w:val="0"/>
          <w:highlight w:val="none"/>
        </w:rPr>
        <w:t xml:space="preserve">в</w:t>
      </w:r>
      <w:r>
        <w:rPr>
          <w:b w:val="0"/>
          <w:bCs w:val="0"/>
          <w:highlight w:val="none"/>
        </w:rPr>
        <w:t xml:space="preserve">а</w:t>
      </w:r>
      <w:r>
        <w:rPr>
          <w:b w:val="0"/>
          <w:bCs w:val="0"/>
          <w:highlight w:val="none"/>
        </w:rPr>
        <w:t xml:space="preserve">н</w:t>
      </w:r>
      <w:r>
        <w:rPr>
          <w:b w:val="0"/>
          <w:bCs w:val="0"/>
          <w:highlight w:val="none"/>
        </w:rPr>
        <w:t xml:space="preserve">и</w:t>
      </w:r>
      <w:r>
        <w:rPr>
          <w:b w:val="0"/>
          <w:bCs w:val="0"/>
          <w:highlight w:val="none"/>
        </w:rPr>
        <w:t xml:space="preserve">я</w:t>
      </w:r>
      <w:r>
        <w:rPr>
          <w:b w:val="0"/>
          <w:bCs w:val="0"/>
          <w:highlight w:val="none"/>
        </w:rPr>
        <w:t xml:space="preserve"> </w:t>
      </w:r>
      <w:r>
        <w:rPr>
          <w:b w:val="0"/>
          <w:bCs w:val="0"/>
          <w:highlight w:val="none"/>
        </w:rPr>
        <w:t xml:space="preserve">к</w:t>
      </w:r>
      <w:r>
        <w:rPr>
          <w:b w:val="0"/>
          <w:bCs w:val="0"/>
          <w:highlight w:val="none"/>
        </w:rPr>
        <w:t xml:space="preserve">о</w:t>
      </w:r>
      <w:r>
        <w:rPr>
          <w:b w:val="0"/>
          <w:bCs w:val="0"/>
          <w:highlight w:val="none"/>
        </w:rPr>
        <w:t xml:space="preserve">м</w:t>
      </w:r>
      <w:r>
        <w:rPr>
          <w:b w:val="0"/>
          <w:bCs w:val="0"/>
          <w:highlight w:val="none"/>
        </w:rPr>
        <w:t xml:space="preserve">и</w:t>
      </w:r>
      <w:r>
        <w:rPr>
          <w:b w:val="0"/>
          <w:bCs w:val="0"/>
          <w:highlight w:val="none"/>
        </w:rPr>
        <w:t xml:space="preserve">с</w:t>
      </w:r>
      <w:r>
        <w:rPr>
          <w:b w:val="0"/>
          <w:bCs w:val="0"/>
          <w:highlight w:val="none"/>
        </w:rPr>
        <w:t xml:space="preserve">с</w:t>
      </w:r>
      <w:r>
        <w:rPr>
          <w:b w:val="0"/>
          <w:bCs w:val="0"/>
          <w:highlight w:val="none"/>
        </w:rPr>
        <w:t xml:space="preserve">и</w:t>
      </w:r>
      <w:r>
        <w:rPr>
          <w:b w:val="0"/>
          <w:bCs w:val="0"/>
          <w:highlight w:val="none"/>
        </w:rPr>
        <w:t xml:space="preserve">я</w:t>
      </w:r>
      <w:r>
        <w:rPr>
          <w:b w:val="0"/>
          <w:bCs w:val="0"/>
          <w:highlight w:val="none"/>
        </w:rPr>
        <w:t xml:space="preserve"> </w:t>
      </w:r>
      <w:r>
        <w:rPr>
          <w:b w:val="0"/>
          <w:bCs w:val="0"/>
          <w:highlight w:val="none"/>
        </w:rPr>
        <w:t xml:space="preserve">п</w:t>
      </w:r>
      <w:r>
        <w:rPr>
          <w:b w:val="0"/>
          <w:bCs w:val="0"/>
          <w:highlight w:val="none"/>
        </w:rPr>
        <w:t xml:space="preserve">р</w:t>
      </w:r>
      <w:r>
        <w:rPr>
          <w:b w:val="0"/>
          <w:bCs w:val="0"/>
          <w:highlight w:val="none"/>
        </w:rPr>
        <w:t xml:space="preserve">и</w:t>
      </w:r>
      <w:r>
        <w:rPr>
          <w:b w:val="0"/>
          <w:bCs w:val="0"/>
          <w:highlight w:val="none"/>
        </w:rPr>
        <w:t xml:space="preserve">н</w:t>
      </w:r>
      <w:r>
        <w:rPr>
          <w:b w:val="0"/>
          <w:bCs w:val="0"/>
          <w:highlight w:val="none"/>
        </w:rPr>
        <w:t xml:space="preserve">и</w:t>
      </w:r>
      <w:r>
        <w:rPr>
          <w:b w:val="0"/>
          <w:bCs w:val="0"/>
          <w:highlight w:val="none"/>
        </w:rPr>
        <w:t xml:space="preserve">м</w:t>
      </w:r>
      <w:r>
        <w:rPr>
          <w:b w:val="0"/>
          <w:bCs w:val="0"/>
          <w:highlight w:val="none"/>
        </w:rPr>
        <w:t xml:space="preserve">а</w:t>
      </w:r>
      <w:r>
        <w:rPr>
          <w:b w:val="0"/>
          <w:bCs w:val="0"/>
          <w:highlight w:val="none"/>
        </w:rPr>
        <w:t xml:space="preserve">е</w:t>
      </w:r>
      <w:r>
        <w:rPr>
          <w:b w:val="0"/>
          <w:bCs w:val="0"/>
          <w:highlight w:val="none"/>
        </w:rPr>
        <w:t xml:space="preserve">т</w:t>
      </w:r>
      <w:r>
        <w:rPr>
          <w:b w:val="0"/>
          <w:bCs w:val="0"/>
          <w:highlight w:val="none"/>
        </w:rPr>
        <w:t xml:space="preserve"> </w:t>
      </w:r>
      <w:r>
        <w:rPr>
          <w:b w:val="0"/>
          <w:bCs w:val="0"/>
          <w:highlight w:val="none"/>
        </w:rPr>
        <w:t xml:space="preserve">р</w:t>
      </w:r>
      <w:r>
        <w:rPr>
          <w:b w:val="0"/>
          <w:bCs w:val="0"/>
          <w:highlight w:val="none"/>
        </w:rPr>
        <w:t xml:space="preserve">е</w:t>
      </w:r>
      <w:r>
        <w:rPr>
          <w:b w:val="0"/>
          <w:bCs w:val="0"/>
          <w:highlight w:val="none"/>
        </w:rPr>
        <w:t xml:space="preserve">ш</w:t>
      </w:r>
      <w:r>
        <w:rPr>
          <w:b w:val="0"/>
          <w:bCs w:val="0"/>
          <w:highlight w:val="none"/>
        </w:rPr>
        <w:t xml:space="preserve">е</w:t>
      </w:r>
      <w:r>
        <w:rPr>
          <w:b w:val="0"/>
          <w:bCs w:val="0"/>
          <w:highlight w:val="none"/>
        </w:rPr>
        <w:t xml:space="preserve">н</w:t>
      </w:r>
      <w:r>
        <w:rPr>
          <w:b w:val="0"/>
          <w:bCs w:val="0"/>
          <w:highlight w:val="none"/>
        </w:rPr>
        <w:t xml:space="preserve">и</w:t>
      </w:r>
      <w:r>
        <w:rPr>
          <w:b w:val="0"/>
          <w:bCs w:val="0"/>
          <w:highlight w:val="none"/>
        </w:rPr>
        <w:t xml:space="preserve">е</w:t>
      </w:r>
      <w:r>
        <w:rPr>
          <w:b w:val="0"/>
          <w:bCs w:val="0"/>
          <w:highlight w:val="none"/>
        </w:rPr>
        <w:t xml:space="preserve"> </w:t>
      </w:r>
      <w:r>
        <w:rPr>
          <w:b w:val="0"/>
          <w:bCs w:val="0"/>
          <w:highlight w:val="none"/>
        </w:rPr>
        <w:t xml:space="preserve">о</w:t>
      </w:r>
      <w:r>
        <w:rPr>
          <w:b w:val="0"/>
          <w:bCs w:val="0"/>
          <w:highlight w:val="none"/>
        </w:rPr>
        <w:t xml:space="preserve"> </w:t>
      </w:r>
      <w:r>
        <w:rPr>
          <w:b w:val="0"/>
          <w:bCs w:val="0"/>
          <w:highlight w:val="none"/>
        </w:rPr>
        <w:t xml:space="preserve">п</w:t>
      </w:r>
      <w:r>
        <w:rPr>
          <w:b w:val="0"/>
          <w:bCs w:val="0"/>
          <w:highlight w:val="none"/>
        </w:rPr>
        <w:t xml:space="preserve">р</w:t>
      </w:r>
      <w:r>
        <w:rPr>
          <w:b w:val="0"/>
          <w:bCs w:val="0"/>
          <w:highlight w:val="none"/>
        </w:rPr>
        <w:t xml:space="preserve">и</w:t>
      </w:r>
      <w:r>
        <w:rPr>
          <w:b w:val="0"/>
          <w:bCs w:val="0"/>
          <w:highlight w:val="none"/>
        </w:rPr>
        <w:t xml:space="preserve">с</w:t>
      </w:r>
      <w:r>
        <w:rPr>
          <w:b w:val="0"/>
          <w:bCs w:val="0"/>
          <w:highlight w:val="none"/>
        </w:rPr>
        <w:t xml:space="preserve">в</w:t>
      </w:r>
      <w:r>
        <w:rPr>
          <w:b w:val="0"/>
          <w:bCs w:val="0"/>
          <w:highlight w:val="none"/>
        </w:rPr>
        <w:t xml:space="preserve">о</w:t>
      </w:r>
      <w:r>
        <w:rPr>
          <w:b w:val="0"/>
          <w:bCs w:val="0"/>
          <w:highlight w:val="none"/>
        </w:rPr>
        <w:t xml:space="preserve">е</w:t>
      </w:r>
      <w:r>
        <w:rPr>
          <w:b w:val="0"/>
          <w:bCs w:val="0"/>
          <w:highlight w:val="none"/>
        </w:rPr>
        <w:t xml:space="preserve">н</w:t>
      </w:r>
      <w:r>
        <w:rPr>
          <w:b w:val="0"/>
          <w:bCs w:val="0"/>
          <w:highlight w:val="none"/>
        </w:rPr>
        <w:t xml:space="preserve">и</w:t>
      </w:r>
      <w:r>
        <w:rPr>
          <w:b w:val="0"/>
          <w:bCs w:val="0"/>
          <w:highlight w:val="none"/>
        </w:rPr>
        <w:t xml:space="preserve">и</w:t>
      </w:r>
      <w:r>
        <w:rPr>
          <w:b w:val="0"/>
          <w:bCs w:val="0"/>
          <w:highlight w:val="none"/>
        </w:rPr>
        <w:t xml:space="preserve"> </w:t>
      </w:r>
      <w:r>
        <w:rPr>
          <w:b w:val="0"/>
          <w:bCs w:val="0"/>
          <w:highlight w:val="none"/>
        </w:rPr>
        <w:t xml:space="preserve">и</w:t>
      </w:r>
      <w:r>
        <w:rPr>
          <w:b w:val="0"/>
          <w:bCs w:val="0"/>
          <w:highlight w:val="none"/>
        </w:rPr>
        <w:t xml:space="preserve">л</w:t>
      </w:r>
      <w:r>
        <w:rPr>
          <w:b w:val="0"/>
          <w:bCs w:val="0"/>
          <w:highlight w:val="none"/>
        </w:rPr>
        <w:t xml:space="preserve">и</w:t>
      </w:r>
      <w:r>
        <w:rPr>
          <w:b w:val="0"/>
          <w:bCs w:val="0"/>
          <w:highlight w:val="none"/>
        </w:rPr>
        <w:t xml:space="preserve"> </w:t>
      </w:r>
      <w:r>
        <w:rPr>
          <w:b w:val="0"/>
          <w:bCs w:val="0"/>
          <w:highlight w:val="none"/>
        </w:rPr>
        <w:t xml:space="preserve">н</w:t>
      </w:r>
      <w:r>
        <w:rPr>
          <w:b w:val="0"/>
          <w:bCs w:val="0"/>
          <w:highlight w:val="none"/>
        </w:rPr>
        <w:t xml:space="preserve">е</w:t>
      </w:r>
      <w:r>
        <w:rPr>
          <w:b w:val="0"/>
          <w:bCs w:val="0"/>
          <w:highlight w:val="none"/>
        </w:rPr>
        <w:t xml:space="preserve">п</w:t>
      </w:r>
      <w:r>
        <w:rPr>
          <w:b w:val="0"/>
          <w:bCs w:val="0"/>
          <w:highlight w:val="none"/>
        </w:rPr>
        <w:t xml:space="preserve">р</w:t>
      </w:r>
      <w:r>
        <w:rPr>
          <w:b w:val="0"/>
          <w:bCs w:val="0"/>
          <w:highlight w:val="none"/>
        </w:rPr>
        <w:t xml:space="preserve">и</w:t>
      </w:r>
      <w:r>
        <w:rPr>
          <w:b w:val="0"/>
          <w:bCs w:val="0"/>
          <w:highlight w:val="none"/>
        </w:rPr>
        <w:t xml:space="preserve">с</w:t>
      </w:r>
      <w:r>
        <w:rPr>
          <w:b w:val="0"/>
          <w:bCs w:val="0"/>
          <w:highlight w:val="none"/>
        </w:rPr>
        <w:t xml:space="preserve">в</w:t>
      </w:r>
      <w:r>
        <w:rPr>
          <w:b w:val="0"/>
          <w:bCs w:val="0"/>
          <w:highlight w:val="none"/>
        </w:rPr>
        <w:t xml:space="preserve">о</w:t>
      </w:r>
      <w:r>
        <w:rPr>
          <w:b w:val="0"/>
          <w:bCs w:val="0"/>
          <w:highlight w:val="none"/>
        </w:rPr>
        <w:t xml:space="preserve">е</w:t>
      </w:r>
      <w:r>
        <w:rPr>
          <w:b w:val="0"/>
          <w:bCs w:val="0"/>
          <w:highlight w:val="none"/>
        </w:rPr>
        <w:t xml:space="preserve">н</w:t>
      </w:r>
      <w:r>
        <w:rPr>
          <w:b w:val="0"/>
          <w:bCs w:val="0"/>
          <w:highlight w:val="none"/>
        </w:rPr>
        <w:t xml:space="preserve">и</w:t>
      </w:r>
      <w:r>
        <w:rPr>
          <w:b w:val="0"/>
          <w:bCs w:val="0"/>
          <w:highlight w:val="none"/>
        </w:rPr>
        <w:t xml:space="preserve">и</w:t>
      </w:r>
      <w:r>
        <w:rPr>
          <w:b w:val="0"/>
          <w:bCs w:val="0"/>
          <w:highlight w:val="none"/>
        </w:rPr>
        <w:t xml:space="preserve"> </w:t>
      </w:r>
      <w:r>
        <w:rPr>
          <w:b w:val="0"/>
          <w:bCs w:val="0"/>
          <w:highlight w:val="none"/>
        </w:rPr>
        <w:t xml:space="preserve">б</w:t>
      </w:r>
      <w:r>
        <w:rPr>
          <w:b w:val="0"/>
          <w:bCs w:val="0"/>
          <w:highlight w:val="none"/>
        </w:rPr>
        <w:t xml:space="preserve">е</w:t>
      </w:r>
      <w:r>
        <w:rPr>
          <w:b w:val="0"/>
          <w:bCs w:val="0"/>
          <w:highlight w:val="none"/>
        </w:rPr>
        <w:t xml:space="preserve">з</w:t>
      </w:r>
      <w:r>
        <w:rPr>
          <w:b w:val="0"/>
          <w:bCs w:val="0"/>
          <w:highlight w:val="none"/>
        </w:rPr>
        <w:t xml:space="preserve">р</w:t>
      </w:r>
      <w:r>
        <w:rPr>
          <w:b w:val="0"/>
          <w:bCs w:val="0"/>
          <w:highlight w:val="none"/>
        </w:rPr>
        <w:t xml:space="preserve">а</w:t>
      </w:r>
      <w:r>
        <w:rPr>
          <w:b w:val="0"/>
          <w:bCs w:val="0"/>
          <w:highlight w:val="none"/>
        </w:rPr>
        <w:t xml:space="preserve">б</w:t>
      </w:r>
      <w:r>
        <w:rPr>
          <w:b w:val="0"/>
          <w:bCs w:val="0"/>
          <w:highlight w:val="none"/>
        </w:rPr>
        <w:t xml:space="preserve">о</w:t>
      </w:r>
      <w:r>
        <w:rPr>
          <w:b w:val="0"/>
          <w:bCs w:val="0"/>
          <w:highlight w:val="none"/>
        </w:rPr>
        <w:t xml:space="preserve">т</w:t>
      </w:r>
      <w:r>
        <w:rPr>
          <w:b w:val="0"/>
          <w:bCs w:val="0"/>
          <w:highlight w:val="none"/>
        </w:rPr>
        <w:t xml:space="preserve">н</w:t>
      </w:r>
      <w:r>
        <w:rPr>
          <w:b w:val="0"/>
          <w:bCs w:val="0"/>
          <w:highlight w:val="none"/>
        </w:rPr>
        <w:t xml:space="preserve">о</w:t>
      </w:r>
      <w:r>
        <w:rPr>
          <w:b w:val="0"/>
          <w:bCs w:val="0"/>
          <w:highlight w:val="none"/>
        </w:rPr>
        <w:t xml:space="preserve">м</w:t>
      </w:r>
      <w:r>
        <w:rPr>
          <w:b w:val="0"/>
          <w:bCs w:val="0"/>
          <w:highlight w:val="none"/>
        </w:rPr>
        <w:t xml:space="preserve">у</w:t>
      </w:r>
      <w:r>
        <w:rPr>
          <w:b w:val="0"/>
          <w:bCs w:val="0"/>
          <w:highlight w:val="none"/>
        </w:rPr>
        <w:t xml:space="preserve"> </w:t>
      </w:r>
      <w:r>
        <w:rPr>
          <w:b w:val="0"/>
          <w:bCs w:val="0"/>
          <w:highlight w:val="none"/>
        </w:rPr>
        <w:t xml:space="preserve">г</w:t>
      </w:r>
      <w:r>
        <w:rPr>
          <w:b w:val="0"/>
          <w:bCs w:val="0"/>
          <w:highlight w:val="none"/>
        </w:rPr>
        <w:t xml:space="preserve">р</w:t>
      </w:r>
      <w:r>
        <w:rPr>
          <w:b w:val="0"/>
          <w:bCs w:val="0"/>
          <w:highlight w:val="none"/>
        </w:rPr>
        <w:t xml:space="preserve">а</w:t>
      </w:r>
      <w:r>
        <w:rPr>
          <w:b w:val="0"/>
          <w:bCs w:val="0"/>
          <w:highlight w:val="none"/>
        </w:rPr>
        <w:t xml:space="preserve">ж</w:t>
      </w:r>
      <w:r>
        <w:rPr>
          <w:b w:val="0"/>
          <w:bCs w:val="0"/>
          <w:highlight w:val="none"/>
        </w:rPr>
        <w:t xml:space="preserve">д</w:t>
      </w:r>
      <w:r>
        <w:rPr>
          <w:b w:val="0"/>
          <w:bCs w:val="0"/>
          <w:highlight w:val="none"/>
        </w:rPr>
        <w:t xml:space="preserve">а</w:t>
      </w:r>
      <w:r>
        <w:rPr>
          <w:b w:val="0"/>
          <w:bCs w:val="0"/>
          <w:highlight w:val="none"/>
        </w:rPr>
        <w:t xml:space="preserve">н</w:t>
      </w:r>
      <w:r>
        <w:rPr>
          <w:b w:val="0"/>
          <w:bCs w:val="0"/>
          <w:highlight w:val="none"/>
        </w:rPr>
        <w:t xml:space="preserve">и</w:t>
      </w:r>
      <w:r>
        <w:rPr>
          <w:b w:val="0"/>
          <w:bCs w:val="0"/>
          <w:highlight w:val="none"/>
        </w:rPr>
        <w:t xml:space="preserve">н</w:t>
      </w:r>
      <w:r>
        <w:rPr>
          <w:b w:val="0"/>
          <w:bCs w:val="0"/>
          <w:highlight w:val="none"/>
        </w:rPr>
        <w:t xml:space="preserve">у</w:t>
      </w:r>
      <w:r>
        <w:rPr>
          <w:b w:val="0"/>
          <w:bCs w:val="0"/>
          <w:highlight w:val="none"/>
        </w:rPr>
        <w:t xml:space="preserve"> </w:t>
      </w:r>
      <w:r>
        <w:rPr>
          <w:b w:val="0"/>
          <w:bCs w:val="0"/>
          <w:highlight w:val="none"/>
        </w:rPr>
        <w:t xml:space="preserve">д</w:t>
      </w:r>
      <w:r>
        <w:rPr>
          <w:b w:val="0"/>
          <w:bCs w:val="0"/>
          <w:highlight w:val="none"/>
        </w:rPr>
        <w:t xml:space="preserve">о</w:t>
      </w:r>
      <w:r>
        <w:rPr>
          <w:b w:val="0"/>
          <w:bCs w:val="0"/>
          <w:highlight w:val="none"/>
        </w:rPr>
        <w:t xml:space="preserve">п</w:t>
      </w:r>
      <w:r>
        <w:rPr>
          <w:b w:val="0"/>
          <w:bCs w:val="0"/>
          <w:highlight w:val="none"/>
        </w:rPr>
        <w:t xml:space="preserve">о</w:t>
      </w:r>
      <w:r>
        <w:rPr>
          <w:b w:val="0"/>
          <w:bCs w:val="0"/>
          <w:highlight w:val="none"/>
        </w:rPr>
        <w:t xml:space="preserve">л</w:t>
      </w:r>
      <w:r>
        <w:rPr>
          <w:b w:val="0"/>
          <w:bCs w:val="0"/>
          <w:highlight w:val="none"/>
        </w:rPr>
        <w:t xml:space="preserve">н</w:t>
      </w:r>
      <w:r>
        <w:rPr>
          <w:b w:val="0"/>
          <w:bCs w:val="0"/>
          <w:highlight w:val="none"/>
        </w:rPr>
        <w:t xml:space="preserve">и</w:t>
      </w:r>
      <w:r>
        <w:rPr>
          <w:b w:val="0"/>
          <w:bCs w:val="0"/>
          <w:highlight w:val="none"/>
        </w:rPr>
        <w:t xml:space="preserve">т</w:t>
      </w:r>
      <w:r>
        <w:rPr>
          <w:b w:val="0"/>
          <w:bCs w:val="0"/>
          <w:highlight w:val="none"/>
        </w:rPr>
        <w:t xml:space="preserve">е</w:t>
      </w:r>
      <w:r>
        <w:rPr>
          <w:b w:val="0"/>
          <w:bCs w:val="0"/>
          <w:highlight w:val="none"/>
        </w:rPr>
        <w:t xml:space="preserve">л</w:t>
      </w:r>
      <w:r>
        <w:rPr>
          <w:b w:val="0"/>
          <w:bCs w:val="0"/>
          <w:highlight w:val="none"/>
        </w:rPr>
        <w:t xml:space="preserve">ь</w:t>
      </w:r>
      <w:r>
        <w:rPr>
          <w:b w:val="0"/>
          <w:bCs w:val="0"/>
          <w:highlight w:val="none"/>
        </w:rPr>
        <w:t xml:space="preserve">н</w:t>
      </w:r>
      <w:r>
        <w:rPr>
          <w:b w:val="0"/>
          <w:bCs w:val="0"/>
          <w:highlight w:val="none"/>
        </w:rPr>
        <w:t xml:space="preserve">ы</w:t>
      </w:r>
      <w:r>
        <w:rPr>
          <w:b w:val="0"/>
          <w:bCs w:val="0"/>
          <w:highlight w:val="none"/>
        </w:rPr>
        <w:t xml:space="preserve">х</w:t>
      </w:r>
      <w:r>
        <w:rPr>
          <w:b w:val="0"/>
          <w:bCs w:val="0"/>
          <w:highlight w:val="none"/>
        </w:rPr>
        <w:t xml:space="preserve"> </w:t>
      </w:r>
      <w:r>
        <w:rPr>
          <w:b w:val="0"/>
          <w:bCs w:val="0"/>
          <w:highlight w:val="none"/>
        </w:rPr>
        <w:t xml:space="preserve">2</w:t>
      </w:r>
      <w:r>
        <w:rPr>
          <w:b w:val="0"/>
          <w:bCs w:val="0"/>
          <w:highlight w:val="none"/>
        </w:rPr>
        <w:t xml:space="preserve"> </w:t>
      </w:r>
      <w:r>
        <w:rPr>
          <w:b w:val="0"/>
          <w:bCs w:val="0"/>
          <w:highlight w:val="none"/>
        </w:rPr>
        <w:t xml:space="preserve">б</w:t>
      </w:r>
      <w:r>
        <w:rPr>
          <w:b w:val="0"/>
          <w:bCs w:val="0"/>
          <w:highlight w:val="none"/>
        </w:rPr>
        <w:t xml:space="preserve">а</w:t>
      </w:r>
      <w:r>
        <w:rPr>
          <w:b w:val="0"/>
          <w:bCs w:val="0"/>
          <w:highlight w:val="none"/>
        </w:rPr>
        <w:t xml:space="preserve">л</w:t>
      </w:r>
      <w:r>
        <w:rPr>
          <w:b w:val="0"/>
          <w:bCs w:val="0"/>
          <w:highlight w:val="none"/>
        </w:rPr>
        <w:t xml:space="preserve">л</w:t>
      </w:r>
      <w:r>
        <w:rPr>
          <w:b w:val="0"/>
          <w:bCs w:val="0"/>
          <w:highlight w:val="none"/>
        </w:rPr>
        <w:t xml:space="preserve">о</w:t>
      </w:r>
      <w:r>
        <w:rPr>
          <w:b w:val="0"/>
          <w:bCs w:val="0"/>
          <w:highlight w:val="none"/>
        </w:rPr>
        <w:t xml:space="preserve">в</w:t>
      </w:r>
      <w:r>
        <w:rPr>
          <w:b w:val="0"/>
          <w:bCs w:val="0"/>
          <w:highlight w:val="none"/>
        </w:rPr>
        <w:t xml:space="preserve">.</w:t>
      </w:r>
      <w:r>
        <w:rPr>
          <w:b w:val="0"/>
          <w:bCs w:val="0"/>
          <w:highlight w:val="none"/>
        </w:rPr>
        <w:t xml:space="preserve">»;</w:t>
      </w:r>
      <w:r>
        <w:rPr>
          <w:b w:val="0"/>
          <w:bCs w:val="0"/>
          <w:highlight w:val="none"/>
          <w14:ligatures w14:val="none"/>
        </w:rPr>
      </w:r>
      <w:r>
        <w:rPr>
          <w:b w:val="0"/>
          <w:bCs w:val="0"/>
          <w:highlight w:val="none"/>
          <w14:ligatures w14:val="none"/>
        </w:rPr>
      </w:r>
    </w:p>
    <w:p>
      <w:pPr>
        <w:pStyle w:val="972"/>
        <w:ind w:firstLine="709"/>
        <w:jc w:val="both"/>
        <w:rPr>
          <w:b w:val="0"/>
          <w:bCs w:val="0"/>
          <w:highlight w:val="none"/>
          <w14:ligatures w14:val="none"/>
        </w:rPr>
      </w:pPr>
      <w:r>
        <w:rPr>
          <w:b w:val="0"/>
          <w:bCs w:val="0"/>
          <w:highlight w:val="none"/>
        </w:rPr>
        <w:t xml:space="preserve">в) дополнить абзацем следующего содержания:</w:t>
      </w:r>
      <w:r>
        <w:rPr>
          <w:b w:val="0"/>
          <w:bCs w:val="0"/>
          <w:highlight w:val="none"/>
          <w14:ligatures w14:val="none"/>
        </w:rPr>
      </w:r>
      <w:r>
        <w:rPr>
          <w:b w:val="0"/>
          <w:bCs w:val="0"/>
          <w:highlight w:val="none"/>
          <w14:ligatures w14:val="none"/>
        </w:rPr>
      </w:r>
    </w:p>
    <w:p>
      <w:pPr>
        <w:pStyle w:val="972"/>
        <w:ind w:firstLine="709"/>
        <w:jc w:val="both"/>
        <w:rPr>
          <w:b w:val="0"/>
          <w:bCs w:val="0"/>
          <w:highlight w:val="none"/>
          <w14:ligatures w14:val="none"/>
        </w:rPr>
      </w:pPr>
      <w:r>
        <w:rPr>
          <w:b w:val="0"/>
          <w:bCs w:val="0"/>
          <w:highlight w:val="none"/>
          <w14:ligatures w14:val="none"/>
        </w:rPr>
        <w:t xml:space="preserve">«</w:t>
      </w:r>
      <w:r>
        <w:rPr>
          <w:b w:val="0"/>
          <w:bCs w:val="0"/>
          <w:highlight w:val="none"/>
        </w:rPr>
        <w:t xml:space="preserve">Оценочные показате</w:t>
      </w:r>
      <w:r>
        <w:rPr>
          <w:b w:val="0"/>
          <w:bCs w:val="0"/>
          <w:highlight w:val="none"/>
        </w:rPr>
        <w:t xml:space="preserve">ли приведены в приложении № 3 к настоящему Порядку.</w:t>
      </w:r>
      <w:r>
        <w:rPr>
          <w:b w:val="0"/>
          <w:bCs w:val="0"/>
          <w:highlight w:val="none"/>
        </w:rPr>
        <w:t xml:space="preserve">»;</w:t>
      </w:r>
      <w:r>
        <w:rPr>
          <w:b w:val="0"/>
          <w:bCs w:val="0"/>
          <w:highlight w:val="none"/>
          <w14:ligatures w14:val="none"/>
        </w:rPr>
      </w:r>
      <w:r>
        <w:rPr>
          <w:b w:val="0"/>
          <w:bCs w:val="0"/>
          <w:highlight w:val="none"/>
          <w14:ligatures w14:val="none"/>
        </w:rPr>
      </w:r>
    </w:p>
    <w:p>
      <w:pPr>
        <w:pStyle w:val="972"/>
        <w:ind w:firstLine="709"/>
        <w:jc w:val="both"/>
        <w:rPr>
          <w:b w:val="0"/>
          <w:bCs w:val="0"/>
          <w:highlight w:val="white"/>
          <w14:ligatures w14:val="none"/>
        </w:rPr>
      </w:pPr>
      <w:r>
        <w:rPr>
          <w:b w:val="0"/>
          <w:bCs w:val="0"/>
          <w:highlight w:val="white"/>
        </w:rPr>
        <w:t xml:space="preserve">2) пункт </w:t>
      </w:r>
      <w:r>
        <w:rPr>
          <w:b w:val="0"/>
          <w:bCs w:val="0"/>
          <w:highlight w:val="white"/>
        </w:rPr>
        <w:t xml:space="preserve">15</w:t>
      </w:r>
      <w:r>
        <w:rPr>
          <w:b w:val="0"/>
          <w:bCs w:val="0"/>
          <w:highlight w:val="white"/>
        </w:rPr>
        <w:t xml:space="preserve"> </w:t>
      </w:r>
      <w:r>
        <w:rPr>
          <w:b w:val="0"/>
          <w:bCs w:val="0"/>
          <w:highlight w:val="white"/>
        </w:rPr>
        <w:t xml:space="preserve">изложить в следующей редакции:</w:t>
      </w:r>
      <w:r>
        <w:rPr>
          <w:b w:val="0"/>
          <w:bCs w:val="0"/>
          <w:highlight w:val="white"/>
          <w14:ligatures w14:val="none"/>
        </w:rPr>
      </w:r>
      <w:r>
        <w:rPr>
          <w:b w:val="0"/>
          <w:bCs w:val="0"/>
          <w:highlight w:val="white"/>
          <w14:ligatures w14:val="none"/>
        </w:rPr>
      </w:r>
    </w:p>
    <w:p>
      <w:pPr>
        <w:pStyle w:val="972"/>
        <w:ind w:firstLine="709"/>
        <w:jc w:val="both"/>
        <w:rPr>
          <w:highlight w:val="none"/>
          <w14:ligatures w14:val="none"/>
        </w:rPr>
      </w:pPr>
      <w:r>
        <w:rPr>
          <w:b w:val="0"/>
          <w:bCs w:val="0"/>
          <w:highlight w:val="none"/>
        </w:rPr>
        <w:t xml:space="preserve">«15. </w:t>
      </w:r>
      <w:r>
        <w:rPr>
          <w:b w:val="0"/>
          <w:bCs w:val="0"/>
          <w:highlight w:val="none"/>
        </w:rPr>
        <w:t xml:space="preserve">Предоставление единовременной финансовой</w:t>
      </w:r>
      <w:r>
        <w:rPr>
          <w:b w:val="0"/>
          <w:bCs w:val="0"/>
          <w:highlight w:val="none"/>
        </w:rPr>
        <w:t xml:space="preserve"> </w:t>
      </w:r>
      <w:r>
        <w:rPr>
          <w:b w:val="0"/>
          <w:bCs w:val="0"/>
          <w:highlight w:val="none"/>
        </w:rPr>
        <w:t xml:space="preserve">п</w:t>
      </w:r>
      <w:r>
        <w:rPr>
          <w:b w:val="0"/>
          <w:bCs w:val="0"/>
          <w:highlight w:val="none"/>
        </w:rPr>
        <w:t xml:space="preserve">омощи рекомендуется в случае, если бизнес-план безработного гражданина набрал более половины от максимально возможного количества баллов (с учетом дополнительных 2 баллов по результатам собеседования), и комиссией принято решение о его согласовании.</w:t>
      </w:r>
      <w:r>
        <w:rPr>
          <w:highlight w:val="none"/>
          <w14:ligatures w14:val="none"/>
        </w:rPr>
      </w:r>
      <w:r>
        <w:rPr>
          <w:highlight w:val="none"/>
          <w14:ligatures w14:val="none"/>
        </w:rPr>
      </w:r>
    </w:p>
    <w:p>
      <w:pPr>
        <w:pStyle w:val="972"/>
        <w:ind w:firstLine="709"/>
        <w:jc w:val="both"/>
        <w:rPr>
          <w:b w:val="0"/>
          <w:bCs w:val="0"/>
          <w:highlight w:val="none"/>
          <w14:ligatures w14:val="none"/>
        </w:rPr>
      </w:pPr>
      <w:r>
        <w:rPr>
          <w:b w:val="0"/>
          <w:bCs w:val="0"/>
          <w:highlight w:val="none"/>
        </w:rPr>
        <w:t xml:space="preserve">В случае если на дату окончания срока подачи заявок подана только одна заявка безработного гражданина, а также по итогам оценки комиссией бизнес-план данного гражданина набрал </w:t>
      </w:r>
      <w:r>
        <w:rPr>
          <w:b w:val="0"/>
          <w:bCs w:val="0"/>
          <w:highlight w:val="none"/>
        </w:rPr>
        <w:t xml:space="preserve">более половины от максимально возможного количества баллов</w:t>
      </w:r>
      <w:r>
        <w:rPr>
          <w:b w:val="0"/>
          <w:bCs w:val="0"/>
          <w:highlight w:val="none"/>
        </w:rPr>
        <w:t xml:space="preserve"> и комиссией принято решение о его согласовании, то рекомендуется пр</w:t>
      </w:r>
      <w:r>
        <w:rPr>
          <w:b w:val="0"/>
          <w:bCs w:val="0"/>
          <w:highlight w:val="none"/>
        </w:rPr>
        <w:t xml:space="preserve">едоставление единовременной финансовой помощи единственному участнику отбора.</w:t>
      </w:r>
      <w:r>
        <w:rPr>
          <w:b w:val="0"/>
          <w:bCs w:val="0"/>
          <w:highlight w:val="none"/>
        </w:rPr>
        <w:t xml:space="preserve">»;</w:t>
      </w:r>
      <w:r>
        <w:rPr>
          <w:b w:val="0"/>
          <w:bCs w:val="0"/>
          <w:highlight w:val="none"/>
          <w14:ligatures w14:val="none"/>
        </w:rPr>
      </w:r>
      <w:r>
        <w:rPr>
          <w:b w:val="0"/>
          <w:bCs w:val="0"/>
          <w:highlight w:val="none"/>
          <w14:ligatures w14:val="none"/>
        </w:rPr>
      </w:r>
    </w:p>
    <w:p>
      <w:pPr>
        <w:pStyle w:val="972"/>
        <w:ind w:firstLine="709"/>
        <w:jc w:val="both"/>
        <w:rPr>
          <w:b w:val="0"/>
          <w:bCs w:val="0"/>
          <w:highlight w:val="none"/>
          <w14:ligatures w14:val="none"/>
        </w:rPr>
      </w:pPr>
      <w:r>
        <w:rPr>
          <w:b w:val="0"/>
          <w:bCs w:val="0"/>
          <w:highlight w:val="none"/>
        </w:rPr>
        <w:t xml:space="preserve">3) в пункте 17 слова «</w:t>
      </w:r>
      <w:r>
        <w:rPr>
          <w:b w:val="0"/>
          <w:bCs w:val="0"/>
          <w:highlight w:val="none"/>
        </w:rPr>
        <w:t xml:space="preserve">не менее 8 баллов</w:t>
      </w:r>
      <w:r>
        <w:rPr>
          <w:b w:val="0"/>
          <w:bCs w:val="0"/>
          <w:highlight w:val="none"/>
        </w:rPr>
        <w:t xml:space="preserve">» заменить словами «равное количество баллов»;</w:t>
      </w:r>
      <w:r>
        <w:rPr>
          <w:b w:val="0"/>
          <w:bCs w:val="0"/>
          <w:highlight w:val="none"/>
          <w14:ligatures w14:val="none"/>
        </w:rPr>
      </w:r>
      <w:r>
        <w:rPr>
          <w:b w:val="0"/>
          <w:bCs w:val="0"/>
          <w:highlight w:val="none"/>
          <w14:ligatures w14:val="none"/>
        </w:rPr>
      </w:r>
    </w:p>
    <w:p>
      <w:pPr>
        <w:pStyle w:val="972"/>
        <w:ind w:firstLine="709"/>
        <w:jc w:val="both"/>
        <w:outlineLvl w:val="1"/>
        <w:rPr>
          <w:b w:val="0"/>
          <w:bCs w:val="0"/>
          <w:highlight w:val="white"/>
        </w:rPr>
      </w:pPr>
      <w:r>
        <w:rPr>
          <w:b w:val="0"/>
          <w:bCs w:val="0"/>
          <w:highlight w:val="none"/>
        </w:rPr>
        <w:t xml:space="preserve">4) подраздел 4.2 раздела 4 </w:t>
      </w:r>
      <w:r>
        <w:rPr>
          <w:b w:val="0"/>
          <w:bCs w:val="0"/>
          <w:highlight w:val="white"/>
        </w:rPr>
        <w:t xml:space="preserve">приложения № 2 «Бизнес-план» </w:t>
      </w:r>
      <w:r>
        <w:rPr>
          <w:b w:val="0"/>
          <w:bCs w:val="0"/>
          <w:highlight w:val="white"/>
        </w:rPr>
        <w:t xml:space="preserve">изложить в следующей редакции:</w:t>
      </w:r>
      <w:r>
        <w:rPr>
          <w:b w:val="0"/>
          <w:bCs w:val="0"/>
          <w:highlight w:val="white"/>
        </w:rPr>
      </w:r>
      <w:r>
        <w:rPr>
          <w:b w:val="0"/>
          <w:bCs w:val="0"/>
          <w:highlight w:val="white"/>
        </w:rPr>
      </w:r>
    </w:p>
    <w:p>
      <w:pPr>
        <w:widowControl w:val="off"/>
        <w:spacing w:after="0" w:line="240" w:lineRule="auto"/>
        <w:ind w:left="0" w:right="0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«4.2. Расходы и доходы за счет средств источников финансирования: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widowControl w:val="o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998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531"/>
        <w:gridCol w:w="7427"/>
        <w:gridCol w:w="1599"/>
        <w:gridCol w:w="425"/>
      </w:tblGrid>
      <w:tr>
        <w:trPr>
          <w:trHeight w:val="615"/>
        </w:trPr>
        <w:tblPrEx/>
        <w:tc>
          <w:tcPr>
            <w:tcW w:w="531" w:type="dxa"/>
            <w:noWrap w:val="false"/>
            <w:textDirection w:val="lrTb"/>
          </w:tcPr>
          <w:p>
            <w:pPr>
              <w:widowControl w:val="o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widowControl w:val="o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/п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7427" w:type="dxa"/>
            <w:tcBorders>
              <w:right w:val="single" w:color="000000" w:sz="4" w:space="0"/>
            </w:tcBorders>
            <w:noWrap w:val="false"/>
            <w:textDirection w:val="lrTb"/>
          </w:tcPr>
          <w:p>
            <w:pPr>
              <w:widowControl w:val="o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Расходы/доходы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widowControl w:val="o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Сумма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widowControl w:val="o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рублей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widowControl w:val="o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год)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25" w:type="dxa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45"/>
        </w:trPr>
        <w:tblPrEx/>
        <w:tc>
          <w:tcPr>
            <w:tcW w:w="531" w:type="dxa"/>
            <w:noWrap w:val="false"/>
            <w:textDirection w:val="lrTb"/>
          </w:tcPr>
          <w:p>
            <w:pPr>
              <w:widowControl w:val="o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7427" w:type="dxa"/>
            <w:tcBorders>
              <w:right w:val="single" w:color="000000" w:sz="4" w:space="0"/>
            </w:tcBorders>
            <w:noWrap w:val="false"/>
            <w:textDirection w:val="lrTb"/>
          </w:tcPr>
          <w:p>
            <w:pPr>
              <w:widowControl w:val="off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РАСХОДЫ 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widowControl w:val="o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25" w:type="dxa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1520"/>
        </w:trPr>
        <w:tblPrEx/>
        <w:tc>
          <w:tcPr>
            <w:tcW w:w="531" w:type="dxa"/>
            <w:noWrap w:val="false"/>
            <w:textDirection w:val="lrTb"/>
          </w:tcPr>
          <w:p>
            <w:pPr>
              <w:widowControl w:val="o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7427" w:type="dxa"/>
            <w:tcBorders>
              <w:right w:val="single" w:color="000000" w:sz="4" w:space="0"/>
            </w:tcBorders>
            <w:noWrap w:val="false"/>
            <w:textDirection w:val="lrTb"/>
          </w:tcPr>
          <w:p>
            <w:pPr>
              <w:widowControl w:val="o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Расходы, связанные с подготовкой и оформление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 разрешительной документации, необходимой для осуществления предпринимательской деятельности, на приобретение программного обеспечения и (или) неисключительных прав на программное обеспечение, а также на приобретение носителей электронной подписи (до 10%)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widowControl w:val="o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25" w:type="dxa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615"/>
        </w:trPr>
        <w:tblPrEx/>
        <w:tc>
          <w:tcPr>
            <w:tcW w:w="531" w:type="dxa"/>
            <w:noWrap w:val="false"/>
            <w:textDirection w:val="lrTb"/>
          </w:tcPr>
          <w:p>
            <w:pPr>
              <w:widowControl w:val="o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7427" w:type="dxa"/>
            <w:tcBorders>
              <w:right w:val="single" w:color="000000" w:sz="4" w:space="0"/>
            </w:tcBorders>
            <w:noWrap w:val="false"/>
            <w:textDirection w:val="lrTb"/>
          </w:tcPr>
          <w:p>
            <w:pPr>
              <w:widowControl w:val="o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Принятие имущественных обязательств, необходимых для осуществления предпринимательской деятельности (оплата аренды помещения) (до 15%):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widowControl w:val="o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25" w:type="dxa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389"/>
        </w:trPr>
        <w:tblPrEx/>
        <w:tc>
          <w:tcPr>
            <w:tcW w:w="531" w:type="dxa"/>
            <w:noWrap w:val="false"/>
            <w:textDirection w:val="lrTb"/>
          </w:tcPr>
          <w:p>
            <w:pPr>
              <w:widowControl w:val="o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7427" w:type="dxa"/>
            <w:tcBorders>
              <w:right w:val="single" w:color="000000" w:sz="4" w:space="0"/>
            </w:tcBorders>
            <w:noWrap w:val="false"/>
            <w:textDirection w:val="lrTb"/>
          </w:tcPr>
          <w:p>
            <w:pPr>
              <w:widowControl w:val="o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оплата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аренды помещения (служебного, производственного)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widowControl w:val="o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25" w:type="dxa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55"/>
        </w:trPr>
        <w:tblPrEx/>
        <w:tc>
          <w:tcPr>
            <w:tcW w:w="531" w:type="dxa"/>
            <w:noWrap w:val="false"/>
            <w:textDirection w:val="lrTb"/>
          </w:tcPr>
          <w:p>
            <w:pPr>
              <w:widowControl w:val="o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7427" w:type="dxa"/>
            <w:tcBorders>
              <w:right w:val="single" w:color="000000" w:sz="4" w:space="0"/>
            </w:tcBorders>
            <w:noWrap w:val="false"/>
            <w:textDirection w:val="lrTb"/>
          </w:tcPr>
          <w:p>
            <w:pPr>
              <w:widowControl w:val="o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другое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(расписать все расходы)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widowControl w:val="o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25" w:type="dxa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1304"/>
        </w:trPr>
        <w:tblPrEx/>
        <w:tc>
          <w:tcPr>
            <w:tcW w:w="531" w:type="dxa"/>
            <w:noWrap w:val="false"/>
            <w:textDirection w:val="lrTb"/>
          </w:tcPr>
          <w:p>
            <w:pPr>
              <w:widowControl w:val="o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7427" w:type="dxa"/>
            <w:tcBorders>
              <w:right w:val="single" w:color="000000" w:sz="4" w:space="0"/>
            </w:tcBorders>
            <w:noWrap w:val="false"/>
            <w:textDirection w:val="lrTb"/>
          </w:tcPr>
          <w:p>
            <w:pPr>
              <w:widowControl w:val="o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Расходы на размещение и (или) продвижение продукции (товаров, работ, услуг) на торговых площадках (сайтах), функционирующих в информационно-телекоммуникационной сети «Интернет», а также в сервисах размещения объявлений и социальных сетях (до 5%)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widowControl w:val="o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25" w:type="dxa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1078"/>
        </w:trPr>
        <w:tblPrEx/>
        <w:tc>
          <w:tcPr>
            <w:tcW w:w="531" w:type="dxa"/>
            <w:noWrap w:val="false"/>
            <w:textDirection w:val="lrTb"/>
          </w:tcPr>
          <w:p>
            <w:pPr>
              <w:widowControl w:val="o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7427" w:type="dxa"/>
            <w:tcBorders>
              <w:right w:val="single" w:color="000000" w:sz="4" w:space="0"/>
            </w:tcBorders>
            <w:noWrap w:val="false"/>
            <w:textDirection w:val="lrTb"/>
          </w:tcPr>
          <w:p>
            <w:pPr>
              <w:widowControl w:val="o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Приобретение основных средств и материально-производственных запасов, необходимых для осуществления предпринимательской деятельности (указать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наименование, количество, стоимость единицы), (расписать все расходы):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widowControl w:val="o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25" w:type="dxa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55"/>
        </w:trPr>
        <w:tblPrEx/>
        <w:tc>
          <w:tcPr>
            <w:tcW w:w="531" w:type="dxa"/>
            <w:noWrap w:val="false"/>
            <w:textDirection w:val="lrTb"/>
          </w:tcPr>
          <w:p>
            <w:pPr>
              <w:widowControl w:val="o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7427" w:type="dxa"/>
            <w:tcBorders>
              <w:right w:val="single" w:color="000000" w:sz="4" w:space="0"/>
            </w:tcBorders>
            <w:noWrap w:val="false"/>
            <w:textDirection w:val="lrTb"/>
          </w:tcPr>
          <w:p>
            <w:pPr>
              <w:widowControl w:val="o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средства (расписать все виды)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widowControl w:val="o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25" w:type="dxa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399"/>
        </w:trPr>
        <w:tblPrEx/>
        <w:tc>
          <w:tcPr>
            <w:tcW w:w="531" w:type="dxa"/>
            <w:noWrap w:val="false"/>
            <w:textDirection w:val="lrTb"/>
          </w:tcPr>
          <w:p>
            <w:pPr>
              <w:widowControl w:val="o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7427" w:type="dxa"/>
            <w:tcBorders>
              <w:right w:val="single" w:color="000000" w:sz="4" w:space="0"/>
            </w:tcBorders>
            <w:noWrap w:val="false"/>
            <w:textDirection w:val="lrTb"/>
          </w:tcPr>
          <w:p>
            <w:pPr>
              <w:widowControl w:val="o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материально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-производственные запасы (расписать все виды)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widowControl w:val="o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25" w:type="dxa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625"/>
        </w:trPr>
        <w:tblPrEx/>
        <w:tc>
          <w:tcPr>
            <w:tcW w:w="531" w:type="dxa"/>
            <w:noWrap w:val="false"/>
            <w:textDirection w:val="lrTb"/>
          </w:tcPr>
          <w:p>
            <w:pPr>
              <w:widowControl w:val="o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7427" w:type="dxa"/>
            <w:tcBorders>
              <w:right w:val="single" w:color="000000" w:sz="4" w:space="0"/>
            </w:tcBorders>
            <w:noWrap w:val="false"/>
            <w:textDirection w:val="lrTb"/>
          </w:tcPr>
          <w:p>
            <w:pPr>
              <w:widowControl w:val="off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ДОХОДЫ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  <w:p>
            <w:pPr>
              <w:widowControl w:val="off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iCs w:val="0"/>
                <w:sz w:val="28"/>
                <w:szCs w:val="28"/>
              </w:rPr>
              <w:t xml:space="preserve">(</w:t>
            </w:r>
            <w:r>
              <w:rPr>
                <w:rFonts w:ascii="Times New Roman" w:hAnsi="Times New Roman"/>
                <w:i w:val="0"/>
                <w:iCs w:val="0"/>
                <w:sz w:val="28"/>
                <w:szCs w:val="28"/>
              </w:rPr>
              <w:t xml:space="preserve">п</w:t>
            </w:r>
            <w:r>
              <w:rPr>
                <w:rFonts w:ascii="Times New Roman" w:hAnsi="Times New Roman"/>
                <w:i w:val="0"/>
                <w:iCs w:val="0"/>
                <w:sz w:val="28"/>
                <w:szCs w:val="28"/>
              </w:rPr>
              <w:t xml:space="preserve">ланируемый доход от реализации товара (работы, услуги</w:t>
            </w:r>
            <w:r>
              <w:rPr>
                <w:rFonts w:ascii="Times New Roman" w:hAnsi="Times New Roman"/>
                <w:i w:val="0"/>
                <w:iCs w:val="0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/>
                <w:i/>
                <w:sz w:val="28"/>
                <w:szCs w:val="28"/>
              </w:rPr>
            </w:r>
            <w:r>
              <w:rPr>
                <w:rFonts w:ascii="Times New Roman" w:hAnsi="Times New Roman"/>
                <w:i/>
                <w:sz w:val="28"/>
                <w:szCs w:val="28"/>
              </w:rPr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widowControl w:val="o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25" w:type="dxa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625"/>
        </w:trPr>
        <w:tblPrEx/>
        <w:tc>
          <w:tcPr>
            <w:tcW w:w="531" w:type="dxa"/>
            <w:noWrap w:val="false"/>
            <w:textDirection w:val="lrTb"/>
          </w:tcPr>
          <w:p>
            <w:pPr>
              <w:widowControl w:val="o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7427" w:type="dxa"/>
            <w:tcBorders>
              <w:right w:val="single" w:color="000000" w:sz="4" w:space="0"/>
            </w:tcBorders>
            <w:noWrap w:val="false"/>
            <w:textDirection w:val="lrTb"/>
          </w:tcPr>
          <w:p>
            <w:pPr>
              <w:widowControl w:val="o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Планируемый расход на осуществление предпринимательской деятельности, включая уплату налогов (в зависимости от системы налогообложения)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widowControl w:val="o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25" w:type="dxa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399"/>
        </w:trPr>
        <w:tblPrEx/>
        <w:tc>
          <w:tcPr>
            <w:tcW w:w="531" w:type="dxa"/>
            <w:noWrap w:val="false"/>
            <w:textDirection w:val="lrTb"/>
          </w:tcPr>
          <w:p>
            <w:pPr>
              <w:widowControl w:val="o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7427" w:type="dxa"/>
            <w:tcBorders>
              <w:right w:val="single" w:color="000000" w:sz="4" w:space="0"/>
            </w:tcBorders>
            <w:noWrap w:val="false"/>
            <w:textDirection w:val="lrTb"/>
          </w:tcPr>
          <w:p>
            <w:pPr>
              <w:widowControl w:val="o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Планируемый размер чистой прибыли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widowControl w:val="o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Строка 6 = строка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(ДОХОДЫ)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– строка I (РАСХОДЫ) – строка 5 (ПЛАНИРУЕМЫЙ РАСХОД)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widowControl w:val="o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25" w:type="dxa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399"/>
        </w:trPr>
        <w:tblPrEx/>
        <w:tc>
          <w:tcPr>
            <w:tcW w:w="531" w:type="dxa"/>
            <w:noWrap w:val="false"/>
            <w:textDirection w:val="lrTb"/>
          </w:tcPr>
          <w:p>
            <w:pPr>
              <w:widowControl w:val="o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7427" w:type="dxa"/>
            <w:tcBorders>
              <w:right w:val="single" w:color="000000" w:sz="4" w:space="0"/>
            </w:tcBorders>
            <w:noWrap w:val="false"/>
            <w:textDirection w:val="lrTb"/>
          </w:tcPr>
          <w:p>
            <w:pPr>
              <w:widowControl w:val="o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Общая рентабельность продаж, % (строка 6 (ПРИБЫЛЬ)/строку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(ДОХОДЫ)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) x 100%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widowControl w:val="o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25" w:type="dxa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625"/>
        </w:trPr>
        <w:tblPrEx/>
        <w:tc>
          <w:tcPr>
            <w:tcW w:w="531" w:type="dxa"/>
            <w:noWrap w:val="false"/>
            <w:textDirection w:val="lrTb"/>
          </w:tcPr>
          <w:p>
            <w:pPr>
              <w:widowControl w:val="o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7427" w:type="dxa"/>
            <w:tcBorders>
              <w:right w:val="single" w:color="000000" w:sz="4" w:space="0"/>
            </w:tcBorders>
            <w:noWrap w:val="false"/>
            <w:textDirection w:val="lrTb"/>
          </w:tcPr>
          <w:p>
            <w:pPr>
              <w:widowControl w:val="o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Срок окупаемости проекта, год,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widowControl w:val="o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строка 9 = строка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(РАСХОДЫ) / строка 6 (ПРИБЫЛЬ), показатель должен быть менее 1,0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widowControl w:val="o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25" w:type="dxa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PT Astra Serif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eastAsia="PT Astra Serif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PT Astra Serif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PT Astra Serif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PT Astra Serif" w:cs="Times New Roman"/>
                <w:sz w:val="28"/>
                <w:szCs w:val="28"/>
                <w:highlight w:val="none"/>
              </w:rPr>
            </w:r>
          </w:p>
          <w:p>
            <w:pPr>
              <w:rPr>
                <w:rFonts w:ascii="Times New Roman" w:hAnsi="Times New Roman" w:eastAsia="PT Astra Serif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 w:eastAsia="PT Astra Serif" w:cs="Times New Roman"/>
                <w:sz w:val="28"/>
                <w:szCs w:val="28"/>
                <w:highlight w:val="none"/>
              </w:rPr>
              <w:t xml:space="preserve">»;</w:t>
            </w:r>
            <w:r>
              <w:rPr>
                <w:rFonts w:ascii="Times New Roman" w:hAnsi="Times New Roman" w:eastAsia="PT Astra Serif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PT Astra Serif" w:cs="Times New Roman"/>
                <w:sz w:val="28"/>
                <w:szCs w:val="28"/>
                <w:highlight w:val="none"/>
              </w:rPr>
            </w:r>
          </w:p>
        </w:tc>
      </w:tr>
    </w:tbl>
    <w:p>
      <w:pPr>
        <w:pStyle w:val="972"/>
        <w:ind w:firstLine="709"/>
        <w:jc w:val="both"/>
        <w:outlineLvl w:val="1"/>
        <w:rPr>
          <w:highlight w:val="yellow"/>
        </w:rPr>
      </w:pPr>
      <w:r>
        <w:rPr>
          <w:b w:val="0"/>
          <w:bCs w:val="0"/>
          <w:highlight w:val="none"/>
        </w:rPr>
      </w:r>
      <w:r>
        <w:rPr>
          <w:highlight w:val="yellow"/>
        </w:rPr>
      </w:r>
      <w:r>
        <w:rPr>
          <w:highlight w:val="yellow"/>
        </w:rPr>
      </w:r>
    </w:p>
    <w:p>
      <w:pPr>
        <w:pStyle w:val="972"/>
        <w:ind w:firstLine="709"/>
        <w:jc w:val="both"/>
        <w:outlineLvl w:val="1"/>
        <w:rPr>
          <w:b w:val="0"/>
          <w:bCs w:val="0"/>
          <w:highlight w:val="none"/>
          <w14:ligatures w14:val="none"/>
        </w:rPr>
      </w:pPr>
      <w:r>
        <w:rPr>
          <w:b w:val="0"/>
          <w:bCs w:val="0"/>
          <w:highlight w:val="none"/>
        </w:rPr>
        <w:t xml:space="preserve">5) </w:t>
      </w:r>
      <w:r>
        <w:rPr>
          <w:b w:val="0"/>
          <w:bCs w:val="0"/>
          <w:highlight w:val="none"/>
        </w:rPr>
        <w:t xml:space="preserve">приложение № 3</w:t>
      </w:r>
      <w:r>
        <w:rPr>
          <w:b w:val="0"/>
          <w:bCs w:val="0"/>
          <w:highlight w:val="none"/>
        </w:rPr>
        <w:t xml:space="preserve"> «Оценочные показатели бизнес-плана»</w:t>
      </w:r>
      <w:r>
        <w:rPr>
          <w:b w:val="0"/>
          <w:bCs w:val="0"/>
          <w:highlight w:val="none"/>
        </w:rPr>
        <w:t xml:space="preserve"> </w:t>
      </w:r>
      <w:r>
        <w:rPr>
          <w:b w:val="0"/>
          <w:bCs w:val="0"/>
          <w:highlight w:val="none"/>
        </w:rPr>
        <w:t xml:space="preserve">изложить в следующей редакции:</w:t>
      </w:r>
      <w:r>
        <w:rPr>
          <w:b w:val="0"/>
          <w:bCs w:val="0"/>
          <w:highlight w:val="none"/>
          <w14:ligatures w14:val="none"/>
        </w:rPr>
      </w:r>
      <w:r>
        <w:rPr>
          <w:b w:val="0"/>
          <w:bCs w:val="0"/>
          <w:highlight w:val="none"/>
          <w14:ligatures w14:val="none"/>
        </w:rPr>
      </w:r>
    </w:p>
    <w:p>
      <w:pPr>
        <w:pStyle w:val="972"/>
        <w:ind w:firstLine="709"/>
        <w:jc w:val="both"/>
        <w:outlineLvl w:val="1"/>
        <w:rPr>
          <w:b w:val="0"/>
          <w:bCs w:val="0"/>
          <w:highlight w:val="none"/>
          <w14:ligatures w14:val="none"/>
        </w:rPr>
      </w:pPr>
      <w:r>
        <w:rPr>
          <w:b w:val="0"/>
          <w:bCs w:val="0"/>
          <w:highlight w:val="none"/>
          <w14:ligatures w14:val="none"/>
        </w:rPr>
      </w:r>
      <w:r>
        <w:rPr>
          <w:b w:val="0"/>
          <w:bCs w:val="0"/>
          <w:highlight w:val="none"/>
          <w14:ligatures w14:val="none"/>
        </w:rPr>
      </w:r>
      <w:r>
        <w:rPr>
          <w:b w:val="0"/>
          <w:bCs w:val="0"/>
          <w:highlight w:val="none"/>
          <w14:ligatures w14:val="none"/>
        </w:rPr>
      </w:r>
    </w:p>
    <w:tbl>
      <w:tblPr>
        <w:tblStyle w:val="756"/>
        <w:tblW w:w="0" w:type="auto"/>
        <w:tblLayout w:type="fixed"/>
        <w:tblLook w:val="04A0" w:firstRow="1" w:lastRow="0" w:firstColumn="1" w:lastColumn="0" w:noHBand="0" w:noVBand="1"/>
      </w:tblPr>
      <w:tblGrid>
        <w:gridCol w:w="4252"/>
        <w:gridCol w:w="5778"/>
      </w:tblGrid>
      <w:tr>
        <w:trPr>
          <w:trHeight w:val="2145"/>
        </w:trPr>
        <w:tblPrEx/>
        <w:tc>
          <w:tcPr>
            <w:tcW w:w="4252" w:type="dxa"/>
            <w:noWrap w:val="false"/>
            <w:textDirection w:val="lrTb"/>
          </w:tcPr>
          <w:p>
            <w:pPr>
              <w:pStyle w:val="972"/>
              <w:jc w:val="both"/>
              <w:outlineLvl w:val="1"/>
              <w:rPr>
                <w:b w:val="0"/>
                <w:bCs w:val="0"/>
                <w:highlight w:val="none"/>
                <w14:ligatures w14:val="none"/>
              </w:rPr>
            </w:pPr>
            <w:r>
              <w:rPr>
                <w:b w:val="0"/>
                <w:bCs w:val="0"/>
                <w:highlight w:val="none"/>
                <w14:ligatures w14:val="none"/>
              </w:rPr>
            </w:r>
            <w:r>
              <w:rPr>
                <w:b w:val="0"/>
                <w:bCs w:val="0"/>
                <w:highlight w:val="none"/>
                <w14:ligatures w14:val="none"/>
              </w:rPr>
            </w:r>
            <w:r>
              <w:rPr>
                <w:b w:val="0"/>
                <w:bCs w:val="0"/>
                <w:highlight w:val="none"/>
                <w14:ligatures w14:val="none"/>
              </w:rPr>
            </w:r>
          </w:p>
        </w:tc>
        <w:tc>
          <w:tcPr>
            <w:tcW w:w="5778" w:type="dxa"/>
            <w:noWrap w:val="false"/>
            <w:textDirection w:val="lrTb"/>
          </w:tcPr>
          <w:p>
            <w:pPr>
              <w:pStyle w:val="932"/>
              <w:jc w:val="center"/>
              <w:rPr>
                <w:rFonts w:ascii="Times New Roman" w:hAnsi="Times New Roman" w:eastAsia="PT Astra Serif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PT Astra Serif" w:cs="Times New Roman"/>
                <w:sz w:val="28"/>
                <w:szCs w:val="28"/>
                <w:highlight w:val="none"/>
              </w:rPr>
              <w:t xml:space="preserve">«ПРИЛОЖЕНИЕ № 3</w:t>
            </w:r>
            <w:r>
              <w:rPr>
                <w:rFonts w:ascii="Times New Roman" w:hAnsi="Times New Roman" w:eastAsia="PT Astra Serif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PT Astra Serif" w:cs="Times New Roman"/>
                <w:sz w:val="28"/>
                <w:szCs w:val="28"/>
                <w:highlight w:val="none"/>
              </w:rPr>
            </w:r>
          </w:p>
          <w:p>
            <w:pPr>
              <w:pStyle w:val="932"/>
              <w:ind w:left="0" w:right="0" w:firstLine="0"/>
              <w:jc w:val="center"/>
              <w:rPr>
                <w:rFonts w:ascii="Times New Roman" w:hAnsi="Times New Roman" w:eastAsia="PT Astra Serif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PT Astra Serif" w:cs="Times New Roman"/>
                <w:sz w:val="28"/>
                <w:szCs w:val="28"/>
                <w:highlight w:val="none"/>
              </w:rPr>
              <w:t xml:space="preserve">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Размеру и порядку предоставления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единовременной финансовой помощи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безработным гражданам при государственной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регистрации в качестве индивидуального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предприни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мателя, государственной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регистрации создаваемого юридического лица,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государственной регистрации крестьянского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(фермерского) хозяйства, постановке на учет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физического лица в налоговом органе в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качестве плательщика налога на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профессиональный доход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государственной программы Новосибирской области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«Содействие занятости населения»</w:t>
            </w:r>
            <w:r>
              <w:rPr>
                <w:rFonts w:ascii="Times New Roman" w:hAnsi="Times New Roman" w:eastAsia="PT Astra Serif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PT Astra Serif" w:cs="Times New Roman"/>
                <w:sz w:val="28"/>
                <w:szCs w:val="28"/>
                <w:highlight w:val="none"/>
              </w:rPr>
            </w:r>
          </w:p>
        </w:tc>
      </w:tr>
    </w:tbl>
    <w:p>
      <w:pPr>
        <w:pStyle w:val="972"/>
        <w:ind w:firstLine="709"/>
        <w:jc w:val="both"/>
        <w:outlineLvl w:val="1"/>
        <w:rPr>
          <w:b w:val="0"/>
          <w:bCs w:val="0"/>
          <w:highlight w:val="none"/>
          <w14:ligatures w14:val="none"/>
        </w:rPr>
      </w:pPr>
      <w:r>
        <w:rPr>
          <w:b w:val="0"/>
          <w:bCs w:val="0"/>
          <w:highlight w:val="none"/>
          <w14:ligatures w14:val="none"/>
        </w:rPr>
      </w:r>
      <w:r>
        <w:rPr>
          <w:b w:val="0"/>
          <w:bCs w:val="0"/>
          <w:highlight w:val="none"/>
          <w14:ligatures w14:val="none"/>
        </w:rPr>
      </w:r>
      <w:r>
        <w:rPr>
          <w:b w:val="0"/>
          <w:bCs w:val="0"/>
          <w:highlight w:val="none"/>
          <w14:ligatures w14:val="none"/>
        </w:rPr>
      </w:r>
    </w:p>
    <w:p>
      <w:pPr>
        <w:pStyle w:val="957"/>
        <w:jc w:val="center"/>
        <w:rPr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Оценочные показатели бизнес-плана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95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Гражданин_________________________________________________________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7"/>
        <w:jc w:val="center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(фамилия, имя, отчество заявителя (последнее – при наличии)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проекта предпринимательской деятельности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7"/>
        <w:jc w:val="center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(в соответствии с представленным бизнес-планом)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0" w:type="auto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629"/>
        <w:gridCol w:w="2834"/>
        <w:gridCol w:w="2835"/>
        <w:gridCol w:w="2126"/>
        <w:gridCol w:w="567"/>
        <w:gridCol w:w="850"/>
      </w:tblGrid>
      <w:tr>
        <w:trPr>
          <w:jc w:val="left"/>
        </w:trPr>
        <w:tblPrEx/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№ 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sz w:val="28"/>
                <w:szCs w:val="28"/>
              </w:rPr>
            </w:r>
          </w:p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п/п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Наименование показателя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Критерии оценки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</w:p>
        </w:tc>
        <w:tc>
          <w:tcPr>
            <w:tcW w:w="26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Оценочный показатель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Балл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</w:p>
        </w:tc>
      </w:tr>
      <w:tr>
        <w:trPr>
          <w:jc w:val="left"/>
        </w:trPr>
        <w:tblPrEx/>
        <w:tc>
          <w:tcPr>
            <w:tcW w:w="6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</w:p>
        </w:tc>
        <w:tc>
          <w:tcPr>
            <w:tcW w:w="28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Описание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sz w:val="28"/>
                <w:szCs w:val="28"/>
              </w:rPr>
            </w:r>
          </w:p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избранного вида предпринимательской деятельности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28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описание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sz w:val="28"/>
                <w:szCs w:val="28"/>
              </w:rPr>
            </w:r>
          </w:p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причин начала предпринимательской деятельности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описание есть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</w:tr>
      <w:tr>
        <w:trPr/>
        <w:tblPrEx/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932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описание есть,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32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 требует уточнения</w:t>
            </w:r>
            <w:r>
              <w:rPr>
                <w:rFonts w:ascii="Times New Roman" w:hAnsi="Times New Roman" w:cs="Times New Roman"/>
                <w:sz w:val="21"/>
                <w:szCs w:val="21"/>
              </w:rPr>
            </w:r>
            <w:r>
              <w:rPr>
                <w:rFonts w:ascii="Times New Roman" w:hAnsi="Times New Roman" w:cs="Times New Roman"/>
                <w:sz w:val="21"/>
                <w:szCs w:val="21"/>
              </w:rPr>
            </w:r>
          </w:p>
        </w:tc>
        <w:tc>
          <w:tcPr>
            <w:tcW w:w="5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/>
        </w:tc>
      </w:tr>
      <w:tr>
        <w:trPr>
          <w:jc w:val="left"/>
        </w:trPr>
        <w:tblPrEx/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описания нет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/>
        </w:tc>
      </w:tr>
      <w:tr>
        <w:trPr>
          <w:jc w:val="left"/>
          <w:trHeight w:val="322"/>
        </w:trPr>
        <w:tblPrEx/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сфера деятельности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указана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</w:tr>
      <w:tr>
        <w:trPr>
          <w:trHeight w:val="184"/>
        </w:trPr>
        <w:tblPrEx/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указана, но требует уточнения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5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/>
        </w:tc>
      </w:tr>
      <w:tr>
        <w:trPr>
          <w:jc w:val="left"/>
        </w:trPr>
        <w:tblPrEx/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не указана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/>
        </w:tc>
      </w:tr>
      <w:tr>
        <w:trPr>
          <w:jc w:val="left"/>
          <w:trHeight w:val="322"/>
        </w:trPr>
        <w:tblPrEx/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описание, чем будет заниматься безработный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описание есть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</w:tr>
      <w:tr>
        <w:trPr>
          <w:trHeight w:val="184"/>
        </w:trPr>
        <w:tblPrEx/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описание есть, но требует уточнения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5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/>
        </w:tc>
      </w:tr>
      <w:tr>
        <w:trPr>
          <w:jc w:val="left"/>
        </w:trPr>
        <w:tblPrEx/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описания нет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/>
        </w:tc>
      </w:tr>
      <w:tr>
        <w:trPr>
          <w:jc w:val="left"/>
          <w:trHeight w:val="322"/>
        </w:trPr>
        <w:tblPrEx/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описание специфики вида деятельности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описание есть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</w:tr>
      <w:tr>
        <w:trPr>
          <w:trHeight w:val="184"/>
        </w:trPr>
        <w:tblPrEx/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описание есть, но требует уточнения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5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/>
        </w:tc>
      </w:tr>
      <w:tr>
        <w:trPr>
          <w:jc w:val="left"/>
          <w:trHeight w:val="184"/>
        </w:trPr>
        <w:tblPrEx/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описания нет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/>
        </w:tc>
      </w:tr>
      <w:tr>
        <w:trPr>
          <w:jc w:val="left"/>
          <w:trHeight w:val="322"/>
        </w:trPr>
        <w:tblPrEx/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описание состояния отрасли, конкурентных преимуществ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описание есть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</w:tr>
      <w:tr>
        <w:trPr>
          <w:trHeight w:val="184"/>
        </w:trPr>
        <w:tblPrEx/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описание есть, но требует уточнения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5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/>
        </w:tc>
      </w:tr>
      <w:tr>
        <w:trPr>
          <w:jc w:val="left"/>
        </w:trPr>
        <w:tblPrEx/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описания нет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/>
        </w:tc>
      </w:tr>
      <w:tr>
        <w:trPr>
          <w:jc w:val="left"/>
          <w:trHeight w:val="322"/>
        </w:trPr>
        <w:tblPrEx/>
        <w:tc>
          <w:tcPr>
            <w:tcW w:w="6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</w:p>
        </w:tc>
        <w:tc>
          <w:tcPr>
            <w:tcW w:w="28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Описание товара (работы, услуги) и рыночных условий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</w:p>
        </w:tc>
        <w:tc>
          <w:tcPr>
            <w:tcW w:w="28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описание товара (работы, услуги)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описание есть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</w:tr>
      <w:tr>
        <w:trPr/>
        <w:tblPrEx/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описание есть, но требует уточнения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5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/>
        </w:tc>
      </w:tr>
      <w:tr>
        <w:trPr>
          <w:jc w:val="left"/>
          <w:trHeight w:val="184"/>
        </w:trPr>
        <w:tblPrEx/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описания нет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/>
        </w:tc>
      </w:tr>
      <w:tr>
        <w:trPr>
          <w:jc w:val="left"/>
          <w:trHeight w:val="322"/>
        </w:trPr>
        <w:tblPrEx/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описание конкурентоспособности товара (работы, услуги)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описание есть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</w:tr>
      <w:tr>
        <w:trPr>
          <w:trHeight w:val="184"/>
        </w:trPr>
        <w:tblPrEx/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описание есть, но требует уточнения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5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/>
        </w:tc>
      </w:tr>
      <w:tr>
        <w:trPr>
          <w:jc w:val="left"/>
        </w:trPr>
        <w:tblPrEx/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описания нет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/>
        </w:tc>
      </w:tr>
      <w:tr>
        <w:trPr>
          <w:jc w:val="left"/>
          <w:trHeight w:val="322"/>
        </w:trPr>
        <w:tblPrEx/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описание основных конкурентов (преимущества, недостатки)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описание есть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</w:tr>
      <w:tr>
        <w:trPr>
          <w:trHeight w:val="184"/>
        </w:trPr>
        <w:tblPrEx/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описание есть, но требует уточнения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5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/>
        </w:tc>
      </w:tr>
      <w:tr>
        <w:trPr>
          <w:jc w:val="left"/>
        </w:trPr>
        <w:tblPrEx/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описания нет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/>
        </w:tc>
      </w:tr>
      <w:tr>
        <w:trPr>
          <w:jc w:val="left"/>
        </w:trPr>
        <w:tblPrEx/>
        <w:tc>
          <w:tcPr>
            <w:tcW w:w="6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</w:p>
        </w:tc>
        <w:tc>
          <w:tcPr>
            <w:tcW w:w="28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Описание продвижения товара (работы, услуги)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</w:p>
        </w:tc>
        <w:tc>
          <w:tcPr>
            <w:tcW w:w="28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описание привлекательности товара (работы, услуги)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описание есть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/>
        </w:tc>
      </w:tr>
      <w:tr>
        <w:trPr/>
        <w:tblPrEx/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описание есть, но требует уточнения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5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/>
        </w:tc>
      </w:tr>
      <w:tr>
        <w:trPr>
          <w:jc w:val="left"/>
          <w:trHeight w:val="184"/>
        </w:trPr>
        <w:tblPrEx/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описания нет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/>
        </w:tc>
      </w:tr>
      <w:tr>
        <w:trPr>
          <w:jc w:val="left"/>
          <w:trHeight w:val="322"/>
        </w:trPr>
        <w:tblPrEx/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место реализации товара (проведения работы, оказания услуги)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описание есть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</w:tr>
      <w:tr>
        <w:trPr>
          <w:trHeight w:val="184"/>
        </w:trPr>
        <w:tblPrEx/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описание есть, но требует уточнения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5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/>
        </w:tc>
      </w:tr>
      <w:tr>
        <w:trPr>
          <w:jc w:val="left"/>
        </w:trPr>
        <w:tblPrEx/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описания нет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/>
        </w:tc>
      </w:tr>
      <w:tr>
        <w:trPr>
          <w:jc w:val="left"/>
          <w:trHeight w:val="322"/>
        </w:trPr>
        <w:tblPrEx/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цена товара (работы, услуги), сравнение с конкурентами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информация отражена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/>
        </w:tc>
      </w:tr>
      <w:tr>
        <w:trPr>
          <w:trHeight w:val="184"/>
        </w:trPr>
        <w:tblPrEx/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информация отражена, но требует уточнения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5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/>
        </w:tc>
      </w:tr>
      <w:tr>
        <w:trPr>
          <w:jc w:val="left"/>
          <w:trHeight w:val="184"/>
        </w:trPr>
        <w:tblPrEx/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информации нет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/>
        </w:tc>
      </w:tr>
      <w:tr>
        <w:trPr>
          <w:jc w:val="left"/>
          <w:trHeight w:val="322"/>
        </w:trPr>
        <w:tblPrEx/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каналы продаж товара (работы, услуги)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информация отражена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</w:tr>
      <w:tr>
        <w:trPr>
          <w:trHeight w:val="184"/>
        </w:trPr>
        <w:tblPrEx/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информация отражена, но требует уточнения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5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/>
        </w:tc>
      </w:tr>
      <w:tr>
        <w:trPr>
          <w:jc w:val="left"/>
        </w:trPr>
        <w:tblPrEx/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информации нет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</w:tr>
      <w:tr>
        <w:trPr>
          <w:jc w:val="left"/>
          <w:trHeight w:val="322"/>
        </w:trPr>
        <w:tblPrEx/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каналы продвижения товара (работы, услуги)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информация отражена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/>
        </w:tc>
      </w:tr>
      <w:tr>
        <w:trPr>
          <w:trHeight w:val="184"/>
        </w:trPr>
        <w:tblPrEx/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информация отражена, но требует уточнения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5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/>
        </w:tc>
      </w:tr>
      <w:tr>
        <w:trPr>
          <w:jc w:val="left"/>
          <w:trHeight w:val="184"/>
        </w:trPr>
        <w:tblPrEx/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информации нет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/>
        </w:tc>
      </w:tr>
      <w:tr>
        <w:trPr>
          <w:jc w:val="left"/>
          <w:trHeight w:val="322"/>
        </w:trPr>
        <w:tblPrEx/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методы стимулирования продаж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информация отражена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</w:tr>
      <w:tr>
        <w:trPr>
          <w:trHeight w:val="184"/>
        </w:trPr>
        <w:tblPrEx/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информация отражена, но требует уточнения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5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/>
        </w:tc>
      </w:tr>
      <w:tr>
        <w:trPr>
          <w:jc w:val="left"/>
        </w:trPr>
        <w:tblPrEx/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информации нет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/>
        </w:tc>
      </w:tr>
      <w:tr>
        <w:trPr>
          <w:jc w:val="left"/>
          <w:trHeight w:val="322"/>
        </w:trPr>
        <w:tblPrEx/>
        <w:tc>
          <w:tcPr>
            <w:tcW w:w="6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</w:p>
        </w:tc>
        <w:tc>
          <w:tcPr>
            <w:tcW w:w="28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Финансовый план предпринимательской деятельности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</w:p>
        </w:tc>
        <w:tc>
          <w:tcPr>
            <w:tcW w:w="28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источники финансирования проекта предпринимательской деятельности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информация отражена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</w:tr>
      <w:tr>
        <w:trPr/>
        <w:tblPrEx/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информация отражена, но требует уточнения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5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/>
        </w:tc>
      </w:tr>
      <w:tr>
        <w:trPr>
          <w:jc w:val="left"/>
          <w:trHeight w:val="184"/>
        </w:trPr>
        <w:tblPrEx/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информации нет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/>
        </w:tc>
      </w:tr>
      <w:tr>
        <w:trPr>
          <w:jc w:val="left"/>
          <w:trHeight w:val="322"/>
        </w:trPr>
        <w:tblPrEx/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таблица расходов и доходов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таблица заполнена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</w:tr>
      <w:tr>
        <w:trPr>
          <w:trHeight w:val="184"/>
        </w:trPr>
        <w:tblPrEx/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таблица заполнена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, но требует уточнения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5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/>
        </w:tc>
      </w:tr>
      <w:tr>
        <w:trPr>
          <w:jc w:val="left"/>
        </w:trPr>
        <w:tblPrEx/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информации нет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16"/>
              </w:rPr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</w:tr>
      <w:tr>
        <w:trPr/>
        <w:tblPrEx/>
        <w:tc>
          <w:tcPr>
            <w:tcW w:w="8990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Среднее арифметическое значение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1016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</w:tr>
    </w:tbl>
    <w:p>
      <w:pPr>
        <w:pStyle w:val="9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2"/>
        <w:ind w:left="-709" w:right="-425" w:firstLine="540"/>
        <w:jc w:val="both"/>
        <w:rPr>
          <w:rFonts w:ascii="Times New Roman" w:hAnsi="Times New Roman" w:cs="Times New Roman"/>
        </w:rPr>
      </w:pPr>
      <w:bookmarkStart w:id="0" w:name="undefined"/>
      <w:bookmarkEnd w:id="0"/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2128"/>
        <w:gridCol w:w="4878"/>
        <w:gridCol w:w="567"/>
        <w:gridCol w:w="2268"/>
      </w:tblGrid>
      <w:tr>
        <w:trPr>
          <w:trHeight w:val="600"/>
        </w:trPr>
        <w:tblPrEx/>
        <w:tc>
          <w:tcPr>
            <w:tcW w:w="2128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</w:tcPr>
          <w:p>
            <w:pPr>
              <w:pStyle w:val="932"/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 комиссии:</w:t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</w:p>
        </w:tc>
        <w:tc>
          <w:tcPr>
            <w:tcW w:w="4878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noWrap w:val="false"/>
            <w:textDirection w:val="lrTb"/>
          </w:tcPr>
          <w:p>
            <w:pPr>
              <w:pStyle w:val="9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67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</w:tcPr>
          <w:p>
            <w:pPr>
              <w:pStyle w:val="9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268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noWrap w:val="false"/>
            <w:textDirection w:val="lrTb"/>
          </w:tcPr>
          <w:p>
            <w:pPr>
              <w:pStyle w:val="9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469"/>
        </w:trPr>
        <w:tblPrEx/>
        <w:tc>
          <w:tcPr>
            <w:tcW w:w="2128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</w:tcPr>
          <w:p>
            <w:pPr>
              <w:pStyle w:val="9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878" w:type="dxa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</w:tcPr>
          <w:p>
            <w:pPr>
              <w:pStyle w:val="932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(фамилия, имя, отчество (последнее - при наличии)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567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</w:tcPr>
          <w:p>
            <w:pPr>
              <w:pStyle w:val="93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2268" w:type="dxa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</w:tcPr>
          <w:p>
            <w:pPr>
              <w:pStyle w:val="932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(подпись)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</w:tbl>
    <w:p>
      <w:pPr>
        <w:pStyle w:val="972"/>
        <w:ind w:firstLine="709"/>
        <w:jc w:val="both"/>
        <w:outlineLvl w:val="1"/>
        <w:rPr>
          <w:b w:val="0"/>
          <w:bCs w:val="0"/>
          <w:highlight w:val="none"/>
          <w14:ligatures w14:val="none"/>
        </w:rPr>
      </w:pPr>
      <w:r>
        <w:rPr>
          <w:b w:val="0"/>
          <w:bCs w:val="0"/>
          <w:highlight w:val="none"/>
          <w14:ligatures w14:val="none"/>
        </w:rPr>
      </w:r>
      <w:r>
        <w:rPr>
          <w:b w:val="0"/>
          <w:bCs w:val="0"/>
          <w:highlight w:val="none"/>
          <w14:ligatures w14:val="none"/>
        </w:rPr>
      </w:r>
      <w:r>
        <w:rPr>
          <w:b w:val="0"/>
          <w:bCs w:val="0"/>
          <w:highlight w:val="none"/>
          <w14:ligatures w14:val="none"/>
        </w:rPr>
      </w:r>
    </w:p>
    <w:p>
      <w:pPr>
        <w:pStyle w:val="972"/>
        <w:ind w:firstLine="709"/>
        <w:jc w:val="center"/>
        <w:outlineLvl w:val="1"/>
        <w:rPr>
          <w:b w:val="0"/>
          <w:bCs w:val="0"/>
          <w:highlight w:val="none"/>
          <w14:ligatures w14:val="none"/>
        </w:rPr>
      </w:pPr>
      <w:r>
        <w:rPr>
          <w:b w:val="0"/>
          <w:bCs w:val="0"/>
          <w:highlight w:val="none"/>
          <w14:ligatures w14:val="none"/>
        </w:rPr>
        <w:t xml:space="preserve">______________».</w:t>
      </w:r>
      <w:r>
        <w:rPr>
          <w:b w:val="0"/>
          <w:bCs w:val="0"/>
          <w:highlight w:val="none"/>
          <w14:ligatures w14:val="none"/>
        </w:rPr>
      </w:r>
      <w:r>
        <w:rPr>
          <w:b w:val="0"/>
          <w:bCs w:val="0"/>
          <w:highlight w:val="none"/>
          <w14:ligatures w14:val="none"/>
        </w:rPr>
      </w:r>
    </w:p>
    <w:p>
      <w:pPr>
        <w:pStyle w:val="972"/>
        <w:ind w:firstLine="709"/>
        <w:jc w:val="both"/>
        <w:outlineLvl w:val="1"/>
        <w:rPr>
          <w:b w:val="0"/>
          <w:bCs w:val="0"/>
          <w:highlight w:val="none"/>
          <w14:ligatures w14:val="none"/>
        </w:rPr>
      </w:pPr>
      <w:r>
        <w:rPr>
          <w:b w:val="0"/>
          <w:bCs w:val="0"/>
          <w:highlight w:val="none"/>
          <w14:ligatures w14:val="none"/>
        </w:rPr>
      </w:r>
      <w:r>
        <w:rPr>
          <w:b w:val="0"/>
          <w:bCs w:val="0"/>
          <w:highlight w:val="none"/>
          <w14:ligatures w14:val="none"/>
        </w:rPr>
      </w:r>
      <w:r>
        <w:rPr>
          <w:b w:val="0"/>
          <w:bCs w:val="0"/>
          <w:highlight w:val="none"/>
          <w14:ligatures w14:val="non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2. В пункте 5 </w:t>
      </w:r>
      <w:r>
        <w:rPr>
          <w:color w:val="000000" w:themeColor="text1"/>
          <w:sz w:val="28"/>
          <w:szCs w:val="28"/>
          <w:highlight w:val="none"/>
        </w:rPr>
        <w:t xml:space="preserve">приложения № 6 «Случаи и порядок с</w:t>
      </w:r>
      <w:r>
        <w:rPr>
          <w:color w:val="000000" w:themeColor="text1"/>
          <w:sz w:val="28"/>
          <w:szCs w:val="28"/>
          <w:highlight w:val="none"/>
        </w:rPr>
        <w:t xml:space="preserve">одействия органами службы занятости гражданам в организации прохождения профессионального обучения, получения дополнительного профессионального образования в рамках реализации государственной программы Новосибирской области «Содействие занятости населения»</w:t>
      </w:r>
      <w:r>
        <w:rPr>
          <w:color w:val="000000" w:themeColor="text1"/>
          <w:sz w:val="28"/>
          <w:szCs w:val="28"/>
          <w:highlight w:val="none"/>
        </w:rPr>
        <w:t xml:space="preserve">: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1) </w:t>
      </w:r>
      <w:r>
        <w:rPr>
          <w:color w:val="000000" w:themeColor="text1"/>
          <w:sz w:val="28"/>
          <w:szCs w:val="28"/>
          <w:highlight w:val="none"/>
        </w:rPr>
        <w:t xml:space="preserve">в подпункте 5 слова «реабилитации или абилитации» заменить словами </w:t>
      </w:r>
      <w:r>
        <w:rPr>
          <w:color w:val="000000" w:themeColor="text1"/>
          <w:sz w:val="28"/>
          <w:szCs w:val="28"/>
          <w:highlight w:val="none"/>
        </w:rPr>
        <w:t xml:space="preserve">«реабилитации и абилитации»</w:t>
      </w:r>
      <w:r>
        <w:rPr>
          <w:color w:val="000000" w:themeColor="text1"/>
          <w:sz w:val="28"/>
          <w:szCs w:val="28"/>
          <w:highlight w:val="none"/>
        </w:rPr>
        <w:t xml:space="preserve">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2) </w:t>
      </w:r>
      <w:r>
        <w:rPr>
          <w:color w:val="000000" w:themeColor="text1"/>
          <w:sz w:val="28"/>
          <w:szCs w:val="28"/>
          <w:highlight w:val="none"/>
        </w:rPr>
        <w:t xml:space="preserve">в подпункте 11 слова «</w:t>
      </w:r>
      <w:r>
        <w:rPr>
          <w:color w:val="000000" w:themeColor="text1"/>
          <w:sz w:val="28"/>
          <w:szCs w:val="28"/>
          <w:highlight w:val="none"/>
        </w:rPr>
        <w:t xml:space="preserve">реабилитации или абилитации инвалида» заменить словами «реабилитации и абилитации инвалида»</w:t>
      </w:r>
      <w:r>
        <w:rPr>
          <w:color w:val="000000" w:themeColor="text1"/>
          <w:sz w:val="28"/>
          <w:szCs w:val="28"/>
          <w:highlight w:val="none"/>
        </w:rPr>
        <w:t xml:space="preserve">.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9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widowControl w:val="o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Губернатор Новосибирской области                                                    А.А. Травников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off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off"/>
        <w:jc w:val="both"/>
      </w:pPr>
    </w:p>
    <w:p>
      <w:pPr>
        <w:widowControl w:val="off"/>
        <w:jc w:val="both"/>
      </w:pPr>
    </w:p>
    <w:p>
      <w:pPr>
        <w:widowControl w:val="off"/>
        <w:jc w:val="both"/>
      </w:pPr>
    </w:p>
    <w:p>
      <w:pPr>
        <w:widowControl w:val="off"/>
        <w:jc w:val="both"/>
      </w:pPr>
    </w:p>
    <w:p>
      <w:pPr>
        <w:widowControl w:val="off"/>
        <w:jc w:val="both"/>
      </w:pPr>
    </w:p>
    <w:p>
      <w:pPr>
        <w:widowControl w:val="off"/>
        <w:jc w:val="both"/>
      </w:pPr>
      <w:r>
        <w:t xml:space="preserve">Е.В. Бахарева</w:t>
      </w:r>
    </w:p>
    <w:p>
      <w:pPr>
        <w:widowControl w:val="off"/>
      </w:pPr>
      <w:r>
        <w:t xml:space="preserve">238 75 10</w:t>
      </w:r>
    </w:p>
    <w:sectPr>
      <w:headerReference w:type="first" r:id="rId9"/>
      <w:footerReference w:type="default" r:id="rId10"/>
      <w:footerReference w:type="first" r:id="rId11"/>
      <w:footnotePr/>
      <w:endnotePr/>
      <w:type w:val="nextPage"/>
      <w:pgSz w:w="11907" w:h="16840" w:orient="portrait"/>
      <w:pgMar w:top="1134" w:right="567" w:bottom="1134" w:left="1417" w:header="680" w:footer="169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Baltica">
    <w:panose1 w:val="02000507080000020002"/>
  </w:font>
  <w:font w:name="Verdana">
    <w:panose1 w:val="020B0604030504040204"/>
  </w:font>
  <w:font w:name="Tahoma">
    <w:panose1 w:val="020B0604030504040204"/>
  </w:font>
  <w:font w:name="Courier">
    <w:panose1 w:val="02070309020205020404"/>
  </w:font>
  <w:font w:name="Courier New">
    <w:panose1 w:val="02070309020205020404"/>
  </w:font>
  <w:font w:name="Cambria">
    <w:panose1 w:val="02040503050406030204"/>
  </w:font>
  <w:font w:name="Times New Roman">
    <w:panose1 w:val="02020603050405020304"/>
  </w:font>
  <w:font w:name="Calibri">
    <w:panose1 w:val="020F0502020204030204"/>
  </w:font>
  <w:font w:name="PT Astra Serif">
    <w:panose1 w:val="020A060304050502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1062" w:leader="none"/>
        </w:tabs>
        <w:ind w:left="1062" w:hanging="495"/>
      </w:pPr>
      <w:rPr>
        <w:rFonts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1280" w:leader="none"/>
        </w:tabs>
        <w:ind w:left="128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tabs>
          <w:tab w:val="num" w:pos="1440" w:leader="none"/>
        </w:tabs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tabs>
          <w:tab w:val="num" w:pos="2160" w:leader="none"/>
        </w:tabs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tabs>
          <w:tab w:val="num" w:pos="2880" w:leader="none"/>
        </w:tabs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tabs>
          <w:tab w:val="num" w:pos="3600" w:leader="none"/>
        </w:tabs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tabs>
          <w:tab w:val="num" w:pos="4320" w:leader="none"/>
        </w:tabs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tabs>
          <w:tab w:val="num" w:pos="5040" w:leader="none"/>
        </w:tabs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tabs>
          <w:tab w:val="num" w:pos="5760" w:leader="none"/>
        </w:tabs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tabs>
          <w:tab w:val="num" w:pos="6480" w:leader="none"/>
        </w:tabs>
        <w:ind w:left="6480" w:hanging="180"/>
      </w:pPr>
      <w:rPr>
        <w:rFonts w:cs="Times New Roman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tabs>
          <w:tab w:val="num" w:pos="720" w:leader="none"/>
        </w:tabs>
        <w:ind w:left="720" w:hanging="360"/>
      </w:pPr>
      <w:rPr>
        <w:rFonts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1440" w:leader="none"/>
        </w:tabs>
        <w:ind w:left="1440" w:hanging="360"/>
      </w:pPr>
      <w:rPr>
        <w:rFonts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tabs>
          <w:tab w:val="num" w:pos="2160" w:leader="none"/>
        </w:tabs>
        <w:ind w:left="2160" w:hanging="36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tabs>
          <w:tab w:val="num" w:pos="2880" w:leader="none"/>
        </w:tabs>
        <w:ind w:left="2880" w:hanging="360"/>
      </w:pPr>
      <w:rPr>
        <w:rFonts w:cs="Times New Roman"/>
      </w:rPr>
    </w:lvl>
    <w:lvl w:ilvl="4">
      <w:start w:val="1"/>
      <w:numFmt w:val="decimal"/>
      <w:isLgl w:val="false"/>
      <w:suff w:val="tab"/>
      <w:lvlText w:val="%5."/>
      <w:lvlJc w:val="left"/>
      <w:pPr>
        <w:tabs>
          <w:tab w:val="num" w:pos="3600" w:leader="none"/>
        </w:tabs>
        <w:ind w:left="3600" w:hanging="360"/>
      </w:pPr>
      <w:rPr>
        <w:rFonts w:cs="Times New Roman"/>
      </w:rPr>
    </w:lvl>
    <w:lvl w:ilvl="5">
      <w:start w:val="1"/>
      <w:numFmt w:val="decimal"/>
      <w:isLgl w:val="false"/>
      <w:suff w:val="tab"/>
      <w:lvlText w:val="%6."/>
      <w:lvlJc w:val="left"/>
      <w:pPr>
        <w:tabs>
          <w:tab w:val="num" w:pos="4320" w:leader="none"/>
        </w:tabs>
        <w:ind w:left="4320" w:hanging="36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tabs>
          <w:tab w:val="num" w:pos="5040" w:leader="none"/>
        </w:tabs>
        <w:ind w:left="5040" w:hanging="360"/>
      </w:pPr>
      <w:rPr>
        <w:rFonts w:cs="Times New Roman"/>
      </w:rPr>
    </w:lvl>
    <w:lvl w:ilvl="7">
      <w:start w:val="1"/>
      <w:numFmt w:val="decimal"/>
      <w:isLgl w:val="false"/>
      <w:suff w:val="tab"/>
      <w:lvlText w:val="%8."/>
      <w:lvlJc w:val="left"/>
      <w:pPr>
        <w:tabs>
          <w:tab w:val="num" w:pos="5760" w:leader="none"/>
        </w:tabs>
        <w:ind w:left="5760" w:hanging="360"/>
      </w:pPr>
      <w:rPr>
        <w:rFonts w:cs="Times New Roman"/>
      </w:rPr>
    </w:lvl>
    <w:lvl w:ilvl="8">
      <w:start w:val="1"/>
      <w:numFmt w:val="decimal"/>
      <w:isLgl w:val="false"/>
      <w:suff w:val="tab"/>
      <w:lvlText w:val="%9."/>
      <w:lvlJc w:val="left"/>
      <w:pPr>
        <w:tabs>
          <w:tab w:val="num" w:pos="6480" w:leader="none"/>
        </w:tabs>
        <w:ind w:left="6480" w:hanging="360"/>
      </w:pPr>
      <w:rPr>
        <w:rFonts w:cs="Times New Roman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tabs>
          <w:tab w:val="num" w:pos="720" w:leader="none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tabs>
          <w:tab w:val="num" w:pos="1440" w:leader="none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tabs>
          <w:tab w:val="num" w:pos="2160" w:leader="none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tabs>
          <w:tab w:val="num" w:pos="2880" w:leader="none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tabs>
          <w:tab w:val="num" w:pos="3600" w:leader="none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tabs>
          <w:tab w:val="num" w:pos="4320" w:leader="none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tabs>
          <w:tab w:val="num" w:pos="5040" w:leader="none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tabs>
          <w:tab w:val="num" w:pos="5760" w:leader="none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tabs>
          <w:tab w:val="num" w:pos="6480" w:leader="none"/>
        </w:tabs>
        <w:ind w:left="6480" w:hanging="360"/>
      </w:pPr>
      <w:rPr>
        <w:rFonts w:ascii="Wingdings" w:hAnsi="Wingdings"/>
        <w:sz w:val="20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720" w:leader="none"/>
        </w:tabs>
        <w:ind w:left="720" w:hanging="360"/>
      </w:pPr>
      <w:rPr>
        <w:rFonts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1440" w:leader="none"/>
        </w:tabs>
        <w:ind w:left="1440" w:hanging="360"/>
      </w:pPr>
      <w:rPr>
        <w:rFonts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tabs>
          <w:tab w:val="num" w:pos="2160" w:leader="none"/>
        </w:tabs>
        <w:ind w:left="2160" w:hanging="36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tabs>
          <w:tab w:val="num" w:pos="2880" w:leader="none"/>
        </w:tabs>
        <w:ind w:left="2880" w:hanging="360"/>
      </w:pPr>
      <w:rPr>
        <w:rFonts w:cs="Times New Roman"/>
      </w:rPr>
    </w:lvl>
    <w:lvl w:ilvl="4">
      <w:start w:val="1"/>
      <w:numFmt w:val="decimal"/>
      <w:isLgl w:val="false"/>
      <w:suff w:val="tab"/>
      <w:lvlText w:val="%5."/>
      <w:lvlJc w:val="left"/>
      <w:pPr>
        <w:tabs>
          <w:tab w:val="num" w:pos="3600" w:leader="none"/>
        </w:tabs>
        <w:ind w:left="3600" w:hanging="360"/>
      </w:pPr>
      <w:rPr>
        <w:rFonts w:cs="Times New Roman"/>
      </w:rPr>
    </w:lvl>
    <w:lvl w:ilvl="5">
      <w:start w:val="1"/>
      <w:numFmt w:val="decimal"/>
      <w:isLgl w:val="false"/>
      <w:suff w:val="tab"/>
      <w:lvlText w:val="%6."/>
      <w:lvlJc w:val="left"/>
      <w:pPr>
        <w:tabs>
          <w:tab w:val="num" w:pos="4320" w:leader="none"/>
        </w:tabs>
        <w:ind w:left="4320" w:hanging="36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tabs>
          <w:tab w:val="num" w:pos="5040" w:leader="none"/>
        </w:tabs>
        <w:ind w:left="5040" w:hanging="360"/>
      </w:pPr>
      <w:rPr>
        <w:rFonts w:cs="Times New Roman"/>
      </w:rPr>
    </w:lvl>
    <w:lvl w:ilvl="7">
      <w:start w:val="1"/>
      <w:numFmt w:val="decimal"/>
      <w:isLgl w:val="false"/>
      <w:suff w:val="tab"/>
      <w:lvlText w:val="%8."/>
      <w:lvlJc w:val="left"/>
      <w:pPr>
        <w:tabs>
          <w:tab w:val="num" w:pos="5760" w:leader="none"/>
        </w:tabs>
        <w:ind w:left="5760" w:hanging="360"/>
      </w:pPr>
      <w:rPr>
        <w:rFonts w:cs="Times New Roman"/>
      </w:rPr>
    </w:lvl>
    <w:lvl w:ilvl="8">
      <w:start w:val="1"/>
      <w:numFmt w:val="decimal"/>
      <w:isLgl w:val="false"/>
      <w:suff w:val="tab"/>
      <w:lvlText w:val="%9."/>
      <w:lvlJc w:val="left"/>
      <w:pPr>
        <w:tabs>
          <w:tab w:val="num" w:pos="6480" w:leader="none"/>
        </w:tabs>
        <w:ind w:left="6480" w:hanging="360"/>
      </w:pPr>
      <w:rPr>
        <w:rFonts w:cs="Times New Roman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1080" w:leader="none"/>
        </w:tabs>
        <w:ind w:left="1080" w:hanging="360"/>
      </w:pPr>
      <w:rPr>
        <w:rFonts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1440" w:leader="none"/>
        </w:tabs>
        <w:ind w:left="1440" w:hanging="360"/>
      </w:pPr>
      <w:rPr>
        <w:rFonts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tabs>
          <w:tab w:val="num" w:pos="2160" w:leader="none"/>
        </w:tabs>
        <w:ind w:left="2160" w:hanging="36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tabs>
          <w:tab w:val="num" w:pos="2880" w:leader="none"/>
        </w:tabs>
        <w:ind w:left="2880" w:hanging="360"/>
      </w:pPr>
      <w:rPr>
        <w:rFonts w:cs="Times New Roman"/>
      </w:rPr>
    </w:lvl>
    <w:lvl w:ilvl="4">
      <w:start w:val="1"/>
      <w:numFmt w:val="decimal"/>
      <w:isLgl w:val="false"/>
      <w:suff w:val="tab"/>
      <w:lvlText w:val="%5."/>
      <w:lvlJc w:val="left"/>
      <w:pPr>
        <w:tabs>
          <w:tab w:val="num" w:pos="3600" w:leader="none"/>
        </w:tabs>
        <w:ind w:left="3600" w:hanging="360"/>
      </w:pPr>
      <w:rPr>
        <w:rFonts w:cs="Times New Roman"/>
      </w:rPr>
    </w:lvl>
    <w:lvl w:ilvl="5">
      <w:start w:val="1"/>
      <w:numFmt w:val="decimal"/>
      <w:isLgl w:val="false"/>
      <w:suff w:val="tab"/>
      <w:lvlText w:val="%6."/>
      <w:lvlJc w:val="left"/>
      <w:pPr>
        <w:tabs>
          <w:tab w:val="num" w:pos="4320" w:leader="none"/>
        </w:tabs>
        <w:ind w:left="4320" w:hanging="36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tabs>
          <w:tab w:val="num" w:pos="5040" w:leader="none"/>
        </w:tabs>
        <w:ind w:left="5040" w:hanging="360"/>
      </w:pPr>
      <w:rPr>
        <w:rFonts w:cs="Times New Roman"/>
      </w:rPr>
    </w:lvl>
    <w:lvl w:ilvl="7">
      <w:start w:val="1"/>
      <w:numFmt w:val="decimal"/>
      <w:isLgl w:val="false"/>
      <w:suff w:val="tab"/>
      <w:lvlText w:val="%8."/>
      <w:lvlJc w:val="left"/>
      <w:pPr>
        <w:tabs>
          <w:tab w:val="num" w:pos="5760" w:leader="none"/>
        </w:tabs>
        <w:ind w:left="5760" w:hanging="360"/>
      </w:pPr>
      <w:rPr>
        <w:rFonts w:cs="Times New Roman"/>
      </w:rPr>
    </w:lvl>
    <w:lvl w:ilvl="8">
      <w:start w:val="1"/>
      <w:numFmt w:val="decimal"/>
      <w:isLgl w:val="false"/>
      <w:suff w:val="tab"/>
      <w:lvlText w:val="%9."/>
      <w:lvlJc w:val="left"/>
      <w:pPr>
        <w:tabs>
          <w:tab w:val="num" w:pos="6480" w:leader="none"/>
        </w:tabs>
        <w:ind w:left="6480" w:hanging="360"/>
      </w:pPr>
      <w:rPr>
        <w:rFonts w:cs="Times New Roman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720" w:leader="none"/>
        </w:tabs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tabs>
          <w:tab w:val="num" w:pos="1440" w:leader="none"/>
        </w:tabs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tabs>
          <w:tab w:val="num" w:pos="2160" w:leader="none"/>
        </w:tabs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tabs>
          <w:tab w:val="num" w:pos="2880" w:leader="none"/>
        </w:tabs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tabs>
          <w:tab w:val="num" w:pos="3600" w:leader="none"/>
        </w:tabs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tabs>
          <w:tab w:val="num" w:pos="4320" w:leader="none"/>
        </w:tabs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tabs>
          <w:tab w:val="num" w:pos="5040" w:leader="none"/>
        </w:tabs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tabs>
          <w:tab w:val="num" w:pos="5760" w:leader="none"/>
        </w:tabs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tabs>
          <w:tab w:val="num" w:pos="6480" w:leader="none"/>
        </w:tabs>
        <w:ind w:left="6480" w:hanging="180"/>
      </w:pPr>
      <w:rPr>
        <w:rFonts w:cs="Times New Roman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1065" w:leader="none"/>
        </w:tabs>
        <w:ind w:left="1065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tabs>
          <w:tab w:val="num" w:pos="1785" w:leader="none"/>
        </w:tabs>
        <w:ind w:left="1785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tabs>
          <w:tab w:val="num" w:pos="2505" w:leader="none"/>
        </w:tabs>
        <w:ind w:left="2505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tabs>
          <w:tab w:val="num" w:pos="3225" w:leader="none"/>
        </w:tabs>
        <w:ind w:left="3225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tabs>
          <w:tab w:val="num" w:pos="3945" w:leader="none"/>
        </w:tabs>
        <w:ind w:left="3945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tabs>
          <w:tab w:val="num" w:pos="4665" w:leader="none"/>
        </w:tabs>
        <w:ind w:left="4665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tabs>
          <w:tab w:val="num" w:pos="5385" w:leader="none"/>
        </w:tabs>
        <w:ind w:left="5385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tabs>
          <w:tab w:val="num" w:pos="6105" w:leader="none"/>
        </w:tabs>
        <w:ind w:left="6105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tabs>
          <w:tab w:val="num" w:pos="6825" w:leader="none"/>
        </w:tabs>
        <w:ind w:left="6825" w:hanging="180"/>
      </w:pPr>
      <w:rPr>
        <w:rFonts w:cs="Times New Roman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3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36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3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80" w:hanging="180"/>
      </w:pPr>
    </w:lvl>
  </w:abstractNum>
  <w:abstractNum w:abstractNumId="13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90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tabs>
          <w:tab w:val="num" w:pos="720" w:leader="none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tabs>
          <w:tab w:val="num" w:pos="1440" w:leader="none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tabs>
          <w:tab w:val="num" w:pos="2160" w:leader="none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tabs>
          <w:tab w:val="num" w:pos="2880" w:leader="none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tabs>
          <w:tab w:val="num" w:pos="3600" w:leader="none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tabs>
          <w:tab w:val="num" w:pos="4320" w:leader="none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tabs>
          <w:tab w:val="num" w:pos="5040" w:leader="none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tabs>
          <w:tab w:val="num" w:pos="5760" w:leader="none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tabs>
          <w:tab w:val="num" w:pos="6480" w:leader="none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3"/>
  </w:num>
  <w:num w:numId="8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"/>
  </w:num>
  <w:num w:numId="11">
    <w:abstractNumId w:val="11"/>
  </w:num>
  <w:num w:numId="12">
    <w:abstractNumId w:val="12"/>
  </w:num>
  <w:num w:numId="13">
    <w:abstractNumId w:val="14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4" w:default="1">
    <w:name w:val="Normal"/>
    <w:qFormat/>
  </w:style>
  <w:style w:type="paragraph" w:styleId="715">
    <w:name w:val="Heading 1"/>
    <w:basedOn w:val="714"/>
    <w:next w:val="714"/>
    <w:link w:val="90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716">
    <w:name w:val="Heading 2"/>
    <w:basedOn w:val="714"/>
    <w:next w:val="714"/>
    <w:link w:val="901"/>
    <w:uiPriority w:val="99"/>
    <w:qFormat/>
    <w:pPr>
      <w:keepNext/>
      <w:widowControl w:val="off"/>
      <w:outlineLvl w:val="1"/>
    </w:pPr>
    <w:rPr>
      <w:sz w:val="28"/>
      <w:szCs w:val="28"/>
    </w:rPr>
  </w:style>
  <w:style w:type="paragraph" w:styleId="717">
    <w:name w:val="Heading 3"/>
    <w:basedOn w:val="714"/>
    <w:next w:val="714"/>
    <w:link w:val="902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718">
    <w:name w:val="Heading 4"/>
    <w:basedOn w:val="714"/>
    <w:next w:val="714"/>
    <w:link w:val="903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719">
    <w:name w:val="Heading 5"/>
    <w:basedOn w:val="714"/>
    <w:next w:val="714"/>
    <w:link w:val="904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720">
    <w:name w:val="Heading 6"/>
    <w:basedOn w:val="714"/>
    <w:next w:val="714"/>
    <w:link w:val="905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21">
    <w:name w:val="Heading 7"/>
    <w:basedOn w:val="714"/>
    <w:next w:val="714"/>
    <w:link w:val="906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722">
    <w:name w:val="Heading 8"/>
    <w:basedOn w:val="714"/>
    <w:next w:val="714"/>
    <w:link w:val="907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723">
    <w:name w:val="Heading 9"/>
    <w:basedOn w:val="714"/>
    <w:next w:val="714"/>
    <w:link w:val="908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styleId="724" w:default="1">
    <w:name w:val="Default Paragraph Font"/>
    <w:uiPriority w:val="1"/>
    <w:semiHidden/>
    <w:unhideWhenUsed/>
  </w:style>
  <w:style w:type="table" w:styleId="72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6" w:default="1">
    <w:name w:val="No List"/>
    <w:uiPriority w:val="99"/>
    <w:semiHidden/>
    <w:unhideWhenUsed/>
  </w:style>
  <w:style w:type="character" w:styleId="727" w:customStyle="1">
    <w:name w:val="Title Char"/>
    <w:uiPriority w:val="10"/>
    <w:rPr>
      <w:sz w:val="48"/>
      <w:szCs w:val="48"/>
    </w:rPr>
  </w:style>
  <w:style w:type="character" w:styleId="728" w:customStyle="1">
    <w:name w:val="Quote Char"/>
    <w:uiPriority w:val="29"/>
    <w:rPr>
      <w:i/>
    </w:rPr>
  </w:style>
  <w:style w:type="character" w:styleId="729" w:customStyle="1">
    <w:name w:val="Intense Quote Char"/>
    <w:uiPriority w:val="30"/>
    <w:rPr>
      <w:i/>
    </w:rPr>
  </w:style>
  <w:style w:type="character" w:styleId="730" w:customStyle="1">
    <w:name w:val="Endnote Text Char"/>
    <w:uiPriority w:val="99"/>
    <w:rPr>
      <w:sz w:val="20"/>
    </w:rPr>
  </w:style>
  <w:style w:type="character" w:styleId="731" w:customStyle="1">
    <w:name w:val="Heading 1 Char"/>
    <w:uiPriority w:val="9"/>
    <w:rPr>
      <w:rFonts w:ascii="Arial" w:hAnsi="Arial" w:eastAsia="Arial" w:cs="Arial"/>
      <w:sz w:val="40"/>
      <w:szCs w:val="40"/>
    </w:rPr>
  </w:style>
  <w:style w:type="character" w:styleId="732" w:customStyle="1">
    <w:name w:val="Heading 2 Char"/>
    <w:uiPriority w:val="9"/>
    <w:rPr>
      <w:rFonts w:ascii="Arial" w:hAnsi="Arial" w:eastAsia="Arial" w:cs="Arial"/>
      <w:sz w:val="34"/>
    </w:rPr>
  </w:style>
  <w:style w:type="character" w:styleId="733" w:customStyle="1">
    <w:name w:val="Heading 3 Char"/>
    <w:uiPriority w:val="9"/>
    <w:rPr>
      <w:rFonts w:ascii="Arial" w:hAnsi="Arial" w:eastAsia="Arial" w:cs="Arial"/>
      <w:sz w:val="30"/>
      <w:szCs w:val="30"/>
    </w:rPr>
  </w:style>
  <w:style w:type="character" w:styleId="734" w:customStyle="1">
    <w:name w:val="Heading 4 Char"/>
    <w:uiPriority w:val="9"/>
    <w:rPr>
      <w:rFonts w:ascii="Arial" w:hAnsi="Arial" w:eastAsia="Arial" w:cs="Arial"/>
      <w:b/>
      <w:bCs/>
      <w:sz w:val="26"/>
      <w:szCs w:val="26"/>
    </w:rPr>
  </w:style>
  <w:style w:type="character" w:styleId="735" w:customStyle="1">
    <w:name w:val="Heading 5 Char"/>
    <w:uiPriority w:val="9"/>
    <w:rPr>
      <w:rFonts w:ascii="Arial" w:hAnsi="Arial" w:eastAsia="Arial" w:cs="Arial"/>
      <w:b/>
      <w:bCs/>
      <w:sz w:val="24"/>
      <w:szCs w:val="24"/>
    </w:rPr>
  </w:style>
  <w:style w:type="character" w:styleId="736" w:customStyle="1">
    <w:name w:val="Heading 6 Char"/>
    <w:uiPriority w:val="9"/>
    <w:rPr>
      <w:rFonts w:ascii="Arial" w:hAnsi="Arial" w:eastAsia="Arial" w:cs="Arial"/>
      <w:b/>
      <w:bCs/>
      <w:sz w:val="22"/>
      <w:szCs w:val="22"/>
    </w:rPr>
  </w:style>
  <w:style w:type="character" w:styleId="737" w:customStyle="1">
    <w:name w:val="Heading 7 Char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8" w:customStyle="1">
    <w:name w:val="Heading 8 Char"/>
    <w:uiPriority w:val="9"/>
    <w:rPr>
      <w:rFonts w:ascii="Arial" w:hAnsi="Arial" w:eastAsia="Arial" w:cs="Arial"/>
      <w:i/>
      <w:iCs/>
      <w:sz w:val="22"/>
      <w:szCs w:val="22"/>
    </w:rPr>
  </w:style>
  <w:style w:type="character" w:styleId="739" w:customStyle="1">
    <w:name w:val="Heading 9 Char"/>
    <w:uiPriority w:val="9"/>
    <w:rPr>
      <w:rFonts w:ascii="Arial" w:hAnsi="Arial" w:eastAsia="Arial" w:cs="Arial"/>
      <w:i/>
      <w:iCs/>
      <w:sz w:val="21"/>
      <w:szCs w:val="21"/>
    </w:rPr>
  </w:style>
  <w:style w:type="paragraph" w:styleId="740">
    <w:name w:val="List Paragraph"/>
    <w:basedOn w:val="714"/>
    <w:uiPriority w:val="34"/>
    <w:qFormat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741">
    <w:name w:val="No Spacing"/>
    <w:link w:val="940"/>
    <w:uiPriority w:val="1"/>
    <w:qFormat/>
    <w:rPr>
      <w:rFonts w:ascii="Calibri" w:hAnsi="Calibri"/>
      <w:sz w:val="22"/>
      <w:szCs w:val="22"/>
    </w:rPr>
  </w:style>
  <w:style w:type="paragraph" w:styleId="742">
    <w:name w:val="Title"/>
    <w:basedOn w:val="714"/>
    <w:next w:val="714"/>
    <w:link w:val="743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743" w:customStyle="1">
    <w:name w:val="Название Знак1"/>
    <w:link w:val="742"/>
    <w:uiPriority w:val="10"/>
    <w:rPr>
      <w:sz w:val="48"/>
      <w:szCs w:val="48"/>
    </w:rPr>
  </w:style>
  <w:style w:type="paragraph" w:styleId="744">
    <w:name w:val="Subtitle"/>
    <w:basedOn w:val="714"/>
    <w:link w:val="963"/>
    <w:uiPriority w:val="99"/>
    <w:qFormat/>
    <w:pPr>
      <w:ind w:firstLine="720"/>
      <w:jc w:val="right"/>
    </w:pPr>
    <w:rPr>
      <w:sz w:val="28"/>
      <w:szCs w:val="28"/>
    </w:rPr>
  </w:style>
  <w:style w:type="character" w:styleId="745" w:customStyle="1">
    <w:name w:val="Subtitle Char"/>
    <w:uiPriority w:val="11"/>
    <w:rPr>
      <w:sz w:val="24"/>
      <w:szCs w:val="24"/>
    </w:rPr>
  </w:style>
  <w:style w:type="paragraph" w:styleId="746">
    <w:name w:val="Quote"/>
    <w:basedOn w:val="714"/>
    <w:next w:val="714"/>
    <w:link w:val="747"/>
    <w:uiPriority w:val="29"/>
    <w:qFormat/>
    <w:pPr>
      <w:ind w:left="720" w:right="720"/>
    </w:pPr>
    <w:rPr>
      <w:i/>
    </w:rPr>
  </w:style>
  <w:style w:type="character" w:styleId="747" w:customStyle="1">
    <w:name w:val="Цитата 2 Знак"/>
    <w:link w:val="746"/>
    <w:uiPriority w:val="29"/>
    <w:rPr>
      <w:i/>
    </w:rPr>
  </w:style>
  <w:style w:type="paragraph" w:styleId="748">
    <w:name w:val="Intense Quote"/>
    <w:basedOn w:val="714"/>
    <w:next w:val="714"/>
    <w:link w:val="749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styleId="749" w:customStyle="1">
    <w:name w:val="Выделенная цитата Знак"/>
    <w:link w:val="748"/>
    <w:uiPriority w:val="30"/>
    <w:rPr>
      <w:i/>
    </w:rPr>
  </w:style>
  <w:style w:type="paragraph" w:styleId="750">
    <w:name w:val="Header"/>
    <w:basedOn w:val="714"/>
    <w:link w:val="912"/>
    <w:uiPriority w:val="99"/>
    <w:pPr>
      <w:tabs>
        <w:tab w:val="center" w:pos="4153" w:leader="none"/>
        <w:tab w:val="right" w:pos="8306" w:leader="none"/>
      </w:tabs>
    </w:pPr>
  </w:style>
  <w:style w:type="character" w:styleId="751" w:customStyle="1">
    <w:name w:val="Header Char"/>
    <w:uiPriority w:val="99"/>
  </w:style>
  <w:style w:type="paragraph" w:styleId="752">
    <w:name w:val="Footer"/>
    <w:basedOn w:val="714"/>
    <w:link w:val="920"/>
    <w:uiPriority w:val="99"/>
    <w:pPr>
      <w:tabs>
        <w:tab w:val="center" w:pos="4153" w:leader="none"/>
        <w:tab w:val="right" w:pos="8306" w:leader="none"/>
      </w:tabs>
    </w:pPr>
  </w:style>
  <w:style w:type="character" w:styleId="753" w:customStyle="1">
    <w:name w:val="Footer Char"/>
    <w:uiPriority w:val="99"/>
  </w:style>
  <w:style w:type="paragraph" w:styleId="754">
    <w:name w:val="Caption"/>
    <w:basedOn w:val="714"/>
    <w:next w:val="714"/>
    <w:link w:val="755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styleId="755" w:customStyle="1">
    <w:name w:val="Caption Char"/>
    <w:uiPriority w:val="99"/>
  </w:style>
  <w:style w:type="table" w:styleId="756">
    <w:name w:val="Table Grid"/>
    <w:basedOn w:val="725"/>
    <w:uiPriority w:val="59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57" w:customStyle="1">
    <w:name w:val="Table Grid Light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8">
    <w:name w:val="Plain Table 1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9">
    <w:name w:val="Plain Table 2"/>
    <w:uiPriority w:val="59"/>
    <w:rPr>
      <w:lang w:eastAsia="zh-CN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0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6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62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63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4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5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6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7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8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9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0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1" w:customStyle="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2" w:customStyle="1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3" w:customStyle="1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4" w:customStyle="1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5" w:customStyle="1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6" w:customStyle="1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7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8" w:customStyle="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9" w:customStyle="1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0" w:customStyle="1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1" w:customStyle="1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2" w:customStyle="1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3" w:customStyle="1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5" w:customStyle="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6" w:customStyle="1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7" w:customStyle="1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8" w:customStyle="1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9" w:customStyle="1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0" w:customStyle="1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1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  <w:tblCellMar>
        <w:left w:w="0" w:type="dxa"/>
        <w:top w:w="0" w:type="dxa"/>
        <w:right w:w="0" w:type="dxa"/>
        <w:bottom w:w="0" w:type="dxa"/>
      </w:tblCellMar>
    </w:tblPr>
  </w:style>
  <w:style w:type="table" w:styleId="792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  <w:tblCellMar>
        <w:left w:w="0" w:type="dxa"/>
        <w:top w:w="0" w:type="dxa"/>
        <w:right w:w="0" w:type="dxa"/>
        <w:bottom w:w="0" w:type="dxa"/>
      </w:tblCellMar>
    </w:tblPr>
  </w:style>
  <w:style w:type="table" w:styleId="793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  <w:tblCellMar>
        <w:left w:w="0" w:type="dxa"/>
        <w:top w:w="0" w:type="dxa"/>
        <w:right w:w="0" w:type="dxa"/>
        <w:bottom w:w="0" w:type="dxa"/>
      </w:tblCellMar>
    </w:tblPr>
  </w:style>
  <w:style w:type="table" w:styleId="794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  <w:tblCellMar>
        <w:left w:w="0" w:type="dxa"/>
        <w:top w:w="0" w:type="dxa"/>
        <w:right w:w="0" w:type="dxa"/>
        <w:bottom w:w="0" w:type="dxa"/>
      </w:tblCellMar>
    </w:tblPr>
  </w:style>
  <w:style w:type="table" w:styleId="795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  <w:tblCellMar>
        <w:left w:w="0" w:type="dxa"/>
        <w:top w:w="0" w:type="dxa"/>
        <w:right w:w="0" w:type="dxa"/>
        <w:bottom w:w="0" w:type="dxa"/>
      </w:tblCellMar>
    </w:tblPr>
  </w:style>
  <w:style w:type="table" w:styleId="796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  <w:tblCellMar>
        <w:left w:w="0" w:type="dxa"/>
        <w:top w:w="0" w:type="dxa"/>
        <w:right w:w="0" w:type="dxa"/>
        <w:bottom w:w="0" w:type="dxa"/>
      </w:tblCellMar>
    </w:tblPr>
  </w:style>
  <w:style w:type="table" w:styleId="797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  <w:tblCellMar>
        <w:left w:w="0" w:type="dxa"/>
        <w:top w:w="0" w:type="dxa"/>
        <w:right w:w="0" w:type="dxa"/>
        <w:bottom w:w="0" w:type="dxa"/>
      </w:tblCellMar>
    </w:tblPr>
  </w:style>
  <w:style w:type="table" w:styleId="798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9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0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1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2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3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4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5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6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7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8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9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0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1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2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3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4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5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6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7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9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0" w:customStyle="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1" w:customStyle="1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2" w:customStyle="1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3" w:customStyle="1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4" w:customStyle="1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6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7" w:customStyle="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8" w:customStyle="1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9" w:customStyle="1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0" w:customStyle="1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1" w:customStyle="1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3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4" w:customStyle="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5" w:customStyle="1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6" w:customStyle="1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7" w:customStyle="1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8" w:customStyle="1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9" w:customStyle="1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  <w:tblCellMar>
        <w:left w:w="0" w:type="dxa"/>
        <w:top w:w="0" w:type="dxa"/>
        <w:right w:w="0" w:type="dxa"/>
        <w:bottom w:w="0" w:type="dxa"/>
      </w:tblCellMar>
    </w:tblPr>
  </w:style>
  <w:style w:type="table" w:styleId="841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  <w:tblCellMar>
        <w:left w:w="0" w:type="dxa"/>
        <w:top w:w="0" w:type="dxa"/>
        <w:right w:w="0" w:type="dxa"/>
        <w:bottom w:w="0" w:type="dxa"/>
      </w:tblCellMar>
    </w:tblPr>
  </w:style>
  <w:style w:type="table" w:styleId="842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  <w:tblCellMar>
        <w:left w:w="0" w:type="dxa"/>
        <w:top w:w="0" w:type="dxa"/>
        <w:right w:w="0" w:type="dxa"/>
        <w:bottom w:w="0" w:type="dxa"/>
      </w:tblCellMar>
    </w:tblPr>
  </w:style>
  <w:style w:type="table" w:styleId="843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  <w:tblCellMar>
        <w:left w:w="0" w:type="dxa"/>
        <w:top w:w="0" w:type="dxa"/>
        <w:right w:w="0" w:type="dxa"/>
        <w:bottom w:w="0" w:type="dxa"/>
      </w:tblCellMar>
    </w:tblPr>
  </w:style>
  <w:style w:type="table" w:styleId="844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  <w:tblCellMar>
        <w:left w:w="0" w:type="dxa"/>
        <w:top w:w="0" w:type="dxa"/>
        <w:right w:w="0" w:type="dxa"/>
        <w:bottom w:w="0" w:type="dxa"/>
      </w:tblCellMar>
    </w:tblPr>
  </w:style>
  <w:style w:type="table" w:styleId="845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  <w:tblCellMar>
        <w:left w:w="0" w:type="dxa"/>
        <w:top w:w="0" w:type="dxa"/>
        <w:right w:w="0" w:type="dxa"/>
        <w:bottom w:w="0" w:type="dxa"/>
      </w:tblCellMar>
    </w:tblPr>
  </w:style>
  <w:style w:type="table" w:styleId="846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  <w:tblCellMar>
        <w:left w:w="0" w:type="dxa"/>
        <w:top w:w="0" w:type="dxa"/>
        <w:right w:w="0" w:type="dxa"/>
        <w:bottom w:w="0" w:type="dxa"/>
      </w:tblCellMar>
    </w:tblPr>
  </w:style>
  <w:style w:type="table" w:styleId="847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8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9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0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1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2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3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4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5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6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7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8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9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0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1" w:customStyle="1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2" w:customStyle="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3" w:customStyle="1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4" w:customStyle="1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5" w:customStyle="1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6" w:customStyle="1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7" w:customStyle="1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8" w:customStyle="1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9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0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1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2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3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4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5" w:customStyle="1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6" w:customStyle="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7" w:customStyle="1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8" w:customStyle="1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9" w:customStyle="1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0" w:customStyle="1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1" w:customStyle="1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882">
    <w:name w:val="Hyperlink"/>
    <w:uiPriority w:val="99"/>
    <w:unhideWhenUsed/>
    <w:rPr>
      <w:rFonts w:cs="Times New Roman"/>
      <w:color w:val="0000ff"/>
      <w:u w:val="single"/>
    </w:rPr>
  </w:style>
  <w:style w:type="paragraph" w:styleId="883">
    <w:name w:val="footnote text"/>
    <w:basedOn w:val="714"/>
    <w:link w:val="961"/>
    <w:uiPriority w:val="99"/>
    <w:semiHidden/>
    <w:unhideWhenUsed/>
  </w:style>
  <w:style w:type="character" w:styleId="884" w:customStyle="1">
    <w:name w:val="Footnote Text Char"/>
    <w:uiPriority w:val="99"/>
    <w:rPr>
      <w:sz w:val="18"/>
    </w:rPr>
  </w:style>
  <w:style w:type="character" w:styleId="885">
    <w:name w:val="footnote reference"/>
    <w:uiPriority w:val="99"/>
    <w:semiHidden/>
    <w:unhideWhenUsed/>
    <w:rPr>
      <w:rFonts w:ascii="Times New Roman" w:hAnsi="Times New Roman" w:cs="Times New Roman"/>
      <w:vertAlign w:val="superscript"/>
    </w:rPr>
  </w:style>
  <w:style w:type="paragraph" w:styleId="886">
    <w:name w:val="endnote text"/>
    <w:basedOn w:val="714"/>
    <w:link w:val="887"/>
    <w:uiPriority w:val="99"/>
    <w:semiHidden/>
    <w:unhideWhenUsed/>
  </w:style>
  <w:style w:type="character" w:styleId="887" w:customStyle="1">
    <w:name w:val="Текст концевой сноски Знак"/>
    <w:link w:val="886"/>
    <w:uiPriority w:val="99"/>
    <w:rPr>
      <w:sz w:val="20"/>
    </w:rPr>
  </w:style>
  <w:style w:type="character" w:styleId="888">
    <w:name w:val="endnote reference"/>
    <w:uiPriority w:val="99"/>
    <w:semiHidden/>
    <w:unhideWhenUsed/>
    <w:rPr>
      <w:vertAlign w:val="superscript"/>
    </w:rPr>
  </w:style>
  <w:style w:type="paragraph" w:styleId="889">
    <w:name w:val="toc 1"/>
    <w:basedOn w:val="714"/>
    <w:next w:val="714"/>
    <w:uiPriority w:val="39"/>
    <w:unhideWhenUsed/>
    <w:pPr>
      <w:spacing w:after="57"/>
    </w:pPr>
  </w:style>
  <w:style w:type="paragraph" w:styleId="890">
    <w:name w:val="toc 2"/>
    <w:basedOn w:val="714"/>
    <w:next w:val="714"/>
    <w:uiPriority w:val="39"/>
    <w:unhideWhenUsed/>
    <w:pPr>
      <w:spacing w:after="57"/>
      <w:ind w:left="283"/>
    </w:pPr>
  </w:style>
  <w:style w:type="paragraph" w:styleId="891">
    <w:name w:val="toc 3"/>
    <w:basedOn w:val="714"/>
    <w:next w:val="714"/>
    <w:uiPriority w:val="39"/>
    <w:unhideWhenUsed/>
    <w:pPr>
      <w:spacing w:after="57"/>
      <w:ind w:left="567"/>
    </w:pPr>
  </w:style>
  <w:style w:type="paragraph" w:styleId="892">
    <w:name w:val="toc 4"/>
    <w:basedOn w:val="714"/>
    <w:next w:val="714"/>
    <w:uiPriority w:val="39"/>
    <w:unhideWhenUsed/>
    <w:pPr>
      <w:spacing w:after="57"/>
      <w:ind w:left="850"/>
    </w:pPr>
  </w:style>
  <w:style w:type="paragraph" w:styleId="893">
    <w:name w:val="toc 5"/>
    <w:basedOn w:val="714"/>
    <w:next w:val="714"/>
    <w:uiPriority w:val="39"/>
    <w:unhideWhenUsed/>
    <w:pPr>
      <w:spacing w:after="57"/>
      <w:ind w:left="1134"/>
    </w:pPr>
  </w:style>
  <w:style w:type="paragraph" w:styleId="894">
    <w:name w:val="toc 6"/>
    <w:basedOn w:val="714"/>
    <w:next w:val="714"/>
    <w:uiPriority w:val="39"/>
    <w:unhideWhenUsed/>
    <w:pPr>
      <w:spacing w:after="57"/>
      <w:ind w:left="1417"/>
    </w:pPr>
  </w:style>
  <w:style w:type="paragraph" w:styleId="895">
    <w:name w:val="toc 7"/>
    <w:basedOn w:val="714"/>
    <w:next w:val="714"/>
    <w:uiPriority w:val="39"/>
    <w:unhideWhenUsed/>
    <w:pPr>
      <w:spacing w:after="57"/>
      <w:ind w:left="1701"/>
    </w:pPr>
  </w:style>
  <w:style w:type="paragraph" w:styleId="896">
    <w:name w:val="toc 8"/>
    <w:basedOn w:val="714"/>
    <w:next w:val="714"/>
    <w:uiPriority w:val="39"/>
    <w:unhideWhenUsed/>
    <w:pPr>
      <w:spacing w:after="57"/>
      <w:ind w:left="1984"/>
    </w:pPr>
  </w:style>
  <w:style w:type="paragraph" w:styleId="897">
    <w:name w:val="toc 9"/>
    <w:basedOn w:val="714"/>
    <w:next w:val="714"/>
    <w:uiPriority w:val="39"/>
    <w:unhideWhenUsed/>
    <w:pPr>
      <w:spacing w:after="57"/>
      <w:ind w:left="2268"/>
    </w:pPr>
  </w:style>
  <w:style w:type="paragraph" w:styleId="898">
    <w:name w:val="TOC Heading"/>
    <w:uiPriority w:val="39"/>
    <w:unhideWhenUsed/>
    <w:rPr>
      <w:lang w:eastAsia="zh-CN"/>
    </w:rPr>
  </w:style>
  <w:style w:type="paragraph" w:styleId="899">
    <w:name w:val="table of figures"/>
    <w:basedOn w:val="714"/>
    <w:next w:val="714"/>
    <w:uiPriority w:val="99"/>
    <w:unhideWhenUsed/>
  </w:style>
  <w:style w:type="character" w:styleId="900" w:customStyle="1">
    <w:name w:val="Заголовок 1 Знак"/>
    <w:link w:val="715"/>
    <w:uiPriority w:val="99"/>
    <w:rPr>
      <w:rFonts w:ascii="Cambria" w:hAnsi="Cambria" w:cs="Times New Roman"/>
      <w:b/>
      <w:bCs/>
      <w:sz w:val="32"/>
      <w:szCs w:val="32"/>
    </w:rPr>
  </w:style>
  <w:style w:type="character" w:styleId="901" w:customStyle="1">
    <w:name w:val="Заголовок 2 Знак"/>
    <w:link w:val="716"/>
    <w:uiPriority w:val="99"/>
    <w:semiHidden/>
    <w:rPr>
      <w:rFonts w:ascii="Cambria" w:hAnsi="Cambria" w:cs="Times New Roman"/>
      <w:b/>
      <w:bCs/>
      <w:i/>
      <w:iCs/>
      <w:sz w:val="28"/>
      <w:szCs w:val="28"/>
    </w:rPr>
  </w:style>
  <w:style w:type="character" w:styleId="902" w:customStyle="1">
    <w:name w:val="Заголовок 3 Знак"/>
    <w:link w:val="717"/>
    <w:uiPriority w:val="99"/>
    <w:semiHidden/>
    <w:rPr>
      <w:rFonts w:ascii="Cambria" w:hAnsi="Cambria" w:cs="Times New Roman"/>
      <w:b/>
      <w:bCs/>
      <w:sz w:val="26"/>
      <w:szCs w:val="26"/>
    </w:rPr>
  </w:style>
  <w:style w:type="character" w:styleId="903" w:customStyle="1">
    <w:name w:val="Заголовок 4 Знак"/>
    <w:link w:val="718"/>
    <w:uiPriority w:val="99"/>
    <w:semiHidden/>
    <w:rPr>
      <w:rFonts w:ascii="Calibri" w:hAnsi="Calibri" w:cs="Times New Roman"/>
      <w:b/>
      <w:bCs/>
      <w:sz w:val="28"/>
      <w:szCs w:val="28"/>
    </w:rPr>
  </w:style>
  <w:style w:type="character" w:styleId="904" w:customStyle="1">
    <w:name w:val="Заголовок 5 Знак"/>
    <w:link w:val="719"/>
    <w:uiPriority w:val="99"/>
    <w:semiHidden/>
    <w:rPr>
      <w:rFonts w:ascii="Calibri" w:hAnsi="Calibri" w:cs="Times New Roman"/>
      <w:b/>
      <w:bCs/>
      <w:i/>
      <w:iCs/>
      <w:sz w:val="26"/>
      <w:szCs w:val="26"/>
    </w:rPr>
  </w:style>
  <w:style w:type="character" w:styleId="905" w:customStyle="1">
    <w:name w:val="Заголовок 6 Знак"/>
    <w:link w:val="720"/>
    <w:uiPriority w:val="99"/>
    <w:semiHidden/>
    <w:rPr>
      <w:rFonts w:ascii="Calibri" w:hAnsi="Calibri" w:cs="Times New Roman"/>
      <w:b/>
      <w:bCs/>
    </w:rPr>
  </w:style>
  <w:style w:type="character" w:styleId="906" w:customStyle="1">
    <w:name w:val="Заголовок 7 Знак"/>
    <w:link w:val="721"/>
    <w:uiPriority w:val="99"/>
    <w:semiHidden/>
    <w:rPr>
      <w:rFonts w:ascii="Calibri" w:hAnsi="Calibri" w:cs="Times New Roman"/>
      <w:sz w:val="24"/>
      <w:szCs w:val="24"/>
    </w:rPr>
  </w:style>
  <w:style w:type="character" w:styleId="907" w:customStyle="1">
    <w:name w:val="Заголовок 8 Знак"/>
    <w:link w:val="722"/>
    <w:uiPriority w:val="99"/>
    <w:semiHidden/>
    <w:rPr>
      <w:rFonts w:ascii="Calibri" w:hAnsi="Calibri" w:cs="Times New Roman"/>
      <w:i/>
      <w:iCs/>
      <w:sz w:val="24"/>
      <w:szCs w:val="24"/>
    </w:rPr>
  </w:style>
  <w:style w:type="character" w:styleId="908" w:customStyle="1">
    <w:name w:val="Заголовок 9 Знак"/>
    <w:link w:val="723"/>
    <w:uiPriority w:val="99"/>
    <w:semiHidden/>
    <w:rPr>
      <w:rFonts w:ascii="Cambria" w:hAnsi="Cambria" w:cs="Times New Roman"/>
    </w:rPr>
  </w:style>
  <w:style w:type="paragraph" w:styleId="909" w:customStyle="1">
    <w:name w:val="заголовок 1"/>
    <w:basedOn w:val="714"/>
    <w:next w:val="714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styleId="910" w:customStyle="1">
    <w:name w:val="заголовок 2"/>
    <w:basedOn w:val="714"/>
    <w:next w:val="714"/>
    <w:uiPriority w:val="99"/>
    <w:pPr>
      <w:keepNext/>
      <w:jc w:val="center"/>
      <w:outlineLvl w:val="1"/>
    </w:pPr>
    <w:rPr>
      <w:sz w:val="28"/>
      <w:szCs w:val="28"/>
    </w:rPr>
  </w:style>
  <w:style w:type="character" w:styleId="911" w:customStyle="1">
    <w:name w:val="Основной шрифт"/>
    <w:uiPriority w:val="99"/>
  </w:style>
  <w:style w:type="character" w:styleId="912" w:customStyle="1">
    <w:name w:val="Верхний колонтитул Знак"/>
    <w:link w:val="750"/>
    <w:uiPriority w:val="99"/>
    <w:rPr>
      <w:rFonts w:cs="Times New Roman"/>
      <w:sz w:val="20"/>
      <w:szCs w:val="20"/>
    </w:rPr>
  </w:style>
  <w:style w:type="character" w:styleId="913" w:customStyle="1">
    <w:name w:val="номер страницы"/>
    <w:uiPriority w:val="99"/>
    <w:rPr>
      <w:rFonts w:cs="Times New Roman"/>
    </w:rPr>
  </w:style>
  <w:style w:type="paragraph" w:styleId="914">
    <w:name w:val="Body Text"/>
    <w:basedOn w:val="714"/>
    <w:link w:val="915"/>
    <w:uiPriority w:val="99"/>
    <w:pPr>
      <w:jc w:val="both"/>
    </w:pPr>
    <w:rPr>
      <w:sz w:val="28"/>
      <w:szCs w:val="28"/>
    </w:rPr>
  </w:style>
  <w:style w:type="character" w:styleId="915" w:customStyle="1">
    <w:name w:val="Основной текст Знак"/>
    <w:link w:val="914"/>
    <w:uiPriority w:val="99"/>
    <w:semiHidden/>
    <w:rPr>
      <w:rFonts w:cs="Times New Roman"/>
      <w:sz w:val="20"/>
      <w:szCs w:val="20"/>
    </w:rPr>
  </w:style>
  <w:style w:type="paragraph" w:styleId="916">
    <w:name w:val="Body Text 2"/>
    <w:basedOn w:val="714"/>
    <w:link w:val="917"/>
    <w:uiPriority w:val="99"/>
    <w:pPr>
      <w:jc w:val="both"/>
    </w:pPr>
    <w:rPr>
      <w:sz w:val="28"/>
      <w:szCs w:val="28"/>
    </w:rPr>
  </w:style>
  <w:style w:type="character" w:styleId="917" w:customStyle="1">
    <w:name w:val="Основной текст 2 Знак"/>
    <w:link w:val="916"/>
    <w:uiPriority w:val="99"/>
    <w:semiHidden/>
    <w:rPr>
      <w:rFonts w:cs="Times New Roman"/>
      <w:sz w:val="20"/>
      <w:szCs w:val="20"/>
    </w:rPr>
  </w:style>
  <w:style w:type="paragraph" w:styleId="918">
    <w:name w:val="Body Text Indent 2"/>
    <w:basedOn w:val="714"/>
    <w:link w:val="919"/>
    <w:uiPriority w:val="99"/>
    <w:pPr>
      <w:ind w:firstLine="709"/>
      <w:jc w:val="both"/>
    </w:pPr>
    <w:rPr>
      <w:sz w:val="28"/>
      <w:szCs w:val="28"/>
    </w:rPr>
  </w:style>
  <w:style w:type="character" w:styleId="919" w:customStyle="1">
    <w:name w:val="Основной текст с отступом 2 Знак"/>
    <w:link w:val="918"/>
    <w:uiPriority w:val="99"/>
    <w:semiHidden/>
    <w:rPr>
      <w:rFonts w:cs="Times New Roman"/>
      <w:sz w:val="20"/>
      <w:szCs w:val="20"/>
    </w:rPr>
  </w:style>
  <w:style w:type="character" w:styleId="920" w:customStyle="1">
    <w:name w:val="Нижний колонтитул Знак"/>
    <w:link w:val="752"/>
    <w:uiPriority w:val="99"/>
    <w:rPr>
      <w:rFonts w:cs="Times New Roman"/>
      <w:sz w:val="20"/>
      <w:szCs w:val="20"/>
    </w:rPr>
  </w:style>
  <w:style w:type="paragraph" w:styleId="921">
    <w:name w:val="Body Text Indent 3"/>
    <w:basedOn w:val="714"/>
    <w:link w:val="922"/>
    <w:uiPriority w:val="99"/>
    <w:pPr>
      <w:ind w:firstLine="720"/>
      <w:jc w:val="both"/>
    </w:pPr>
    <w:rPr>
      <w:color w:val="000000"/>
      <w:sz w:val="28"/>
      <w:szCs w:val="28"/>
    </w:rPr>
  </w:style>
  <w:style w:type="character" w:styleId="922" w:customStyle="1">
    <w:name w:val="Основной текст с отступом 3 Знак"/>
    <w:link w:val="921"/>
    <w:uiPriority w:val="99"/>
    <w:semiHidden/>
    <w:rPr>
      <w:rFonts w:cs="Times New Roman"/>
      <w:sz w:val="16"/>
      <w:szCs w:val="16"/>
    </w:rPr>
  </w:style>
  <w:style w:type="paragraph" w:styleId="923" w:customStyle="1">
    <w:name w:val="ConsNonformat"/>
    <w:uiPriority w:val="99"/>
    <w:pPr>
      <w:widowControl w:val="off"/>
    </w:pPr>
    <w:rPr>
      <w:rFonts w:ascii="Courier New" w:hAnsi="Courier New" w:cs="Courier New"/>
    </w:rPr>
  </w:style>
  <w:style w:type="paragraph" w:styleId="924" w:customStyle="1">
    <w:name w:val="ConsNormal"/>
    <w:uiPriority w:val="99"/>
    <w:pPr>
      <w:widowControl w:val="off"/>
      <w:ind w:firstLine="720"/>
    </w:pPr>
    <w:rPr>
      <w:rFonts w:ascii="Courier" w:hAnsi="Courier" w:cs="Courier"/>
    </w:rPr>
  </w:style>
  <w:style w:type="paragraph" w:styleId="925" w:customStyle="1">
    <w:name w:val="ConsTitle"/>
    <w:uiPriority w:val="99"/>
    <w:pPr>
      <w:widowControl w:val="off"/>
    </w:pPr>
    <w:rPr>
      <w:rFonts w:ascii="Arial" w:hAnsi="Arial" w:cs="Arial"/>
      <w:b/>
      <w:bCs/>
      <w:sz w:val="16"/>
      <w:szCs w:val="16"/>
    </w:rPr>
  </w:style>
  <w:style w:type="paragraph" w:styleId="926">
    <w:name w:val="Body Text Indent"/>
    <w:basedOn w:val="714"/>
    <w:link w:val="927"/>
    <w:uiPriority w:val="99"/>
    <w:pPr>
      <w:spacing w:after="120"/>
      <w:ind w:left="283"/>
    </w:pPr>
  </w:style>
  <w:style w:type="character" w:styleId="927" w:customStyle="1">
    <w:name w:val="Основной текст с отступом Знак"/>
    <w:link w:val="926"/>
    <w:uiPriority w:val="99"/>
    <w:semiHidden/>
    <w:rPr>
      <w:rFonts w:cs="Times New Roman"/>
      <w:sz w:val="20"/>
      <w:szCs w:val="20"/>
    </w:rPr>
  </w:style>
  <w:style w:type="paragraph" w:styleId="928">
    <w:name w:val="Balloon Text"/>
    <w:basedOn w:val="714"/>
    <w:link w:val="929"/>
    <w:uiPriority w:val="99"/>
    <w:semiHidden/>
    <w:rPr>
      <w:rFonts w:ascii="Tahoma" w:hAnsi="Tahoma" w:cs="Tahoma"/>
      <w:sz w:val="16"/>
      <w:szCs w:val="16"/>
    </w:rPr>
  </w:style>
  <w:style w:type="character" w:styleId="929" w:customStyle="1">
    <w:name w:val="Текст выноски Знак"/>
    <w:link w:val="928"/>
    <w:uiPriority w:val="99"/>
    <w:semiHidden/>
    <w:rPr>
      <w:rFonts w:ascii="Tahoma" w:hAnsi="Tahoma" w:cs="Tahoma"/>
      <w:sz w:val="16"/>
      <w:szCs w:val="16"/>
    </w:rPr>
  </w:style>
  <w:style w:type="character" w:styleId="930">
    <w:name w:val="page number"/>
    <w:uiPriority w:val="99"/>
    <w:rPr>
      <w:rFonts w:cs="Times New Roman"/>
    </w:rPr>
  </w:style>
  <w:style w:type="table" w:styleId="931" w:customStyle="1">
    <w:name w:val="Сетка таблицы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932" w:customStyle="1">
    <w:name w:val="ConsPlusNormal"/>
    <w:link w:val="1015"/>
    <w:qFormat/>
    <w:pPr>
      <w:widowControl w:val="off"/>
      <w:ind w:firstLine="720"/>
    </w:pPr>
    <w:rPr>
      <w:rFonts w:ascii="Arial" w:hAnsi="Arial" w:cs="Arial"/>
    </w:rPr>
  </w:style>
  <w:style w:type="paragraph" w:styleId="933" w:customStyle="1">
    <w:name w:val="ConsPlusCell"/>
    <w:uiPriority w:val="99"/>
    <w:rPr>
      <w:sz w:val="28"/>
      <w:szCs w:val="28"/>
    </w:rPr>
  </w:style>
  <w:style w:type="paragraph" w:styleId="934" w:customStyle="1">
    <w:name w:val="Алексей"/>
    <w:basedOn w:val="714"/>
    <w:qFormat/>
    <w:pPr>
      <w:spacing w:line="360" w:lineRule="auto"/>
      <w:ind w:firstLine="709"/>
      <w:jc w:val="both"/>
    </w:pPr>
    <w:rPr>
      <w:sz w:val="28"/>
      <w:szCs w:val="28"/>
    </w:rPr>
  </w:style>
  <w:style w:type="character" w:styleId="935" w:customStyle="1">
    <w:name w:val="Основной текст1"/>
    <w:rPr>
      <w:rFonts w:ascii="Times New Roman" w:hAnsi="Times New Roman" w:eastAsia="Times New Roman" w:cs="Times New Roman"/>
      <w:color w:val="000000"/>
      <w:spacing w:val="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styleId="936" w:customStyle="1">
    <w:name w:val="Основной текст_"/>
    <w:link w:val="937"/>
    <w:rPr>
      <w:sz w:val="28"/>
      <w:szCs w:val="28"/>
      <w:shd w:val="clear" w:color="auto" w:fill="ffffff"/>
    </w:rPr>
  </w:style>
  <w:style w:type="paragraph" w:styleId="937" w:customStyle="1">
    <w:name w:val="Основной текст2"/>
    <w:basedOn w:val="714"/>
    <w:link w:val="936"/>
    <w:pPr>
      <w:widowControl w:val="off"/>
      <w:shd w:val="clear" w:color="auto" w:fill="ffffff"/>
      <w:spacing w:before="360" w:after="360" w:line="0" w:lineRule="atLeast"/>
      <w:ind w:hanging="1580"/>
      <w:jc w:val="center"/>
    </w:pPr>
    <w:rPr>
      <w:sz w:val="28"/>
      <w:szCs w:val="28"/>
    </w:rPr>
  </w:style>
  <w:style w:type="character" w:styleId="938" w:customStyle="1">
    <w:name w:val="Основной текст + 10 pt;Интервал 0 pt"/>
    <w:rPr>
      <w:rFonts w:ascii="Times New Roman" w:hAnsi="Times New Roman" w:eastAsia="Times New Roman" w:cs="Times New Roman"/>
      <w:color w:val="000000"/>
      <w:spacing w:val="7"/>
      <w:position w:val="0"/>
      <w:sz w:val="20"/>
      <w:szCs w:val="20"/>
      <w:u w:val="none"/>
      <w:lang w:val="ru-RU" w:eastAsia="ru-RU" w:bidi="ru-RU"/>
    </w:rPr>
  </w:style>
  <w:style w:type="paragraph" w:styleId="939" w:customStyle="1">
    <w:name w:val="Body Text 2.Мой Заголовок 1.Основной текст 1"/>
    <w:basedOn w:val="714"/>
    <w:pPr>
      <w:ind w:firstLine="709"/>
      <w:jc w:val="both"/>
    </w:pPr>
    <w:rPr>
      <w:sz w:val="28"/>
      <w:szCs w:val="28"/>
    </w:rPr>
  </w:style>
  <w:style w:type="character" w:styleId="940" w:customStyle="1">
    <w:name w:val="Без интервала Знак"/>
    <w:link w:val="741"/>
    <w:rPr>
      <w:rFonts w:ascii="Calibri" w:hAnsi="Calibri"/>
    </w:rPr>
  </w:style>
  <w:style w:type="character" w:styleId="941">
    <w:name w:val="FollowedHyperlink"/>
    <w:uiPriority w:val="99"/>
    <w:semiHidden/>
    <w:unhideWhenUsed/>
    <w:rPr>
      <w:color w:val="800080"/>
      <w:u w:val="single"/>
    </w:rPr>
  </w:style>
  <w:style w:type="paragraph" w:styleId="942" w:customStyle="1">
    <w:name w:val="Знак"/>
    <w:basedOn w:val="714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943" w:customStyle="1">
    <w:name w:val="Название1"/>
    <w:basedOn w:val="714"/>
    <w:next w:val="714"/>
    <w:link w:val="944"/>
    <w:uiPriority w:val="99"/>
    <w:qFormat/>
    <w:pPr>
      <w:pBdr>
        <w:bottom w:val="single" w:color="4F81BD" w:sz="8" w:space="4"/>
      </w:pBdr>
      <w:spacing w:after="300"/>
      <w:contextualSpacing/>
    </w:pPr>
    <w:rPr>
      <w:rFonts w:ascii="Cambria" w:hAnsi="Cambria"/>
      <w:color w:val="17365d"/>
      <w:spacing w:val="5"/>
      <w:sz w:val="52"/>
      <w:szCs w:val="52"/>
    </w:rPr>
  </w:style>
  <w:style w:type="character" w:styleId="944" w:customStyle="1">
    <w:name w:val="Название Знак"/>
    <w:link w:val="943"/>
    <w:uiPriority w:val="99"/>
    <w:rPr>
      <w:rFonts w:ascii="Cambria" w:hAnsi="Cambria"/>
      <w:color w:val="17365d"/>
      <w:spacing w:val="5"/>
      <w:sz w:val="52"/>
      <w:szCs w:val="52"/>
    </w:rPr>
  </w:style>
  <w:style w:type="character" w:styleId="945">
    <w:name w:val="Strong"/>
    <w:uiPriority w:val="22"/>
    <w:qFormat/>
    <w:rPr>
      <w:b/>
      <w:bCs/>
    </w:rPr>
  </w:style>
  <w:style w:type="paragraph" w:styleId="946" w:customStyle="1">
    <w:name w:val="Нормальный (таблица)"/>
    <w:basedOn w:val="714"/>
    <w:next w:val="714"/>
    <w:uiPriority w:val="99"/>
    <w:pPr>
      <w:widowControl w:val="off"/>
      <w:jc w:val="both"/>
    </w:pPr>
    <w:rPr>
      <w:rFonts w:ascii="Arial" w:hAnsi="Arial" w:cs="Arial"/>
      <w:sz w:val="24"/>
      <w:szCs w:val="24"/>
    </w:rPr>
  </w:style>
  <w:style w:type="character" w:styleId="947">
    <w:name w:val="annotation reference"/>
    <w:uiPriority w:val="99"/>
    <w:semiHidden/>
    <w:unhideWhenUsed/>
    <w:rPr>
      <w:sz w:val="16"/>
      <w:szCs w:val="16"/>
    </w:rPr>
  </w:style>
  <w:style w:type="paragraph" w:styleId="948">
    <w:name w:val="annotation text"/>
    <w:basedOn w:val="714"/>
    <w:link w:val="949"/>
    <w:uiPriority w:val="99"/>
    <w:semiHidden/>
    <w:unhideWhenUsed/>
    <w:pPr>
      <w:spacing w:after="200"/>
    </w:pPr>
    <w:rPr>
      <w:rFonts w:ascii="Calibri" w:hAnsi="Calibri" w:eastAsia="Calibri"/>
      <w:lang w:eastAsia="en-US"/>
    </w:rPr>
  </w:style>
  <w:style w:type="character" w:styleId="949" w:customStyle="1">
    <w:name w:val="Текст примечания Знак"/>
    <w:link w:val="948"/>
    <w:uiPriority w:val="99"/>
    <w:semiHidden/>
    <w:rPr>
      <w:rFonts w:ascii="Calibri" w:hAnsi="Calibri" w:eastAsia="Calibri"/>
      <w:sz w:val="20"/>
      <w:szCs w:val="20"/>
      <w:lang w:eastAsia="en-US"/>
    </w:rPr>
  </w:style>
  <w:style w:type="paragraph" w:styleId="950">
    <w:name w:val="annotation subject"/>
    <w:basedOn w:val="948"/>
    <w:next w:val="948"/>
    <w:link w:val="951"/>
    <w:uiPriority w:val="99"/>
    <w:semiHidden/>
    <w:unhideWhenUsed/>
    <w:rPr>
      <w:b/>
      <w:bCs/>
    </w:rPr>
  </w:style>
  <w:style w:type="character" w:styleId="951" w:customStyle="1">
    <w:name w:val="Тема примечания Знак"/>
    <w:link w:val="950"/>
    <w:uiPriority w:val="99"/>
    <w:semiHidden/>
    <w:rPr>
      <w:rFonts w:ascii="Calibri" w:hAnsi="Calibri" w:eastAsia="Calibri"/>
      <w:b/>
      <w:bCs/>
      <w:sz w:val="20"/>
      <w:szCs w:val="20"/>
      <w:lang w:eastAsia="en-US"/>
    </w:rPr>
  </w:style>
  <w:style w:type="character" w:styleId="952" w:customStyle="1">
    <w:name w:val="apple-converted-space"/>
  </w:style>
  <w:style w:type="numbering" w:styleId="953" w:customStyle="1">
    <w:name w:val="Нет списка1"/>
    <w:next w:val="726"/>
    <w:uiPriority w:val="99"/>
    <w:semiHidden/>
    <w:unhideWhenUsed/>
  </w:style>
  <w:style w:type="paragraph" w:styleId="954">
    <w:name w:val="Revision"/>
    <w:uiPriority w:val="99"/>
    <w:semiHidden/>
    <w:rPr>
      <w:sz w:val="24"/>
    </w:rPr>
  </w:style>
  <w:style w:type="table" w:styleId="955" w:customStyle="1">
    <w:name w:val="Сетка таблицы2"/>
    <w:basedOn w:val="725"/>
    <w:next w:val="756"/>
    <w:uiPriority w:val="59"/>
    <w:rPr>
      <w:lang w:eastAsia="en-US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56" w:customStyle="1">
    <w:name w:val="Сетка таблицы3"/>
    <w:basedOn w:val="725"/>
    <w:next w:val="756"/>
    <w:uiPriority w:val="39"/>
    <w:rPr>
      <w:rFonts w:ascii="Calibri" w:hAnsi="Calibri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957" w:customStyle="1">
    <w:name w:val="ConsPlusNonformat"/>
    <w:uiPriority w:val="99"/>
    <w:pPr>
      <w:widowControl w:val="off"/>
    </w:pPr>
    <w:rPr>
      <w:rFonts w:ascii="Courier New" w:hAnsi="Courier New"/>
    </w:rPr>
  </w:style>
  <w:style w:type="paragraph" w:styleId="958" w:customStyle="1">
    <w:name w:val="Абзац списка1"/>
    <w:basedOn w:val="714"/>
    <w:pPr>
      <w:ind w:left="720"/>
      <w:contextualSpacing/>
    </w:pPr>
  </w:style>
  <w:style w:type="numbering" w:styleId="959" w:customStyle="1">
    <w:name w:val="Нет списка2"/>
    <w:next w:val="726"/>
    <w:uiPriority w:val="99"/>
    <w:semiHidden/>
    <w:unhideWhenUsed/>
  </w:style>
  <w:style w:type="paragraph" w:styleId="960" w:customStyle="1">
    <w:name w:val="Обычный (веб)1"/>
    <w:basedOn w:val="714"/>
    <w:uiPriority w:val="99"/>
    <w:semiHidden/>
    <w:unhideWhenUsed/>
    <w:pPr>
      <w:spacing w:before="100" w:beforeAutospacing="1" w:after="100" w:afterAutospacing="1"/>
    </w:pPr>
    <w:rPr>
      <w:color w:val="000000"/>
      <w:sz w:val="24"/>
      <w:szCs w:val="24"/>
    </w:rPr>
  </w:style>
  <w:style w:type="character" w:styleId="961" w:customStyle="1">
    <w:name w:val="Текст сноски Знак"/>
    <w:link w:val="883"/>
    <w:uiPriority w:val="99"/>
    <w:semiHidden/>
    <w:rPr>
      <w:sz w:val="20"/>
      <w:szCs w:val="20"/>
    </w:rPr>
  </w:style>
  <w:style w:type="paragraph" w:styleId="962">
    <w:name w:val="envelope return"/>
    <w:basedOn w:val="714"/>
    <w:uiPriority w:val="99"/>
    <w:semiHidden/>
    <w:unhideWhenUsed/>
    <w:pPr>
      <w:ind w:right="57"/>
      <w:jc w:val="both"/>
    </w:pPr>
    <w:rPr>
      <w:sz w:val="24"/>
      <w:szCs w:val="24"/>
    </w:rPr>
  </w:style>
  <w:style w:type="character" w:styleId="963" w:customStyle="1">
    <w:name w:val="Подзаголовок Знак"/>
    <w:link w:val="744"/>
    <w:uiPriority w:val="99"/>
    <w:rPr>
      <w:sz w:val="28"/>
      <w:szCs w:val="28"/>
    </w:rPr>
  </w:style>
  <w:style w:type="paragraph" w:styleId="964">
    <w:name w:val="Body Text 3"/>
    <w:basedOn w:val="714"/>
    <w:link w:val="965"/>
    <w:uiPriority w:val="99"/>
    <w:semiHidden/>
    <w:unhideWhenUsed/>
    <w:pPr>
      <w:widowControl w:val="off"/>
      <w:jc w:val="both"/>
    </w:pPr>
    <w:rPr>
      <w:sz w:val="24"/>
      <w:szCs w:val="24"/>
    </w:rPr>
  </w:style>
  <w:style w:type="character" w:styleId="965" w:customStyle="1">
    <w:name w:val="Основной текст 3 Знак"/>
    <w:link w:val="964"/>
    <w:uiPriority w:val="99"/>
    <w:semiHidden/>
    <w:rPr>
      <w:sz w:val="24"/>
      <w:szCs w:val="24"/>
    </w:rPr>
  </w:style>
  <w:style w:type="paragraph" w:styleId="966">
    <w:name w:val="Block Text"/>
    <w:basedOn w:val="714"/>
    <w:uiPriority w:val="99"/>
    <w:semiHidden/>
    <w:unhideWhenUsed/>
    <w:pPr>
      <w:ind w:left="5954" w:right="-369" w:hanging="2126"/>
      <w:jc w:val="both"/>
    </w:pPr>
    <w:rPr>
      <w:sz w:val="28"/>
      <w:szCs w:val="28"/>
    </w:rPr>
  </w:style>
  <w:style w:type="paragraph" w:styleId="967">
    <w:name w:val="Plain Text"/>
    <w:basedOn w:val="714"/>
    <w:link w:val="968"/>
    <w:uiPriority w:val="99"/>
    <w:semiHidden/>
    <w:unhideWhenUsed/>
    <w:rPr>
      <w:rFonts w:ascii="Courier New" w:hAnsi="Courier New" w:cs="Courier New"/>
    </w:rPr>
  </w:style>
  <w:style w:type="character" w:styleId="968" w:customStyle="1">
    <w:name w:val="Текст Знак"/>
    <w:link w:val="967"/>
    <w:uiPriority w:val="99"/>
    <w:semiHidden/>
    <w:rPr>
      <w:rFonts w:ascii="Courier New" w:hAnsi="Courier New" w:cs="Courier New"/>
      <w:sz w:val="20"/>
      <w:szCs w:val="20"/>
    </w:rPr>
  </w:style>
  <w:style w:type="paragraph" w:styleId="969" w:customStyle="1">
    <w:name w:val="Заголовок4"/>
    <w:basedOn w:val="715"/>
    <w:next w:val="719"/>
    <w:uiPriority w:val="99"/>
    <w:pPr>
      <w:widowControl w:val="off"/>
      <w:spacing w:before="100" w:beforeAutospacing="1" w:after="100" w:afterAutospacing="1"/>
      <w:jc w:val="center"/>
    </w:pPr>
  </w:style>
  <w:style w:type="paragraph" w:styleId="970" w:customStyle="1">
    <w:name w:val="ConsCell"/>
    <w:uiPriority w:val="99"/>
    <w:pPr>
      <w:widowControl w:val="off"/>
    </w:pPr>
    <w:rPr>
      <w:rFonts w:ascii="Arial" w:hAnsi="Arial" w:cs="Arial"/>
    </w:rPr>
  </w:style>
  <w:style w:type="paragraph" w:styleId="971" w:customStyle="1">
    <w:name w:val="FR1"/>
    <w:uiPriority w:val="99"/>
    <w:pPr>
      <w:widowControl w:val="off"/>
      <w:spacing w:before="1860" w:line="319" w:lineRule="auto"/>
      <w:ind w:right="1600"/>
    </w:pPr>
    <w:rPr>
      <w:sz w:val="18"/>
      <w:szCs w:val="18"/>
    </w:rPr>
  </w:style>
  <w:style w:type="paragraph" w:styleId="972" w:customStyle="1">
    <w:name w:val="ConsPlusTitle"/>
    <w:rPr>
      <w:b/>
      <w:bCs/>
      <w:sz w:val="28"/>
      <w:szCs w:val="28"/>
    </w:rPr>
  </w:style>
  <w:style w:type="paragraph" w:styleId="973" w:customStyle="1">
    <w:name w:val="Термин"/>
    <w:basedOn w:val="714"/>
    <w:next w:val="714"/>
    <w:uiPriority w:val="99"/>
    <w:rPr>
      <w:sz w:val="24"/>
      <w:szCs w:val="24"/>
      <w:lang w:val="pl-PL"/>
    </w:rPr>
  </w:style>
  <w:style w:type="paragraph" w:styleId="974" w:customStyle="1">
    <w:name w:val="H1"/>
    <w:basedOn w:val="714"/>
    <w:next w:val="714"/>
    <w:uiPriority w:val="99"/>
    <w:pPr>
      <w:keepNext/>
      <w:spacing w:before="100" w:after="100"/>
      <w:outlineLvl w:val="1"/>
    </w:pPr>
    <w:rPr>
      <w:b/>
      <w:bCs/>
      <w:sz w:val="48"/>
      <w:szCs w:val="48"/>
      <w:lang w:val="pl-PL"/>
    </w:rPr>
  </w:style>
  <w:style w:type="paragraph" w:styleId="975" w:customStyle="1">
    <w:name w:val="Список определений"/>
    <w:basedOn w:val="714"/>
    <w:next w:val="973"/>
    <w:uiPriority w:val="99"/>
    <w:pPr>
      <w:ind w:left="360"/>
    </w:pPr>
    <w:rPr>
      <w:sz w:val="24"/>
      <w:szCs w:val="24"/>
      <w:lang w:val="pl-PL"/>
    </w:rPr>
  </w:style>
  <w:style w:type="paragraph" w:styleId="976" w:customStyle="1">
    <w:name w:val="Heading"/>
    <w:uiPriority w:val="99"/>
    <w:rPr>
      <w:rFonts w:ascii="Arial" w:hAnsi="Arial" w:cs="Arial"/>
      <w:b/>
      <w:bCs/>
      <w:sz w:val="22"/>
      <w:szCs w:val="22"/>
    </w:rPr>
  </w:style>
  <w:style w:type="paragraph" w:styleId="977" w:customStyle="1">
    <w:name w:val="Preformat"/>
    <w:uiPriority w:val="99"/>
    <w:rPr>
      <w:rFonts w:ascii="Courier New" w:hAnsi="Courier New" w:cs="Courier New"/>
    </w:rPr>
  </w:style>
  <w:style w:type="paragraph" w:styleId="978" w:customStyle="1">
    <w:name w:val="Таблицы (моноширинный)"/>
    <w:basedOn w:val="714"/>
    <w:next w:val="714"/>
    <w:uiPriority w:val="99"/>
    <w:pPr>
      <w:widowControl w:val="off"/>
      <w:jc w:val="both"/>
    </w:pPr>
    <w:rPr>
      <w:rFonts w:ascii="Courier New" w:hAnsi="Courier New" w:cs="Courier New"/>
    </w:rPr>
  </w:style>
  <w:style w:type="paragraph" w:styleId="979" w:customStyle="1">
    <w:name w:val="Îáû÷íûé"/>
    <w:uiPriority w:val="99"/>
    <w:rPr>
      <w:lang w:eastAsia="ar-SA"/>
    </w:rPr>
  </w:style>
  <w:style w:type="paragraph" w:styleId="980" w:customStyle="1">
    <w:name w:val="Прижатый влево"/>
    <w:basedOn w:val="714"/>
    <w:next w:val="714"/>
    <w:uiPriority w:val="99"/>
    <w:pPr>
      <w:widowControl w:val="off"/>
    </w:pPr>
    <w:rPr>
      <w:rFonts w:ascii="Arial" w:hAnsi="Arial" w:cs="Arial"/>
    </w:rPr>
  </w:style>
  <w:style w:type="paragraph" w:styleId="981" w:customStyle="1">
    <w:name w:val="Кому"/>
    <w:basedOn w:val="714"/>
    <w:uiPriority w:val="99"/>
    <w:rPr>
      <w:rFonts w:ascii="Baltica" w:hAnsi="Baltica" w:cs="Baltica"/>
      <w:sz w:val="24"/>
      <w:szCs w:val="24"/>
    </w:rPr>
  </w:style>
  <w:style w:type="paragraph" w:styleId="982" w:customStyle="1">
    <w:name w:val="Цитаты"/>
    <w:basedOn w:val="714"/>
    <w:uiPriority w:val="99"/>
    <w:pPr>
      <w:spacing w:before="100" w:after="100"/>
      <w:ind w:left="360" w:right="360"/>
    </w:pPr>
    <w:rPr>
      <w:sz w:val="24"/>
      <w:szCs w:val="24"/>
    </w:rPr>
  </w:style>
  <w:style w:type="paragraph" w:styleId="983" w:customStyle="1">
    <w:name w:val="заголовок 3"/>
    <w:basedOn w:val="714"/>
    <w:next w:val="714"/>
    <w:uiPriority w:val="99"/>
    <w:pPr>
      <w:keepNext/>
      <w:jc w:val="center"/>
    </w:pPr>
    <w:rPr>
      <w:sz w:val="28"/>
      <w:szCs w:val="28"/>
      <w:lang w:val="en-US"/>
    </w:rPr>
  </w:style>
  <w:style w:type="paragraph" w:styleId="984" w:customStyle="1">
    <w:name w:val="заголовок 6"/>
    <w:basedOn w:val="714"/>
    <w:next w:val="714"/>
    <w:uiPriority w:val="99"/>
    <w:pPr>
      <w:keepNext/>
      <w:jc w:val="center"/>
      <w:outlineLvl w:val="5"/>
    </w:pPr>
    <w:rPr>
      <w:sz w:val="28"/>
      <w:szCs w:val="28"/>
    </w:rPr>
  </w:style>
  <w:style w:type="paragraph" w:styleId="985" w:customStyle="1">
    <w:name w:val="заголовок 5"/>
    <w:basedOn w:val="714"/>
    <w:next w:val="714"/>
    <w:uiPriority w:val="99"/>
    <w:pPr>
      <w:keepNext/>
      <w:ind w:left="6480" w:firstLine="720"/>
      <w:outlineLvl w:val="4"/>
    </w:pPr>
    <w:rPr>
      <w:sz w:val="28"/>
      <w:szCs w:val="28"/>
    </w:rPr>
  </w:style>
  <w:style w:type="paragraph" w:styleId="986" w:customStyle="1">
    <w:name w:val="Знак Знак Знак Знак"/>
    <w:basedOn w:val="714"/>
    <w:uiPriority w:val="99"/>
    <w:pPr>
      <w:widowControl w:val="off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styleId="987" w:customStyle="1">
    <w:name w:val="Знак Знак Знак Знак Знак Знак Знак Знак Знак Знак"/>
    <w:basedOn w:val="714"/>
    <w:uiPriority w:val="99"/>
    <w:pPr>
      <w:widowControl w:val="off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styleId="988" w:customStyle="1">
    <w:name w:val="Об"/>
    <w:uiPriority w:val="99"/>
    <w:pPr>
      <w:widowControl w:val="off"/>
    </w:pPr>
  </w:style>
  <w:style w:type="paragraph" w:styleId="989" w:customStyle="1">
    <w:name w:val="Прикольный"/>
    <w:basedOn w:val="988"/>
    <w:uiPriority w:val="99"/>
  </w:style>
  <w:style w:type="paragraph" w:styleId="990" w:customStyle="1">
    <w:name w:val="Знак Знак Знак Знак1 Знак Знак"/>
    <w:basedOn w:val="714"/>
    <w:uiPriority w:val="99"/>
    <w:pPr>
      <w:widowControl w:val="off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styleId="991" w:customStyle="1">
    <w:name w:val="Знак Знак Знак"/>
    <w:basedOn w:val="714"/>
    <w:uiPriority w:val="99"/>
    <w:pPr>
      <w:widowControl w:val="off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styleId="992" w:customStyle="1">
    <w:name w:val="Знак Знак Знак Знак2"/>
    <w:basedOn w:val="714"/>
    <w:uiPriority w:val="99"/>
    <w:pPr>
      <w:widowControl w:val="off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styleId="993" w:customStyle="1">
    <w:name w:val="Знак Знак Знак Знак1"/>
    <w:basedOn w:val="714"/>
    <w:uiPriority w:val="99"/>
    <w:pPr>
      <w:widowControl w:val="off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styleId="994" w:customStyle="1">
    <w:name w:val="Знак1 Знак Знак Знак"/>
    <w:basedOn w:val="714"/>
    <w:uiPriority w:val="99"/>
    <w:pPr>
      <w:widowControl w:val="off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styleId="995" w:customStyle="1">
    <w:name w:val="Знак Знак"/>
    <w:basedOn w:val="714"/>
    <w:uiPriority w:val="99"/>
    <w:pPr>
      <w:widowControl w:val="off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styleId="996" w:customStyle="1">
    <w:name w:val="Знак Знак Знак Знак1 Знак Знак Знак"/>
    <w:basedOn w:val="714"/>
    <w:uiPriority w:val="99"/>
    <w:pPr>
      <w:widowControl w:val="off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styleId="997" w:customStyle="1">
    <w:name w:val="Знак Знак Знак1 Знак"/>
    <w:basedOn w:val="714"/>
    <w:uiPriority w:val="99"/>
    <w:pPr>
      <w:widowControl w:val="off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styleId="998" w:customStyle="1">
    <w:name w:val="????????"/>
    <w:basedOn w:val="714"/>
    <w:uiPriority w:val="99"/>
    <w:pPr>
      <w:widowControl w:val="off"/>
      <w:jc w:val="center"/>
    </w:pPr>
    <w:rPr>
      <w:sz w:val="28"/>
      <w:szCs w:val="28"/>
    </w:rPr>
  </w:style>
  <w:style w:type="character" w:styleId="999" w:customStyle="1">
    <w:name w:val="Основной текст (4)"/>
    <w:link w:val="1000"/>
    <w:uiPriority w:val="99"/>
    <w:rPr>
      <w:b/>
      <w:sz w:val="18"/>
      <w:shd w:val="clear" w:color="auto" w:fill="ffffff"/>
    </w:rPr>
  </w:style>
  <w:style w:type="paragraph" w:styleId="1000" w:customStyle="1">
    <w:name w:val="Основной текст (4)1"/>
    <w:basedOn w:val="714"/>
    <w:link w:val="999"/>
    <w:uiPriority w:val="99"/>
    <w:pPr>
      <w:shd w:val="clear" w:color="auto" w:fill="ffffff"/>
      <w:spacing w:before="240" w:after="480" w:line="240" w:lineRule="atLeast"/>
      <w:jc w:val="center"/>
    </w:pPr>
    <w:rPr>
      <w:b/>
      <w:sz w:val="18"/>
      <w:szCs w:val="22"/>
    </w:rPr>
  </w:style>
  <w:style w:type="character" w:styleId="1001" w:customStyle="1">
    <w:name w:val="Основной текст (3)"/>
    <w:link w:val="1002"/>
    <w:uiPriority w:val="99"/>
    <w:rPr>
      <w:sz w:val="28"/>
      <w:shd w:val="clear" w:color="auto" w:fill="ffffff"/>
    </w:rPr>
  </w:style>
  <w:style w:type="paragraph" w:styleId="1002" w:customStyle="1">
    <w:name w:val="Основной текст (3)1"/>
    <w:basedOn w:val="714"/>
    <w:link w:val="1001"/>
    <w:uiPriority w:val="99"/>
    <w:pPr>
      <w:shd w:val="clear" w:color="auto" w:fill="ffffff"/>
      <w:spacing w:before="300" w:after="240" w:line="240" w:lineRule="atLeast"/>
      <w:jc w:val="center"/>
    </w:pPr>
    <w:rPr>
      <w:sz w:val="28"/>
      <w:szCs w:val="22"/>
    </w:rPr>
  </w:style>
  <w:style w:type="paragraph" w:styleId="1003" w:customStyle="1">
    <w:name w:val="Текст (лев. подпись)"/>
    <w:basedOn w:val="714"/>
    <w:next w:val="714"/>
    <w:uiPriority w:val="99"/>
    <w:pPr>
      <w:widowControl w:val="off"/>
    </w:pPr>
    <w:rPr>
      <w:rFonts w:ascii="Arial" w:hAnsi="Arial"/>
    </w:rPr>
  </w:style>
  <w:style w:type="paragraph" w:styleId="1004" w:customStyle="1">
    <w:name w:val="Текст (прав. подпись)"/>
    <w:basedOn w:val="714"/>
    <w:next w:val="714"/>
    <w:uiPriority w:val="99"/>
    <w:pPr>
      <w:widowControl w:val="off"/>
      <w:jc w:val="right"/>
    </w:pPr>
    <w:rPr>
      <w:rFonts w:ascii="Arial" w:hAnsi="Arial"/>
    </w:rPr>
  </w:style>
  <w:style w:type="character" w:styleId="1005" w:customStyle="1">
    <w:name w:val="Цветовое выделение"/>
    <w:uiPriority w:val="99"/>
    <w:rPr>
      <w:b/>
      <w:color w:val="000080"/>
      <w:sz w:val="20"/>
    </w:rPr>
  </w:style>
  <w:style w:type="character" w:styleId="1006" w:customStyle="1">
    <w:name w:val="Не вступил в силу"/>
    <w:uiPriority w:val="99"/>
    <w:rPr>
      <w:color w:val="008080"/>
      <w:sz w:val="20"/>
    </w:rPr>
  </w:style>
  <w:style w:type="character" w:styleId="1007" w:customStyle="1">
    <w:name w:val="Основной шрифт абзаца1"/>
    <w:uiPriority w:val="99"/>
    <w:rPr>
      <w:sz w:val="20"/>
    </w:rPr>
  </w:style>
  <w:style w:type="character" w:styleId="1008" w:customStyle="1">
    <w:name w:val="Стиль полужирный"/>
    <w:uiPriority w:val="99"/>
    <w:rPr>
      <w:rFonts w:ascii="Times New Roman" w:hAnsi="Times New Roman" w:cs="Times New Roman"/>
      <w:sz w:val="24"/>
    </w:rPr>
  </w:style>
  <w:style w:type="character" w:styleId="1009" w:customStyle="1">
    <w:name w:val="Гиперссылка1"/>
    <w:uiPriority w:val="99"/>
    <w:rPr>
      <w:color w:val="0000ff"/>
      <w:u w:val="none"/>
    </w:rPr>
  </w:style>
  <w:style w:type="character" w:styleId="1010" w:customStyle="1">
    <w:name w:val="text11"/>
    <w:uiPriority w:val="99"/>
    <w:rPr>
      <w:rFonts w:ascii="Arial" w:hAnsi="Arial" w:cs="Arial"/>
      <w:color w:val="000000"/>
      <w:sz w:val="20"/>
    </w:rPr>
  </w:style>
  <w:style w:type="character" w:styleId="1011" w:customStyle="1">
    <w:name w:val="Гипертекстовая ссылка"/>
    <w:uiPriority w:val="99"/>
    <w:rPr>
      <w:color w:val="008000"/>
      <w:sz w:val="20"/>
      <w:u w:val="single"/>
    </w:rPr>
  </w:style>
  <w:style w:type="character" w:styleId="1012" w:customStyle="1">
    <w:name w:val="Font Style12"/>
    <w:rPr>
      <w:rFonts w:ascii="Times New Roman" w:hAnsi="Times New Roman" w:cs="Times New Roman"/>
      <w:sz w:val="18"/>
    </w:rPr>
  </w:style>
  <w:style w:type="table" w:styleId="1013" w:customStyle="1">
    <w:name w:val="Сетка таблицы4"/>
    <w:basedOn w:val="725"/>
    <w:next w:val="756"/>
    <w:uiPriority w:val="59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1014" w:customStyle="1">
    <w:name w:val="Îñíîâíîé òåêñò"/>
    <w:basedOn w:val="979"/>
    <w:uiPriority w:val="99"/>
    <w:rPr>
      <w:sz w:val="28"/>
      <w:szCs w:val="28"/>
    </w:rPr>
  </w:style>
  <w:style w:type="character" w:styleId="1015" w:customStyle="1">
    <w:name w:val="ConsPlusNormal Знак"/>
    <w:link w:val="932"/>
    <w:rPr>
      <w:rFonts w:ascii="Arial" w:hAnsi="Arial" w:cs="Arial"/>
      <w:sz w:val="20"/>
      <w:szCs w:val="20"/>
    </w:rPr>
  </w:style>
  <w:style w:type="paragraph" w:styleId="1016" w:customStyle="1">
    <w:name w:val="       ConsPlusNormal"/>
    <w:pPr>
      <w:keepNext w:val="0"/>
      <w:keepLines w:val="0"/>
      <w:pageBreakBefore w:val="0"/>
      <w:widowControl/>
      <w:suppressLineNumbers w:val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before="0" w:beforeAutospacing="0" w:after="0" w:afterAutospacing="0" w:line="240" w:lineRule="auto"/>
      <w:ind w:left="0" w:right="0" w:firstLine="0"/>
      <w:contextualSpacing w:val="0"/>
      <w:jc w:val="left"/>
    </w:pPr>
    <w:rPr>
      <w:rFonts w:ascii="Arial" w:hAnsi="Arial" w:eastAsia="Arial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6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6EE38-DB79-4505-A7FE-C4D837209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АГНОиПНО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bokv@NSO.LOC</cp:lastModifiedBy>
  <cp:revision>146</cp:revision>
  <dcterms:created xsi:type="dcterms:W3CDTF">2023-04-27T04:08:00Z</dcterms:created>
  <dcterms:modified xsi:type="dcterms:W3CDTF">2026-07-03T04:25:02Z</dcterms:modified>
  <cp:version>917504</cp:version>
</cp:coreProperties>
</file>