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8"/>
        <w:contextualSpacing/>
        <w:jc w:val="left"/>
        <w:rPr>
          <w:rFonts w:eastAsia="Calibri"/>
          <w:color w:val="d9d9d9" w:themeColor="background1" w:themeShade="D9"/>
          <w:sz w:val="28"/>
          <w:szCs w:val="28"/>
        </w:rPr>
        <w:suppressLineNumbers w:val="0"/>
      </w:pPr>
      <w:r>
        <w:rPr>
          <w:color w:val="ffffff" w:themeColor="background1"/>
          <w:sz w:val="28"/>
          <w:szCs w:val="28"/>
        </w:rPr>
        <w:t xml:space="preserve">[</w:t>
      </w:r>
      <w:r>
        <w:rPr>
          <w:color w:val="ffffff" w:themeColor="background1"/>
          <w:sz w:val="28"/>
          <w:szCs w:val="28"/>
        </w:rPr>
        <w:t xml:space="preserve">М</w:t>
      </w:r>
      <w:r>
        <w:rPr>
          <w:color w:val="ffffff" w:themeColor="background1"/>
          <w:sz w:val="28"/>
          <w:szCs w:val="28"/>
        </w:rPr>
        <w:t xml:space="preserve">Е</w:t>
      </w:r>
      <w:r>
        <w:rPr>
          <w:color w:val="ffffff" w:themeColor="background1"/>
          <w:sz w:val="28"/>
          <w:szCs w:val="28"/>
        </w:rPr>
        <w:t xml:space="preserve">СТО ДЛЯ ШТАМПА</w:t>
      </w:r>
      <w:r>
        <w:rPr>
          <w:color w:val="ffffff" w:themeColor="background1"/>
          <w:sz w:val="28"/>
          <w:szCs w:val="28"/>
        </w:rPr>
        <w:t xml:space="preserve">]</w:t>
      </w:r>
      <w:r>
        <w:rPr>
          <w:rFonts w:eastAsia="Calibri"/>
          <w:color w:val="d9d9d9" w:themeColor="background1" w:themeShade="D9"/>
          <w:sz w:val="28"/>
          <w:szCs w:val="28"/>
        </w:rPr>
        <w:tab/>
      </w:r>
      <w:r>
        <w:rPr>
          <w:rFonts w:eastAsia="Calibri"/>
          <w:color w:val="d9d9d9" w:themeColor="background1" w:themeShade="D9"/>
          <w:sz w:val="28"/>
          <w:szCs w:val="28"/>
        </w:rPr>
        <w:tab/>
        <w:tab/>
        <w:tab/>
        <w:tab/>
        <w:tab/>
      </w:r>
      <w:r>
        <w:rPr>
          <w:color w:val="auto"/>
          <w:sz w:val="28"/>
          <w:szCs w:val="28"/>
        </w:rPr>
        <w:t xml:space="preserve">Проект</w:t>
      </w:r>
      <w:r>
        <w:rPr>
          <w:rFonts w:eastAsia="Calibri"/>
          <w:color w:val="d9d9d9" w:themeColor="background1" w:themeShade="D9"/>
          <w:sz w:val="28"/>
          <w:szCs w:val="28"/>
        </w:rPr>
      </w:r>
      <w:r>
        <w:rPr>
          <w:rFonts w:eastAsia="Calibri"/>
          <w:color w:val="d9d9d9" w:themeColor="background1" w:themeShade="D9"/>
          <w:sz w:val="28"/>
          <w:szCs w:val="28"/>
        </w:rPr>
      </w:r>
    </w:p>
    <w:p>
      <w:pPr>
        <w:pStyle w:val="698"/>
        <w:contextualSpacing/>
        <w:ind w:left="5760" w:firstLine="0"/>
        <w:jc w:val="left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</w:rPr>
        <w:t xml:space="preserve">постановления Правительства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698"/>
        <w:contextualSpacing/>
        <w:ind w:left="0" w:right="0" w:firstLine="6094"/>
        <w:jc w:val="left"/>
        <w:tabs>
          <w:tab w:val="left" w:pos="9639" w:leader="none"/>
        </w:tabs>
        <w:rPr>
          <w:color w:val="auto" w:themeColor="text1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Новосибирской области</w:t>
      </w:r>
      <w:r>
        <w:rPr>
          <w:color w:val="auto" w:themeColor="text1"/>
          <w:sz w:val="28"/>
          <w:szCs w:val="28"/>
        </w:rPr>
      </w:r>
      <w:r>
        <w:rPr>
          <w:color w:val="auto" w:themeColor="text1"/>
          <w:sz w:val="28"/>
          <w:szCs w:val="28"/>
        </w:rPr>
      </w:r>
    </w:p>
    <w:p>
      <w:pPr>
        <w:contextualSpacing/>
        <w:jc w:val="left"/>
        <w:spacing w:before="0" w:after="0" w:line="259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698"/>
        <w:contextualSpacing/>
        <w:jc w:val="left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/>
        <w:jc w:val="left"/>
        <w:rPr>
          <w:color w:val="ffffff" w:themeColor="background1"/>
        </w:rPr>
        <w:suppressLineNumbers w:val="0"/>
      </w:pPr>
      <w:r>
        <w:rPr>
          <w:color w:val="ffffff" w:themeColor="background1"/>
          <w:highlight w:val="none"/>
        </w:rPr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[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М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ЕС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ТО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 ДЛЯ ПОДПИСИ]</w:t>
      </w:r>
      <w:r>
        <w:rPr>
          <w:color w:val="ffffff" w:themeColor="background1"/>
        </w:rPr>
      </w:r>
      <w:r>
        <w:rPr>
          <w:color w:val="ffffff" w:themeColor="background1"/>
        </w:rPr>
      </w:r>
    </w:p>
    <w:p>
      <w:pPr>
        <w:contextualSpacing/>
        <w:jc w:val="left"/>
        <w:rPr>
          <w:color w:val="d9d9d9" w:themeColor="background1" w:themeShade="D9"/>
          <w:sz w:val="28"/>
          <w:szCs w:val="28"/>
        </w:rPr>
        <w:suppressLineNumbers w:val="0"/>
      </w:pPr>
      <w:r>
        <w:rPr>
          <w:color w:val="d9d9d9" w:themeColor="background1" w:themeShade="D9"/>
          <w:sz w:val="28"/>
          <w:szCs w:val="28"/>
        </w:rPr>
      </w:r>
      <w:r>
        <w:rPr>
          <w:color w:val="d9d9d9" w:themeColor="background1" w:themeShade="D9"/>
          <w:sz w:val="28"/>
          <w:szCs w:val="28"/>
        </w:rPr>
      </w:r>
      <w:r>
        <w:rPr>
          <w:color w:val="d9d9d9" w:themeColor="background1" w:themeShade="D9"/>
          <w:sz w:val="28"/>
          <w:szCs w:val="28"/>
        </w:rPr>
      </w:r>
    </w:p>
    <w:p>
      <w:pPr>
        <w:contextualSpacing/>
        <w:jc w:val="lef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contextualSpacing/>
        <w:jc w:val="lef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contextualSpacing/>
        <w:jc w:val="lef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right="-144" w:firstLine="48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8"/>
        <w:jc w:val="center"/>
        <w:spacing w:before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признании утратившими силу отдельных постановлений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before="0"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/>
    </w:p>
    <w:p>
      <w:pPr>
        <w:pStyle w:val="698"/>
        <w:jc w:val="center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698"/>
        <w:jc w:val="center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698"/>
        <w:ind w:firstLine="709"/>
        <w:jc w:val="both"/>
        <w:spacing w:before="0" w:after="0" w:line="240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</w:r>
      <w:r>
        <w:rPr>
          <w:color w:val="000000"/>
          <w:sz w:val="28"/>
          <w:szCs w:val="28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 о с т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pStyle w:val="698"/>
        <w:ind w:firstLine="708"/>
        <w:jc w:val="both"/>
        <w:spacing w:before="0"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Признать утратившими силу:</w:t>
      </w:r>
      <w:r/>
    </w:p>
    <w:p>
      <w:pPr>
        <w:pStyle w:val="698"/>
        <w:ind w:firstLine="708"/>
        <w:jc w:val="both"/>
        <w:spacing w:before="0"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 Правительства Новосибирской области от 06.04.2023 № 141</w:t>
        <w:noBreakHyphen/>
        <w:t xml:space="preserve">п «О порядке предоставления ежемесячной денежной выплаты, назначаемой в случае рождения третьего ребенка или последующих детей до достижения ребенком возраста трех лет»;</w:t>
      </w:r>
      <w:r/>
    </w:p>
    <w:p>
      <w:pPr>
        <w:pStyle w:val="698"/>
        <w:ind w:firstLine="708"/>
        <w:jc w:val="both"/>
        <w:spacing w:before="0"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пункт 3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Правительства Новосибирской области от 03.07.2023 № 291-п «О внесении изменений в отдельные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Новосибирской области»;</w:t>
      </w:r>
      <w:r/>
    </w:p>
    <w:p>
      <w:pPr>
        <w:pStyle w:val="698"/>
        <w:ind w:firstLine="708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пункты 2, 3 постановления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Новосибирской области от 14.08.2023 № 380-п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 внесении изменений в отдельные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пункт 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постановления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Новосибирской области от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07.11.2023 № 512-п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 внесении изменений в постановление администрации Новосибирской области и отдельные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Новосибирской области»;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постановление Правительства Новосибирской области от 25.11.2024 № 543</w:t>
        <w:noBreakHyphen/>
        <w:t xml:space="preserve">п «О внесении изменений в постановление Правительства Новосибирской области от 06.04.2023 № 141-п»;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постановление Правительства Новосибирской области от 26.08.2025 № 401</w:t>
        <w:noBreakHyphen/>
        <w:t xml:space="preserve">п «О внесении изменений в постановление Правительства Новосибирской области от 06.04.2023 № 141-п».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both"/>
        <w:tabs>
          <w:tab w:val="left" w:pos="709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right="-1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right="-1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right="-1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right="-1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right="-1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709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8</w:t>
    </w:r>
    <w:r>
      <w:fldChar w:fldCharType="end"/>
    </w:r>
    <w:r/>
  </w:p>
  <w:p>
    <w:pPr>
      <w:pStyle w:val="744"/>
      <w:jc w:val="center"/>
      <w:rPr>
        <w:color w:val="ffffff"/>
      </w:rPr>
    </w:pPr>
    <w:r>
      <w:rPr>
        <w:color w:val="ffffff"/>
      </w:rPr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rPr>
      <w:rFonts w:ascii="Times New Roman" w:hAnsi="Times New Roman" w:eastAsia="Times New Roman"/>
    </w:rPr>
  </w:style>
  <w:style w:type="paragraph" w:styleId="699">
    <w:name w:val="Heading 1"/>
    <w:basedOn w:val="698"/>
    <w:next w:val="698"/>
    <w:link w:val="894"/>
    <w:qFormat/>
    <w:pPr>
      <w:jc w:val="right"/>
      <w:keepNext/>
      <w:outlineLvl w:val="0"/>
    </w:pPr>
    <w:rPr>
      <w:sz w:val="28"/>
      <w:lang w:val="en-US"/>
    </w:rPr>
  </w:style>
  <w:style w:type="paragraph" w:styleId="700">
    <w:name w:val="Heading 2"/>
    <w:basedOn w:val="698"/>
    <w:next w:val="698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2 Char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uiPriority w:val="10"/>
    <w:rPr>
      <w:sz w:val="48"/>
      <w:szCs w:val="48"/>
    </w:rPr>
  </w:style>
  <w:style w:type="character" w:styleId="720" w:customStyle="1">
    <w:name w:val="Subtitle Char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698"/>
    <w:uiPriority w:val="34"/>
    <w:qFormat/>
    <w:pPr>
      <w:contextualSpacing/>
      <w:ind w:left="720"/>
    </w:pPr>
  </w:style>
  <w:style w:type="paragraph" w:styleId="735">
    <w:name w:val="No Spacing"/>
    <w:uiPriority w:val="1"/>
    <w:qFormat/>
    <w:pPr>
      <w:ind w:firstLine="720"/>
      <w:jc w:val="both"/>
      <w:widowControl w:val="off"/>
    </w:pPr>
    <w:rPr>
      <w:rFonts w:ascii="Arial" w:hAnsi="Arial" w:eastAsia="Times New Roman" w:cs="Arial"/>
    </w:rPr>
  </w:style>
  <w:style w:type="paragraph" w:styleId="736">
    <w:name w:val="Title"/>
    <w:basedOn w:val="698"/>
    <w:next w:val="698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Название Знак"/>
    <w:link w:val="736"/>
    <w:uiPriority w:val="10"/>
    <w:rPr>
      <w:sz w:val="48"/>
      <w:szCs w:val="48"/>
    </w:rPr>
  </w:style>
  <w:style w:type="paragraph" w:styleId="738">
    <w:name w:val="Subtitle"/>
    <w:basedOn w:val="698"/>
    <w:next w:val="698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link w:val="738"/>
    <w:uiPriority w:val="11"/>
    <w:rPr>
      <w:sz w:val="24"/>
      <w:szCs w:val="24"/>
    </w:rPr>
  </w:style>
  <w:style w:type="paragraph" w:styleId="740">
    <w:name w:val="Quote"/>
    <w:basedOn w:val="698"/>
    <w:next w:val="698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698"/>
    <w:next w:val="698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>
    <w:name w:val="Header"/>
    <w:basedOn w:val="698"/>
    <w:link w:val="89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45" w:customStyle="1">
    <w:name w:val="Header Char"/>
    <w:uiPriority w:val="99"/>
  </w:style>
  <w:style w:type="paragraph" w:styleId="746">
    <w:name w:val="Footer"/>
    <w:basedOn w:val="698"/>
    <w:link w:val="89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47" w:customStyle="1">
    <w:name w:val="Footer Char"/>
    <w:uiPriority w:val="99"/>
  </w:style>
  <w:style w:type="paragraph" w:styleId="748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9" w:customStyle="1">
    <w:name w:val="Caption Char"/>
    <w:uiPriority w:val="99"/>
  </w:style>
  <w:style w:type="table" w:styleId="750">
    <w:name w:val="Table Grid"/>
    <w:basedOn w:val="709"/>
    <w:uiPriority w:val="59"/>
    <w:pPr>
      <w:jc w:val="both"/>
    </w:pPr>
    <w:tblPr/>
  </w:style>
  <w:style w:type="table" w:styleId="75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6">
    <w:name w:val="Hyperlink"/>
    <w:uiPriority w:val="99"/>
    <w:unhideWhenUsed/>
    <w:rPr>
      <w:color w:val="0563c1"/>
      <w:u w:val="single"/>
    </w:rPr>
  </w:style>
  <w:style w:type="paragraph" w:styleId="877">
    <w:name w:val="footnote text"/>
    <w:basedOn w:val="698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698"/>
    <w:link w:val="881"/>
    <w:uiPriority w:val="99"/>
    <w:semiHidden/>
    <w:unhideWhenUsed/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698"/>
    <w:next w:val="698"/>
    <w:uiPriority w:val="39"/>
    <w:unhideWhenUsed/>
    <w:pPr>
      <w:spacing w:after="57"/>
    </w:pPr>
  </w:style>
  <w:style w:type="paragraph" w:styleId="884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85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86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7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8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89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90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91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  <w:rPr>
      <w:lang w:eastAsia="zh-CN"/>
    </w:rPr>
  </w:style>
  <w:style w:type="paragraph" w:styleId="893">
    <w:name w:val="table of figures"/>
    <w:basedOn w:val="698"/>
    <w:next w:val="698"/>
    <w:uiPriority w:val="99"/>
    <w:unhideWhenUsed/>
  </w:style>
  <w:style w:type="character" w:styleId="894" w:customStyle="1">
    <w:name w:val="Заголовок 1 Знак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5">
    <w:name w:val="Balloon Text"/>
    <w:basedOn w:val="698"/>
    <w:link w:val="896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96" w:customStyle="1">
    <w:name w:val="Текст выноски Знак"/>
    <w:link w:val="89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7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character" w:styleId="898" w:customStyle="1">
    <w:name w:val="Верхний колонтитул Знак"/>
    <w:link w:val="74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9" w:customStyle="1">
    <w:name w:val="Нижний колонтитул Знак"/>
    <w:link w:val="74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901" w:customStyle="1">
    <w:name w:val="ConsPlusNormal"/>
    <w:rPr>
      <w:rFonts w:cs="Calibri"/>
      <w:b/>
      <w:bCs/>
      <w:sz w:val="22"/>
      <w:szCs w:val="22"/>
    </w:rPr>
  </w:style>
  <w:style w:type="character" w:styleId="902">
    <w:name w:val="annotation reference"/>
    <w:uiPriority w:val="99"/>
    <w:semiHidden/>
    <w:unhideWhenUsed/>
    <w:rPr>
      <w:sz w:val="16"/>
      <w:szCs w:val="16"/>
    </w:rPr>
  </w:style>
  <w:style w:type="paragraph" w:styleId="903">
    <w:name w:val="annotation text"/>
    <w:basedOn w:val="698"/>
    <w:link w:val="904"/>
    <w:uiPriority w:val="99"/>
    <w:semiHidden/>
    <w:unhideWhenUsed/>
  </w:style>
  <w:style w:type="character" w:styleId="904" w:customStyle="1">
    <w:name w:val="Текст примечания Знак"/>
    <w:link w:val="903"/>
    <w:uiPriority w:val="99"/>
    <w:semiHidden/>
    <w:rPr>
      <w:rFonts w:ascii="Times New Roman" w:hAnsi="Times New Roman" w:eastAsia="Times New Roman"/>
    </w:rPr>
  </w:style>
  <w:style w:type="character" w:styleId="905">
    <w:name w:val="Strong"/>
    <w:uiPriority w:val="22"/>
    <w:qFormat/>
    <w:rPr>
      <w:b/>
      <w:bCs/>
    </w:rPr>
  </w:style>
  <w:style w:type="paragraph" w:styleId="906">
    <w:name w:val="annotation subject"/>
    <w:basedOn w:val="903"/>
    <w:next w:val="903"/>
    <w:link w:val="907"/>
    <w:uiPriority w:val="99"/>
    <w:semiHidden/>
    <w:unhideWhenUsed/>
    <w:rPr>
      <w:b/>
      <w:bCs/>
    </w:rPr>
  </w:style>
  <w:style w:type="character" w:styleId="907" w:customStyle="1">
    <w:name w:val="Тема примечания Знак"/>
    <w:link w:val="906"/>
    <w:uiPriority w:val="99"/>
    <w:semiHidden/>
    <w:rPr>
      <w:rFonts w:ascii="Times New Roman" w:hAnsi="Times New Roman" w:eastAsia="Times New Roman"/>
      <w:b/>
      <w:bCs/>
    </w:rPr>
  </w:style>
  <w:style w:type="paragraph" w:styleId="908">
    <w:name w:val="Revision"/>
    <w:hidden/>
    <w:uiPriority w:val="99"/>
    <w:semiHidden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BD53-5606-43C6-9E55-932408FB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revision>478</cp:revision>
  <dcterms:created xsi:type="dcterms:W3CDTF">2023-03-28T09:27:00Z</dcterms:created>
  <dcterms:modified xsi:type="dcterms:W3CDTF">2026-02-18T07:00:20Z</dcterms:modified>
  <cp:version>983040</cp:version>
</cp:coreProperties>
</file>