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5"/>
        <w:contextualSpacing/>
        <w:ind w:right="-1"/>
        <w:jc w:val="left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8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труда 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социального развития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8"/>
        <w:ind w:left="5387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8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  <w:lang w:val="en-US"/>
        </w:rPr>
      </w:pPr>
      <w:r>
        <w:rPr>
          <w:iCs/>
          <w:sz w:val="28"/>
          <w:lang w:val="en-US"/>
        </w:rPr>
      </w:r>
      <w:r>
        <w:rPr>
          <w:iCs/>
          <w:sz w:val="28"/>
          <w:lang w:val="en-US"/>
        </w:rPr>
      </w:r>
      <w:r>
        <w:rPr>
          <w:iCs/>
          <w:sz w:val="28"/>
          <w:lang w:val="en-US"/>
        </w:rPr>
      </w:r>
    </w:p>
    <w:p>
      <w:pPr>
        <w:pStyle w:val="10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iCs/>
          <w:color w:val="000000" w:themeColor="text1"/>
          <w:sz w:val="28"/>
          <w:szCs w:val="28"/>
          <w:highlight w:val="none"/>
        </w:rPr>
      </w:pPr>
      <w:r>
        <w:rPr>
          <w:b/>
          <w:iCs/>
          <w:color w:val="000000" w:themeColor="text1"/>
          <w:sz w:val="28"/>
        </w:rPr>
        <w:t xml:space="preserve">Административный регламент</w:t>
      </w:r>
      <w:r>
        <w:rPr>
          <w:b/>
          <w:bCs/>
          <w:iCs/>
          <w:color w:val="000000" w:themeColor="text1"/>
          <w:sz w:val="28"/>
          <w:szCs w:val="28"/>
          <w:highlight w:val="none"/>
        </w:rPr>
      </w:r>
      <w:r>
        <w:rPr>
          <w:b/>
          <w:bCs/>
          <w:iCs/>
          <w:color w:val="000000" w:themeColor="text1"/>
          <w:sz w:val="28"/>
          <w:szCs w:val="28"/>
          <w:highlight w:val="none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32"/>
        </w:rPr>
        <w:t xml:space="preserve"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</w:t>
      </w:r>
      <w:r>
        <w:rPr>
          <w:b/>
          <w:bCs/>
          <w:color w:val="000000" w:themeColor="text1"/>
          <w:sz w:val="28"/>
          <w:szCs w:val="32"/>
        </w:rPr>
        <w:t xml:space="preserve">ости по опеке и попечительству, социальной поддержке детей-сирот и детей, оставшихся без попечения родителей, государственной услуги</w:t>
      </w:r>
      <w:r>
        <w:rPr>
          <w:b/>
          <w:iCs/>
          <w:sz w:val="28"/>
        </w:rPr>
        <w:t xml:space="preserve"> «</w:t>
      </w:r>
      <w:r>
        <w:rPr>
          <w:b/>
          <w:iCs/>
          <w:color w:val="000000" w:themeColor="text1"/>
          <w:sz w:val="28"/>
          <w:lang w:val="en-US"/>
        </w:rPr>
        <w:t xml:space="preserve">Выдача письменного разрешения на заключение трудового договора с лицом, не достигшим возраста 14 лет, в соответствии с трудовым законодательством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038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I. Общие положения</w:t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Настоящий Административный регламент устанавливает порядок и стандарт предоставления гос</w:t>
      </w:r>
      <w:r>
        <w:rPr>
          <w:iCs/>
          <w:sz w:val="28"/>
        </w:rPr>
        <w:t xml:space="preserve">ударственной услуги «</w:t>
      </w:r>
      <w:r>
        <w:rPr>
          <w:iCs/>
          <w:color w:val="000000" w:themeColor="text1"/>
          <w:sz w:val="28"/>
          <w:lang w:val="en-US"/>
        </w:rPr>
        <w:t xml:space="preserve">Выдача письменного разрешения на заключение трудового договора с лицом, не достигшим возраста 14 лет, в соответствии с трудовым законодательством</w:t>
      </w:r>
      <w:r>
        <w:rPr>
          <w:iCs/>
          <w:sz w:val="28"/>
        </w:rPr>
        <w:t xml:space="preserve">».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lang w:val="en-US"/>
        </w:rPr>
      </w:pPr>
      <w:r>
        <w:rPr>
          <w:iCs/>
          <w:sz w:val="28"/>
        </w:rPr>
        <w:t xml:space="preserve">Услуга предоставляется одному из законных представителей лица, не достигшего возраста 14 лет, уполномоченному представителю                  (далее – заявители),  </w:t>
      </w:r>
      <w:r>
        <w:rPr>
          <w:iCs/>
          <w:sz w:val="28"/>
        </w:rPr>
        <w:t xml:space="preserve">указанным в приложении</w:t>
      </w:r>
      <w:r>
        <w:rPr>
          <w:iCs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  <w:szCs w:val="28"/>
          <w:lang w:val="en-US"/>
        </w:rPr>
      </w:r>
      <w:r>
        <w:rPr>
          <w:iCs/>
          <w:color w:val="000000" w:themeColor="text1"/>
          <w:sz w:val="28"/>
          <w:szCs w:val="28"/>
          <w:lang w:val="en-US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Услуга должна быть предоставлена заявителю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категориями (признаками) заявителя, сведения о которых размещаются в федеральной государственной информационной системе «Федеральный реестр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государственных и муниципальных услуг (функций)» и в федеральной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государственной информационной системе «Единый портал государственных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муниципальных услуг (функций)»</w:t>
      </w:r>
      <w:r>
        <w:rPr>
          <w:rStyle w:val="973"/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footnoteReference w:id="2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 Единый портал</w:t>
      </w:r>
      <w:r>
        <w:rPr>
          <w:iCs/>
          <w:sz w:val="28"/>
          <w:szCs w:val="28"/>
        </w:rPr>
        <w:t xml:space="preserve">).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1040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  <w:highlight w:val="none"/>
        </w:rPr>
      </w:pPr>
      <w:r>
        <w:rPr>
          <w:b/>
          <w:iCs/>
          <w:sz w:val="28"/>
          <w:szCs w:val="28"/>
        </w:rPr>
        <w:t xml:space="preserve">II. Стандарт предоставления Услуги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iCs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iCs/>
          <w:sz w:val="28"/>
          <w:szCs w:val="28"/>
          <w:highlight w:val="none"/>
        </w:rPr>
      </w:pPr>
      <w:r>
        <w:rPr>
          <w:b/>
          <w:iCs/>
          <w:sz w:val="28"/>
          <w:szCs w:val="28"/>
        </w:rPr>
        <w:t xml:space="preserve">Наименование Услуги</w:t>
      </w:r>
      <w:r>
        <w:rPr>
          <w:b/>
          <w:bCs/>
          <w:iCs/>
          <w:sz w:val="28"/>
          <w:szCs w:val="28"/>
          <w:highlight w:val="none"/>
        </w:rPr>
      </w:r>
      <w:r>
        <w:rPr>
          <w:b/>
          <w:bCs/>
          <w:iCs/>
          <w:sz w:val="28"/>
          <w:szCs w:val="28"/>
          <w:highlight w:val="none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i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Выдача письменного разрешения на заключение трудового договора с лицом, не достигшим возраста 14 лет, в соответствии с трудовым законодательством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40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40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Услугу предоставляют</w:t>
      </w:r>
      <w:r>
        <w:rPr>
          <w:color w:val="000000" w:themeColor="text1"/>
          <w:sz w:val="28"/>
          <w:szCs w:val="28"/>
        </w:rPr>
        <w:t xml:space="preserve">  </w:t>
      </w:r>
      <w:r>
        <w:rPr>
          <w:color w:val="000000" w:themeColor="text1"/>
          <w:sz w:val="28"/>
          <w:szCs w:val="28"/>
        </w:rPr>
        <w:t xml:space="preserve">Органы местного самоуправления муниципал</w:t>
      </w:r>
      <w:r>
        <w:rPr>
          <w:color w:val="000000" w:themeColor="text1"/>
          <w:sz w:val="28"/>
          <w:szCs w:val="28"/>
        </w:rPr>
        <w:t xml:space="preserve">ьных образований Новосибирской области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 xml:space="preserve">Орган местного самоуправления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Результат предоставления Услуги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 </w:t>
      </w:r>
      <w:r>
        <w:rPr>
          <w:iCs/>
          <w:sz w:val="28"/>
        </w:rPr>
        <w:t xml:space="preserve">  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выдачей письменного разрешения на заключение трудового договора с лицом, не достигшим возраста 14 лет, в соответствии с трудовым законодательством</w:t>
      </w:r>
      <w:r>
        <w:rPr>
          <w:iCs/>
          <w:sz w:val="28"/>
        </w:rPr>
        <w:t xml:space="preserve"> результатами предоставления Услуги являются: 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4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auto"/>
          <w:sz w:val="28"/>
          <w:lang w:val="en-US"/>
        </w:rPr>
        <w:t xml:space="preserve">а</w:t>
      </w:r>
      <w:r>
        <w:rPr>
          <w:iCs/>
          <w:sz w:val="28"/>
        </w:rPr>
        <w:t xml:space="preserve">)</w:t>
      </w:r>
      <w:r>
        <w:rPr>
          <w:iCs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 предоставлении Услуги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4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auto"/>
          <w:sz w:val="28"/>
          <w:lang w:val="en-US"/>
        </w:rPr>
        <w:t xml:space="preserve">б</w:t>
      </w:r>
      <w:r>
        <w:rPr>
          <w:iCs/>
          <w:sz w:val="28"/>
        </w:rPr>
        <w:t xml:space="preserve">)</w:t>
      </w:r>
      <w:r>
        <w:rPr>
          <w:iCs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об отказе в предоставлении Услуги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документ на бумажном носителе или документ в электронной форме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4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iCs/>
          <w:sz w:val="28"/>
        </w:rPr>
      </w:r>
      <w:r>
        <w:rPr>
          <w:iCs/>
          <w:sz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в Органе местного самоуправления, посредством почтовой связи, в МФЦ, посредством Единого портала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Срок предоставления Услуги</w:t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>
        <w:rPr>
          <w:b/>
          <w:iCs/>
          <w:sz w:val="28"/>
        </w:rPr>
      </w:r>
      <w:r>
        <w:rPr>
          <w:b/>
          <w:iCs/>
          <w:sz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000000" w:themeColor="text1"/>
          <w:sz w:val="28"/>
          <w:lang w:val="en-US"/>
        </w:rPr>
        <w:t xml:space="preserve">13 рабочих дней</w:t>
      </w:r>
      <w:r>
        <w:rPr>
          <w:iCs/>
          <w:color w:val="000000" w:themeColor="text1"/>
          <w:sz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независимо от категории (признаков) заявителя 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 обращении заявителя</w:t>
      </w:r>
      <w:r>
        <w:rPr>
          <w:iCs/>
          <w:color w:val="auto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в Орган местного самоуправления</w:t>
      </w:r>
      <w:r>
        <w:rPr>
          <w:iCs/>
          <w:color w:val="000000" w:themeColor="text1"/>
          <w:sz w:val="28"/>
        </w:rPr>
        <w:t xml:space="preserve">, </w:t>
      </w:r>
      <w:r>
        <w:rPr>
          <w:iCs/>
          <w:color w:val="000000" w:themeColor="text1"/>
          <w:sz w:val="28"/>
          <w:lang w:val="en-US"/>
        </w:rPr>
        <w:t xml:space="preserve">посред</w:t>
      </w:r>
      <w:r>
        <w:rPr>
          <w:iCs/>
          <w:color w:val="000000" w:themeColor="text1"/>
          <w:sz w:val="28"/>
          <w:lang w:val="en-US"/>
        </w:rPr>
        <w:t xml:space="preserve">ством Единого портала</w:t>
      </w:r>
      <w:r>
        <w:rPr>
          <w:iCs/>
          <w:color w:val="000000" w:themeColor="text1"/>
          <w:sz w:val="28"/>
          <w:lang w:val="en-US"/>
        </w:rPr>
        <w:t xml:space="preserve">,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посредством почтовой связи</w:t>
      </w:r>
      <w:r>
        <w:rPr>
          <w:iCs/>
          <w:color w:val="auto"/>
          <w:sz w:val="28"/>
          <w:lang w:val="en-US"/>
        </w:rPr>
        <w:t xml:space="preserve">, МФЦ.</w:t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40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  <w:r>
        <w:rPr>
          <w:iCs/>
          <w:color w:val="auto"/>
          <w:sz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</w:t>
      </w:r>
      <w:r>
        <w:rPr>
          <w:b/>
          <w:iCs/>
          <w:sz w:val="28"/>
        </w:rPr>
        <w:t xml:space="preserve">перечень</w:t>
      </w:r>
      <w:r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и документов, необходимых для предоставления Усл</w:t>
      </w:r>
      <w:r>
        <w:rPr>
          <w:b/>
          <w:sz w:val="28"/>
          <w:szCs w:val="28"/>
        </w:rPr>
        <w:t xml:space="preserve">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Решение об отказе в приеме заявления и документов, необходимых для предоставления услуги, принимает МФЦ при наличии следующего основания – </w:t>
      </w:r>
      <w:r>
        <w:rPr>
          <w:iCs/>
          <w:sz w:val="28"/>
          <w:highlight w:val="none"/>
        </w:rPr>
        <w:t xml:space="preserve"> неустановление личности </w:t>
      </w:r>
      <w:r>
        <w:rPr>
          <w:iCs/>
          <w:sz w:val="28"/>
          <w:highlight w:val="none"/>
        </w:rPr>
        <w:t xml:space="preserve">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sz w:val="28"/>
          <w:szCs w:val="28"/>
          <w:highlight w:val="none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bCs/>
          <w:sz w:val="28"/>
          <w:szCs w:val="28"/>
          <w:lang w:val="en-US"/>
        </w:rPr>
      </w:r>
      <w:r>
        <w:rPr>
          <w:bCs/>
          <w:sz w:val="28"/>
          <w:szCs w:val="28"/>
          <w:lang w:val="en-US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местного самоуправления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оснований:</w:t>
      </w:r>
      <w:r>
        <w:rPr>
          <w:bCs/>
          <w:sz w:val="28"/>
          <w:szCs w:val="28"/>
          <w:lang w:val="en-US"/>
        </w:rPr>
      </w:r>
      <w:r>
        <w:rPr>
          <w:bCs/>
          <w:sz w:val="28"/>
          <w:szCs w:val="28"/>
          <w:lang w:val="en-US"/>
        </w:rPr>
      </w:r>
    </w:p>
    <w:p>
      <w:pPr>
        <w:pStyle w:val="1050"/>
        <w:ind w:left="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highlight w:val="none"/>
          <w:lang w:val="en-US"/>
        </w:rPr>
        <w:tab/>
        <w:t xml:space="preserve">          а) непредставление или представление не в полном объеме документов;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50"/>
        <w:ind w:left="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tab/>
        <w:t xml:space="preserve">       </w:t>
      </w:r>
      <w:r>
        <w:rPr>
          <w:highlight w:val="none"/>
          <w:lang w:val="en-US"/>
        </w:rPr>
        <w:t xml:space="preserve"> </w:t>
      </w:r>
      <w:r>
        <w:rPr>
          <w:sz w:val="28"/>
          <w:szCs w:val="28"/>
          <w:highlight w:val="none"/>
          <w:lang w:val="en-US"/>
        </w:rPr>
        <w:t xml:space="preserve">б) недостоверность сведений, содержащихся в представленных документах</w:t>
      </w:r>
      <w:r>
        <w:rPr>
          <w:sz w:val="28"/>
          <w:szCs w:val="28"/>
          <w:highlight w:val="none"/>
          <w:lang w:val="en-US"/>
        </w:rPr>
        <w:t xml:space="preserve">;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50"/>
        <w:ind w:left="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t xml:space="preserve">            в) выявление при рассмотрении документов, представленных заявителем, обстоятельств, свидетельствующих о нарушении прав и законных интересов несовершеннолетнего.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</w:t>
      </w:r>
      <w:r>
        <w:rPr>
          <w:b w:val="0"/>
          <w:bCs w:val="0"/>
          <w:sz w:val="28"/>
        </w:rPr>
        <w:t xml:space="preserve">в приеме заявления и документов, необходимых </w:t>
      </w:r>
      <w:r>
        <w:rPr>
          <w:b w:val="0"/>
          <w:bCs w:val="0"/>
          <w:sz w:val="28"/>
        </w:rPr>
        <w:t xml:space="preserve">для предоставления Услуги, основания для приостановления</w:t>
        <w:br/>
      </w:r>
      <w:r>
        <w:rPr>
          <w:b w:val="0"/>
          <w:bCs w:val="0"/>
          <w:sz w:val="28"/>
        </w:rPr>
        <w:t xml:space="preserve">предоставления Услуги или отказа в предоставлении Услуги </w:t>
      </w:r>
      <w:r>
        <w:rPr>
          <w:sz w:val="28"/>
          <w:szCs w:val="28"/>
        </w:rPr>
        <w:t xml:space="preserve">приведены в таблице № 3 приложения к настоящему Административному регламенту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72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Cs/>
          <w:sz w:val="28"/>
          <w:szCs w:val="28"/>
          <w:highlight w:val="none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</w:t>
      </w:r>
      <w:r>
        <w:rPr>
          <w:b/>
          <w:sz w:val="28"/>
          <w:szCs w:val="28"/>
        </w:rPr>
        <w:t xml:space="preserve">лении Услуги, и способы ее взимания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0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ind w:left="72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left="0"/>
        <w:jc w:val="center"/>
        <w:rPr>
          <w:rFonts w:eastAsiaTheme="minorHAnsi"/>
          <w:b/>
          <w:bCs/>
          <w:color w:val="000000" w:themeColor="text1"/>
          <w:sz w:val="28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Максимальный срок ожидания в очереди при подаче</w:t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</w:p>
    <w:p>
      <w:pPr>
        <w:pStyle w:val="1016"/>
        <w:ind w:left="0"/>
        <w:jc w:val="center"/>
        <w:rPr>
          <w:rFonts w:eastAsiaTheme="minorHAnsi"/>
          <w:b/>
          <w:bCs/>
          <w:color w:val="000000" w:themeColor="text1"/>
          <w:sz w:val="28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заявителем</w:t>
      </w: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заявления о предоставлении Услуги и при</w:t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</w:p>
    <w:p>
      <w:pPr>
        <w:pStyle w:val="1016"/>
        <w:ind w:left="0"/>
        <w:jc w:val="center"/>
        <w:rPr>
          <w:rFonts w:eastAsiaTheme="minorHAnsi"/>
          <w:b/>
          <w:bCs/>
          <w:color w:val="000000" w:themeColor="text1"/>
          <w:sz w:val="28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получении результата предоставления Услуги</w:t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  <w:r>
        <w:rPr>
          <w:rFonts w:eastAsiaTheme="minorHAnsi"/>
          <w:b/>
          <w:bCs/>
          <w:color w:val="000000" w:themeColor="text1"/>
          <w:sz w:val="28"/>
          <w:szCs w:val="28"/>
        </w:rPr>
      </w:r>
    </w:p>
    <w:p>
      <w:pPr>
        <w:pStyle w:val="1016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pStyle w:val="1016"/>
        <w:ind w:left="0" w:right="0" w:firstLine="72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14.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Максимальный срок ожидания в очереди при подаче заявления о предоставлении Услуги и при получении результата предоставления Услуги заявителем не должен превышать 15 минут.</w:t>
      </w:r>
      <w:r>
        <w:rPr>
          <w:rFonts w:eastAsiaTheme="minorHAnsi"/>
          <w:color w:val="000000" w:themeColor="text1"/>
          <w:sz w:val="28"/>
          <w:szCs w:val="28"/>
        </w:rPr>
      </w:r>
      <w:r>
        <w:rPr>
          <w:rFonts w:eastAsiaTheme="minorHAnsi"/>
          <w:color w:val="000000" w:themeColor="text1"/>
          <w:sz w:val="28"/>
          <w:szCs w:val="28"/>
        </w:rPr>
      </w:r>
    </w:p>
    <w:p>
      <w:pPr>
        <w:pStyle w:val="1038"/>
        <w:ind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заявителя о предоставлении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0"/>
        <w:numPr>
          <w:ilvl w:val="6"/>
          <w:numId w:val="4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38"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а) </w:t>
      </w:r>
      <w:r>
        <w:rPr>
          <w:color w:val="auto"/>
          <w:sz w:val="28"/>
          <w:szCs w:val="28"/>
          <w:lang w:val="en-US"/>
        </w:rPr>
        <w:t xml:space="preserve">в МФЦ </w:t>
      </w:r>
      <w:r>
        <w:rPr>
          <w:color w:val="auto"/>
          <w:sz w:val="28"/>
          <w:szCs w:val="28"/>
          <w:lang w:val="en-US"/>
        </w:rPr>
        <w:t xml:space="preserve">–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13 рабочих дней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38"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б) </w:t>
      </w:r>
      <w:r>
        <w:rPr>
          <w:color w:val="auto"/>
          <w:sz w:val="28"/>
          <w:szCs w:val="28"/>
          <w:lang w:val="en-US"/>
        </w:rPr>
        <w:t xml:space="preserve">в Органе местного самоуправления </w:t>
      </w:r>
      <w:r>
        <w:rPr>
          <w:color w:val="auto"/>
          <w:sz w:val="28"/>
          <w:szCs w:val="28"/>
          <w:lang w:val="en-US"/>
        </w:rPr>
        <w:t xml:space="preserve">–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13 рабочих дней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38"/>
        <w:ind w:firstLine="851"/>
        <w:jc w:val="both"/>
        <w:spacing w:after="160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в) </w:t>
      </w:r>
      <w:r>
        <w:rPr>
          <w:color w:val="auto"/>
          <w:sz w:val="28"/>
          <w:szCs w:val="28"/>
          <w:lang w:val="en-US"/>
        </w:rPr>
        <w:t xml:space="preserve">по</w:t>
      </w:r>
      <w:r>
        <w:rPr>
          <w:color w:val="auto"/>
          <w:sz w:val="28"/>
          <w:szCs w:val="28"/>
          <w:lang w:val="en-US"/>
        </w:rPr>
        <w:t xml:space="preserve">средством Единого портала </w:t>
      </w:r>
      <w:r>
        <w:rPr>
          <w:color w:val="auto"/>
          <w:sz w:val="28"/>
          <w:szCs w:val="28"/>
          <w:lang w:val="en-US"/>
        </w:rPr>
        <w:t xml:space="preserve">–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13 рабочих дней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38"/>
        <w:ind w:firstLine="851"/>
        <w:jc w:val="both"/>
        <w:spacing w:after="160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lang w:val="en-US"/>
        </w:rPr>
        <w:t xml:space="preserve">г) </w:t>
      </w:r>
      <w:r>
        <w:rPr>
          <w:color w:val="auto"/>
          <w:sz w:val="28"/>
          <w:szCs w:val="28"/>
          <w:lang w:val="en-US"/>
        </w:rPr>
        <w:t xml:space="preserve">посредством почтовой связи </w:t>
      </w:r>
      <w:r>
        <w:rPr>
          <w:color w:val="auto"/>
          <w:sz w:val="28"/>
          <w:szCs w:val="28"/>
          <w:lang w:val="en-US"/>
        </w:rPr>
        <w:t xml:space="preserve">–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iCs/>
          <w:color w:val="auto"/>
          <w:sz w:val="28"/>
          <w:lang w:val="en-US"/>
        </w:rPr>
        <w:t xml:space="preserve">13 рабочих дней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  <w:lang w:val="en-US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046"/>
        <w:ind w:right="-1" w:firstLine="709"/>
        <w:tabs>
          <w:tab w:val="left" w:pos="284" w:leader="none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046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46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  <w:lang w:val="en-US"/>
        </w:rPr>
      </w:pPr>
      <w:r>
        <w:rPr>
          <w:color w:val="000000" w:themeColor="text1"/>
          <w:sz w:val="28"/>
          <w:szCs w:val="28"/>
        </w:rPr>
        <w:t xml:space="preserve"> 16. 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45"/>
        <w:contextualSpacing/>
        <w:ind w:right="-1"/>
        <w:jc w:val="left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45"/>
        <w:contextualSpacing/>
        <w:ind w:right="-1"/>
        <w:jc w:val="left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4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Показатели доступности и качества Услуги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4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50"/>
        <w:numPr>
          <w:ilvl w:val="6"/>
          <w:numId w:val="46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Показатели доступности и качества Услуги размещены 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Органа местного самоуправления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«Интернет», а также на Едином портале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  <w:t xml:space="preserve">Иные требования к предоставлению Услуги, </w:t>
      </w:r>
      <w:r>
        <w:rPr>
          <w:rFonts w:eastAsiaTheme="minorHAnsi"/>
          <w:b/>
          <w:color w:val="000000" w:themeColor="text1"/>
          <w:sz w:val="28"/>
          <w:szCs w:val="24"/>
          <w:lang w:eastAsia="en-US"/>
        </w:rPr>
        <w:t xml:space="preserve">в том числе учитывающие особенности предоставления Услуги в многофункциональных центрах и особенности предоставления Услуги в электронной форме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0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Информационные системы, используемые для                   предоставления Услуги: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  <w:lang w:val="en-US"/>
        </w:rPr>
        <w:t xml:space="preserve">федеральная государственная информационная система «Единая система межведомственного электронного взаимодействия»; 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1050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  <w:t xml:space="preserve">  2)   Единый портал.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1040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Возмож</w:t>
      </w:r>
      <w:r>
        <w:rPr>
          <w:color w:val="000000"/>
          <w:sz w:val="28"/>
          <w:szCs w:val="28"/>
        </w:rPr>
        <w:t xml:space="preserve">ность получения Услуги в МФЦ предусмотрена при наличии соглаш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 о взаимодействии. Принятие МФЦ решения об отказе в приеме заявления и документов и (или) информации, необходимых для предоставления Услуги, возможно в случае наличия оснований для отказа в приеме документов, предусмотренных Административным регламентом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6"/>
          <w:numId w:val="47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Возможность предоставления Услуги несовершеннолетнему не предусмотрена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sdt>
        <w:sdtPr>
          <w15:appearance w15:val="boundingBox"/>
          <w:id w:val="-667085156"/>
          <w:showingPlcHdr w:val="true"/>
          <w:tag w:val="goog_rdk_26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1507136934"/>
          <w:showingPlcHdr w:val="true"/>
          <w:tag w:val="goog_rdk_27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51779007"/>
          <w:showingPlcHdr w:val="true"/>
          <w:tag w:val="goog_rdk_28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702297071"/>
          <w:showingPlcHdr w:val="true"/>
          <w:tag w:val="goog_rdk_29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1312707403"/>
          <w:showingPlcHdr w:val="true"/>
          <w:tag w:val="goog_rdk_30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>
        <w:rPr>
          <w:b/>
          <w:sz w:val="28"/>
          <w:szCs w:val="28"/>
        </w:rPr>
        <w:t xml:space="preserve">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50"/>
        <w:ind w:left="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22. В таблице № 2 приложения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Административному </w:t>
      </w:r>
      <w:r>
        <w:rPr>
          <w:sz w:val="28"/>
          <w:szCs w:val="28"/>
        </w:rPr>
        <w:t xml:space="preserve">регламенту приведен исчерпывающий перечень документов, необходимых для предоставления Услуги, с разделением на: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0"/>
        <w:numPr>
          <w:ilvl w:val="0"/>
          <w:numId w:val="5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color w:val="000000" w:themeColor="text1"/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6"/>
          <w:numId w:val="53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Н</w:t>
      </w:r>
      <w:r>
        <w:rPr>
          <w:color w:val="000000" w:themeColor="text1"/>
          <w:sz w:val="28"/>
          <w:szCs w:val="28"/>
        </w:rPr>
        <w:t xml:space="preserve">ормативный правовой акт, утверждающий форму заявления о предоставлении Услуги, приведен в приложении к настоящему Административному регламенту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8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8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0"/>
        <w:numPr>
          <w:ilvl w:val="6"/>
          <w:numId w:val="53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  <w:lang w:val="en-US"/>
        </w:rPr>
        <w:t xml:space="preserve">профилирование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г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lang w:val="en-US"/>
        </w:rPr>
        <w:t xml:space="preserve">д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38"/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8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8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0"/>
        <w:numPr>
          <w:ilvl w:val="6"/>
          <w:numId w:val="53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8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приказом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</w:t>
            </w:r>
            <w:r>
              <w:rPr>
                <w:color w:val="000000" w:themeColor="text1"/>
                <w:sz w:val="28"/>
              </w:rPr>
              <w:t xml:space="preserve">инистерства труда и социального развития Новосибирской области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_________№ ___________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</w:t>
      </w:r>
      <w:r>
        <w:rPr>
          <w:b/>
          <w:sz w:val="28"/>
        </w:rPr>
        <w:t xml:space="preserve">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</w:t>
      </w:r>
      <w:r>
        <w:rPr>
          <w:b/>
          <w:sz w:val="28"/>
        </w:rPr>
        <w:t xml:space="preserve">РМЫ ЗАПРОСА О ПРЕДОСТАВЛЕНИИ ГОСУДАРСТВЕННОЙ УСЛУГИ И ДОКУМЕНТОВ, НЕОБХОДИМЫХ ДЛЯ ПРЕДОСТАВЛЕНИЯ ГОСУДАРСТВЕННОЙ УСЛУГИ</w:t>
      </w:r>
      <w:r/>
    </w:p>
    <w:p>
      <w:pPr>
        <w:pStyle w:val="989"/>
        <w:numPr>
          <w:ilvl w:val="0"/>
          <w:numId w:val="39"/>
        </w:numPr>
        <w:jc w:val="center"/>
      </w:pPr>
      <w:r>
        <w:rPr>
          <w:b/>
          <w:sz w:val="28"/>
        </w:rPr>
        <w:t xml:space="preserve">Перечень условных обозначений и сокращений</w:t>
      </w:r>
      <w:r/>
    </w:p>
    <w:p>
      <w:r>
        <w:rPr>
          <w:sz w:val="20"/>
        </w:rPr>
        <w:t xml:space="preserve">Условные обозначения:</w:t>
      </w:r>
      <w:r/>
    </w:p>
    <w:p>
      <w:pPr>
        <w:numPr>
          <w:ilvl w:val="0"/>
          <w:numId w:val="56"/>
        </w:numPr>
        <w:spacing w:line="276" w:lineRule="auto"/>
        <w:rPr>
          <w:color w:val="000000" w:themeColor="text1"/>
          <w:sz w:val="14"/>
        </w:rPr>
      </w:pPr>
      <w:r>
        <w:rPr>
          <w:color w:val="000000" w:themeColor="text1"/>
          <w:sz w:val="20"/>
          <w:szCs w:val="28"/>
        </w:rPr>
        <w:t xml:space="preserve">ОД - предъявление оригинала документа</w:t>
      </w:r>
      <w:r>
        <w:rPr>
          <w:color w:val="000000" w:themeColor="text1"/>
          <w:sz w:val="14"/>
        </w:rPr>
      </w:r>
      <w:r>
        <w:rPr>
          <w:color w:val="000000" w:themeColor="text1"/>
          <w:sz w:val="14"/>
        </w:rPr>
      </w:r>
    </w:p>
    <w:p>
      <w:pPr>
        <w:numPr>
          <w:ilvl w:val="0"/>
          <w:numId w:val="56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Кк (п) - 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6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К (з) - копия документа, заверенная в порядке, установленном законодательством Российской Федерации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6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Почта - посредством почтовой связи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6"/>
        </w:numPr>
        <w:spacing w:line="276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ОМС - орган местного самоуправления</w:t>
      </w:r>
      <w:r>
        <w:rPr>
          <w:color w:val="000000" w:themeColor="text1"/>
          <w:sz w:val="20"/>
        </w:rPr>
      </w:r>
      <w:r>
        <w:rPr>
          <w:color w:val="000000" w:themeColor="text1"/>
          <w:sz w:val="20"/>
        </w:rPr>
      </w:r>
    </w:p>
    <w:p>
      <w:pPr>
        <w:numPr>
          <w:ilvl w:val="0"/>
          <w:numId w:val="56"/>
        </w:numPr>
        <w:spacing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highlight w:val="none"/>
        </w:rPr>
      </w:r>
      <w:r>
        <w:rPr>
          <w:sz w:val="20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 (Единый портал)</w: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pStyle w:val="988"/>
        <w:ind w:left="0" w:firstLine="0"/>
        <w:spacing w:line="276" w:lineRule="auto"/>
        <w:rPr>
          <w:sz w:val="20"/>
        </w:rPr>
      </w:pPr>
      <w:r>
        <w:rPr>
          <w:sz w:val="20"/>
        </w:rPr>
        <w:t xml:space="preserve">       7.     </w:t>
      </w:r>
      <w:r>
        <w:rPr>
          <w:color w:val="000000" w:themeColor="text1"/>
          <w:sz w:val="20"/>
          <w:highlight w:val="none"/>
        </w:rPr>
        <w:t xml:space="preserve">ПР (н) - нотариально удостоверенный перевод на русский язык</w:t>
      </w:r>
      <w:r>
        <w:rPr>
          <w:sz w:val="20"/>
        </w:rPr>
      </w:r>
      <w:r>
        <w:rPr>
          <w:sz w:val="20"/>
        </w:rPr>
      </w:r>
    </w:p>
    <w:p>
      <w:pPr>
        <w:pStyle w:val="988"/>
        <w:ind w:left="0" w:firstLine="0"/>
        <w:spacing w:line="276" w:lineRule="auto"/>
        <w:rPr>
          <w:sz w:val="20"/>
          <w:szCs w:val="20"/>
        </w:rPr>
      </w:pPr>
      <w:r>
        <w:rPr>
          <w:sz w:val="20"/>
        </w:rPr>
        <w:t xml:space="preserve">       8.     ПП ЭП - подписан простой электронной подписью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  <w:spacing w:line="276" w:lineRule="auto"/>
        <w:rPr>
          <w:sz w:val="20"/>
          <w:szCs w:val="20"/>
          <w:highlight w:val="none"/>
        </w:rPr>
      </w:pPr>
      <w:r>
        <w:rPr>
          <w:sz w:val="20"/>
        </w:rPr>
      </w:r>
      <w:r>
        <w:t xml:space="preserve">     </w:t>
      </w:r>
      <w:r>
        <w:rPr>
          <w:sz w:val="20"/>
          <w:szCs w:val="20"/>
        </w:rPr>
        <w:t xml:space="preserve"> 9. </w:t>
      </w:r>
      <w:r>
        <w:rPr>
          <w:sz w:val="20"/>
        </w:rPr>
        <w:t xml:space="preserve">    МФЦ - многофункциональный центр предоставления государственных и муниципальных услуг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firstLine="0"/>
        <w:spacing w:line="27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firstLine="0"/>
      </w:pPr>
      <w:r/>
      <w:r/>
    </w:p>
    <w:p>
      <w:pPr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w="11900" w:h="16840" w:orient="portrait"/>
          <w:pgMar w:top="1134" w:right="850" w:bottom="1134" w:left="1701" w:header="720" w:footer="720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pStyle w:val="989"/>
        <w:numPr>
          <w:ilvl w:val="0"/>
          <w:numId w:val="39"/>
        </w:numPr>
        <w:jc w:val="center"/>
      </w:pPr>
      <w:r>
        <w:rPr>
          <w:b/>
          <w:sz w:val="28"/>
        </w:rPr>
        <w:t xml:space="preserve">Идентификаторы категорий (признаков) заявителей</w:t>
      </w:r>
      <w:r/>
    </w:p>
    <w:p>
      <w:r>
        <w:rPr>
          <w:b/>
        </w:rPr>
        <w:t xml:space="preserve">Таблица № 1</w:t>
      </w:r>
      <w:r/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30"/>
        <w:gridCol w:w="3446"/>
        <w:gridCol w:w="7338"/>
        <w:gridCol w:w="2475"/>
      </w:tblGrid>
      <w:tr>
        <w:tblPrEx/>
        <w:trPr>
          <w:tblHeader/>
        </w:trPr>
        <w:tc>
          <w:tcPr>
            <w:tcW w:w="10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Результат предоставления Услуги</w:t>
            </w:r>
            <w:r/>
          </w:p>
        </w:tc>
        <w:tc>
          <w:tcPr>
            <w:tcW w:w="7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Наименования отдельного признака заявителя</w:t>
            </w:r>
            <w:r/>
          </w:p>
        </w:tc>
        <w:tc>
          <w:tcPr>
            <w:tcW w:w="2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</w:t>
            </w:r>
            <w:r>
              <w:rPr>
                <w:b/>
                <w:sz w:val="20"/>
              </w:rPr>
              <w:t xml:space="preserve">изнака заявителей</w:t>
            </w:r>
            <w:r/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35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</w:rPr>
            </w:r>
            <w:r>
              <w:rPr>
                <w:b w:val="0"/>
                <w:bCs w:val="0"/>
                <w:iCs/>
                <w:color w:val="000000" w:themeColor="text1"/>
                <w:sz w:val="20"/>
                <w:szCs w:val="20"/>
                <w:lang w:val="en-US"/>
              </w:rPr>
              <w:t xml:space="preserve">Выдача письменного разрешения на заключение трудового договора с лицом, не достигшим возраста 14 лет, в со</w:t>
            </w:r>
            <w:r>
              <w:rPr>
                <w:b w:val="0"/>
                <w:bCs w:val="0"/>
                <w:iCs/>
                <w:color w:val="000000" w:themeColor="text1"/>
                <w:sz w:val="20"/>
                <w:szCs w:val="20"/>
                <w:lang w:val="en-US"/>
              </w:rPr>
              <w:t xml:space="preserve">ответствии с трудовым законодательством</w:t>
            </w:r>
            <w:r/>
          </w:p>
        </w:tc>
        <w:tc>
          <w:tcPr>
            <w:tcW w:w="7500" w:type="dxa"/>
            <w:textDirection w:val="lrTb"/>
            <w:noWrap w:val="false"/>
          </w:tcPr>
          <w:p>
            <w:r>
              <w:rPr>
                <w:sz w:val="20"/>
              </w:rPr>
              <w:t xml:space="preserve">законный представитель лица, не достигшего возраста 14 лет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</w:tr>
      <w:tr>
        <w:tblPrEx/>
        <w:trPr/>
        <w:tc>
          <w:tcPr>
            <w:tcW w:w="1050" w:type="dxa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500" w:type="dxa"/>
            <w:textDirection w:val="lrTb"/>
            <w:noWrap w:val="false"/>
          </w:tcPr>
          <w:p>
            <w:r>
              <w:rPr>
                <w:sz w:val="20"/>
              </w:rPr>
              <w:t xml:space="preserve">уполномоченный </w:t>
            </w:r>
            <w:r>
              <w:rPr>
                <w:sz w:val="20"/>
              </w:rPr>
              <w:t xml:space="preserve">представитель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2А</w:t>
            </w:r>
            <w:r/>
          </w:p>
        </w:tc>
      </w:tr>
    </w:tbl>
    <w:p>
      <w:pPr>
        <w:pageBreakBefore/>
      </w:pPr>
      <w:r/>
      <w:r/>
    </w:p>
    <w:p>
      <w:pPr>
        <w:pStyle w:val="989"/>
        <w:numPr>
          <w:ilvl w:val="0"/>
          <w:numId w:val="39"/>
        </w:numPr>
        <w:jc w:val="center"/>
      </w:pPr>
      <w:r>
        <w:rPr>
          <w:b/>
          <w:sz w:val="28"/>
        </w:rPr>
        <w:t xml:space="preserve">Исчерпывающий перечень документов, необходимых</w:t>
      </w:r>
      <w:r>
        <w:rPr>
          <w:b/>
          <w:sz w:val="28"/>
        </w:rPr>
        <w:br/>
        <w:t xml:space="preserve">для предоставления Услуги</w:t>
      </w:r>
      <w:r/>
    </w:p>
    <w:p>
      <w:r>
        <w:rPr>
          <w:b/>
        </w:rPr>
        <w:t xml:space="preserve">Таблица № 2</w:t>
      </w:r>
      <w:r/>
    </w:p>
    <w:tbl>
      <w:tblPr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992"/>
        <w:gridCol w:w="5244"/>
        <w:gridCol w:w="2546"/>
      </w:tblGrid>
      <w:tr>
        <w:tblPrEx/>
        <w:trPr>
          <w:trHeight w:val="881"/>
          <w:tblHeader/>
        </w:trPr>
        <w:tc>
          <w:tcPr>
            <w:shd w:val="clear" w:color="auto" w:fill="d9e1f2"/>
            <w:tcW w:w="4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gridSpan w:val="2"/>
            <w:shd w:val="clear" w:color="auto" w:fill="d9e1f2"/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  <w:tc>
          <w:tcPr>
            <w:shd w:val="clear" w:color="auto" w:fill="d9e1f2"/>
            <w:tcW w:w="52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</w:t>
            </w:r>
            <w:r>
              <w:rPr>
                <w:b/>
                <w:sz w:val="20"/>
              </w:rPr>
              <w:t xml:space="preserve">ов</w:t>
            </w:r>
            <w:r/>
          </w:p>
        </w:tc>
        <w:tc>
          <w:tcPr>
            <w:shd w:val="clear" w:color="auto" w:fill="d9e1f2"/>
            <w:tcW w:w="25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  <w:r/>
          </w:p>
        </w:tc>
      </w:tr>
      <w:tr>
        <w:tblPrEx/>
        <w:trPr/>
        <w:tc>
          <w:tcPr>
            <w:gridSpan w:val="5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(в зависимости от конкретной жизненной ситуации)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567" w:type="dxa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t xml:space="preserve">1А-2А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паспорт гражданина Российской Федерации 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(иной документ, удостоверяющий личность гражданина Российской Федерации в соответствии с законодательством Российской Федерации)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ОД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=&gt;ОМС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8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ПП ЭП=&gt;ЕПГУ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/>
                <w:sz w:val="20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ОД</w:t>
            </w:r>
            <w:r>
              <w:rPr>
                <w:b/>
                <w:sz w:val="20"/>
                <w:highlight w:val="none"/>
              </w:rPr>
              <w:t xml:space="preserve">=&gt;МФЦ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567" w:type="dxa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документ (свидетельство) о рождении, выданный компетентным органом иностранного государства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Кк (п),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ПР (н)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=&gt;ОМС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К (з),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ПР (н)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ПП ЭП,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ПР (н)</w:t>
            </w:r>
            <w:r>
              <w:rPr>
                <w:b/>
                <w:sz w:val="20"/>
                <w:highlight w:val="none"/>
              </w:rPr>
              <w:t xml:space="preserve"> =&gt;ЕПГУ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Кк (п),</w:t>
            </w:r>
            <w:r>
              <w:rPr>
                <w:b/>
                <w:sz w:val="20"/>
                <w:highlight w:val="none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ПР (н)</w:t>
            </w:r>
            <w:r>
              <w:rPr>
                <w:b/>
                <w:sz w:val="20"/>
                <w:highlight w:val="none"/>
              </w:rPr>
              <w:t xml:space="preserve"> </w:t>
            </w:r>
            <w:r>
              <w:rPr>
                <w:b/>
                <w:sz w:val="20"/>
                <w:highlight w:val="none"/>
              </w:rPr>
              <w:t xml:space="preserve">=&gt;МФЦ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567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2А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доверенность, подтверждающая полномочия представителя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</w:r>
            <w:commentRangeStart w:id="0"/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color w:val="000000" w:themeColor="text1"/>
              </w:rPr>
            </w:r>
            <w:commentRangeEnd w:id="0"/>
            <w:r>
              <w:commentReference w:id="0"/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sz w:val="20"/>
              </w:rPr>
              <w:t xml:space="preserve">ПП ЭП=&gt;ЕПГУ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pStyle w:val="988"/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highlight w:val="none"/>
              </w:rPr>
              <w:t xml:space="preserve">Кк (п) </w:t>
            </w:r>
            <w:r>
              <w:rPr>
                <w:b/>
                <w:sz w:val="20"/>
                <w:highlight w:val="none"/>
              </w:rPr>
              <w:t xml:space="preserve">=&gt;МФЦ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567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4.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t xml:space="preserve">1А-2А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решение суда об установлении юридического факта проживания по определенному адресу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Кк (п) 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=&gt;ОМС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К (з) 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ПП ЭП=&gt;ЕПГУ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sz w:val="20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Кк (п) </w:t>
            </w:r>
            <w:r>
              <w:rPr>
                <w:b/>
                <w:sz w:val="20"/>
                <w:highlight w:val="none"/>
              </w:rPr>
              <w:t xml:space="preserve">=&gt;МФЦ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93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567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 w:val="0"/>
                <w:i w:val="0"/>
                <w:color w:val="000000" w:themeColor="text1"/>
                <w:sz w:val="20"/>
              </w:rPr>
            </w:pPr>
            <w:r>
              <w:rPr>
                <w:b/>
                <w:i w:val="0"/>
                <w:iCs w:val="0"/>
                <w:color w:val="000000" w:themeColor="text1"/>
                <w:sz w:val="20"/>
              </w:rPr>
              <w:t xml:space="preserve">5.</w:t>
            </w:r>
            <w:r>
              <w:rPr>
                <w:b/>
                <w:bCs w:val="0"/>
                <w:i w:val="0"/>
                <w:color w:val="000000" w:themeColor="text1"/>
                <w:sz w:val="20"/>
              </w:rPr>
            </w:r>
            <w:r>
              <w:rPr>
                <w:b/>
                <w:bCs w:val="0"/>
                <w:i w:val="0"/>
                <w:color w:val="000000" w:themeColor="text1"/>
                <w:sz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свидетельство о рождении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color w:val="000000" w:themeColor="text1"/>
                <w:sz w:val="20"/>
              </w:rPr>
            </w:r>
            <w:r>
              <w:rPr>
                <w:b/>
                <w:color w:val="000000" w:themeColor="text1"/>
                <w:sz w:val="20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sz w:val="20"/>
              </w:rPr>
              <w:t xml:space="preserve">ПП ЭП=&gt;ЕПГУ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pStyle w:val="988"/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highlight w:val="none"/>
              </w:rPr>
              <w:t xml:space="preserve">Кк (п) </w:t>
            </w:r>
            <w:r>
              <w:rPr>
                <w:b/>
                <w:sz w:val="20"/>
                <w:highlight w:val="none"/>
              </w:rPr>
              <w:t xml:space="preserve">=&gt;МФЦ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 w:val="0"/>
                <w:i w:val="0"/>
                <w:color w:val="000000" w:themeColor="text1"/>
                <w:sz w:val="20"/>
              </w:rPr>
            </w:pPr>
            <w:r>
              <w:rPr>
                <w:b/>
                <w:i w:val="0"/>
                <w:iCs w:val="0"/>
                <w:color w:val="000000" w:themeColor="text1"/>
                <w:sz w:val="20"/>
              </w:rPr>
              <w:t xml:space="preserve">6.</w:t>
            </w:r>
            <w:r>
              <w:rPr>
                <w:b/>
                <w:bCs w:val="0"/>
                <w:i w:val="0"/>
                <w:color w:val="000000" w:themeColor="text1"/>
                <w:sz w:val="20"/>
              </w:rPr>
            </w:r>
            <w:r>
              <w:rPr>
                <w:b/>
                <w:bCs w:val="0"/>
                <w:i w:val="0"/>
                <w:color w:val="000000" w:themeColor="text1"/>
                <w:sz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commentRangeStart w:id="1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документ, по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дтверждающий регистрацию по месту жительства (или) месту пребывания на территории Новосибирской области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commentRangeEnd w:id="1"/>
            <w:r>
              <w:commentReference w:id="1"/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</w:t>
            </w:r>
            <w:r>
              <w:rPr>
                <w:b/>
                <w:color w:val="000000" w:themeColor="text1"/>
                <w:sz w:val="20"/>
              </w:rPr>
              <w:t xml:space="preserve">Кк (п) </w:t>
            </w:r>
            <w:r>
              <w:rPr>
                <w:b/>
                <w:color w:val="000000" w:themeColor="text1"/>
                <w:sz w:val="20"/>
              </w:rPr>
              <w:t xml:space="preserve">=&gt;ОМС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К (з) </w:t>
            </w:r>
            <w:r>
              <w:rPr>
                <w:b/>
                <w:color w:val="000000" w:themeColor="text1"/>
                <w:sz w:val="20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sz w:val="20"/>
              </w:rPr>
              <w:t xml:space="preserve">ПП ЭП=&gt;ЕПГУ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pStyle w:val="988"/>
              <w:jc w:val="center"/>
              <w:rPr>
                <w:b/>
                <w:highlight w:val="yellow"/>
              </w:rPr>
            </w:pPr>
            <w:r>
              <w:rPr>
                <w:b/>
                <w:sz w:val="20"/>
                <w:highlight w:val="none"/>
              </w:rPr>
              <w:t xml:space="preserve">Кк (п) </w:t>
            </w:r>
            <w:r>
              <w:rPr>
                <w:b/>
                <w:sz w:val="20"/>
                <w:highlight w:val="none"/>
              </w:rPr>
              <w:t xml:space="preserve">=&gt;МФЦ</w:t>
            </w:r>
            <w:r>
              <w:rPr>
                <w:b/>
                <w:highlight w:val="yellow"/>
              </w:rPr>
            </w:r>
            <w:r>
              <w:rPr>
                <w:b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567" w:type="dxa"/>
            <w:vMerge w:val="restart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7.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1А-2А</w:t>
            </w:r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акт органа опеки и попечительства о назначении опекуна (попечителя)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Кк (п) 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=&gt;ОМС</w:t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  <w:t xml:space="preserve">К (з) </w:t>
            </w:r>
            <w:r>
              <w:rPr>
                <w:b/>
                <w:color w:val="000000" w:themeColor="text1"/>
                <w:sz w:val="20"/>
                <w:highlight w:val="none"/>
              </w:rPr>
              <w:t xml:space="preserve">=&gt;Почта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ПП ЭП=&gt;ЕПГУ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highlight w:val="none"/>
              </w:rPr>
            </w:pPr>
            <w:r>
              <w:rPr>
                <w:b/>
                <w:sz w:val="20"/>
                <w:highlight w:val="none"/>
              </w:rPr>
            </w:r>
            <w:r>
              <w:rPr>
                <w:b/>
                <w:sz w:val="20"/>
                <w:highlight w:val="none"/>
              </w:rPr>
              <w:t xml:space="preserve">Кк (п) </w:t>
            </w:r>
            <w:r>
              <w:rPr>
                <w:b/>
                <w:sz w:val="20"/>
                <w:highlight w:val="none"/>
              </w:rPr>
              <w:t xml:space="preserve">=&gt;МФЦ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pageBreakBefore/>
      </w:pPr>
      <w:r/>
      <w:r/>
    </w:p>
    <w:p>
      <w:pPr>
        <w:pStyle w:val="989"/>
        <w:numPr>
          <w:ilvl w:val="0"/>
          <w:numId w:val="39"/>
        </w:numPr>
        <w:jc w:val="center"/>
      </w:pPr>
      <w:r>
        <w:rPr>
          <w:b/>
          <w:sz w:val="28"/>
        </w:rPr>
        <w:t xml:space="preserve">Исчерпывающий перечень оснований</w:t>
      </w:r>
      <w:r>
        <w:rPr>
          <w:b/>
          <w:sz w:val="28"/>
        </w:rPr>
        <w:br/>
        <w:t xml:space="preserve">для отказа в приеме заявления и документов, необходимых</w:t>
      </w:r>
      <w:r>
        <w:rPr>
          <w:b/>
          <w:sz w:val="28"/>
        </w:rPr>
        <w:br/>
        <w:t xml:space="preserve">для предоставления Услуги, оснований для приостановления</w:t>
      </w:r>
      <w:r>
        <w:rPr>
          <w:b/>
          <w:sz w:val="28"/>
        </w:rPr>
        <w:br/>
      </w:r>
      <w:r>
        <w:rPr>
          <w:b/>
          <w:sz w:val="28"/>
        </w:rPr>
        <w:t xml:space="preserve">предоставления Услуги или отказа в предоставлении Услуги</w:t>
      </w:r>
      <w:r/>
    </w:p>
    <w:p>
      <w:r/>
      <w:r/>
    </w:p>
    <w:p>
      <w:r>
        <w:rPr>
          <w:b/>
        </w:rPr>
        <w:t xml:space="preserve">Таблица № 3</w:t>
      </w:r>
      <w:r/>
    </w:p>
    <w:tbl>
      <w:tblPr>
        <w:tblW w:w="5000" w:type="pct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787"/>
        <w:gridCol w:w="562"/>
      </w:tblGrid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blPrEx/>
        <w:trPr/>
        <w:tc>
          <w:tcPr>
            <w:tcW w:w="8787" w:type="dxa"/>
            <w:textDirection w:val="lrTb"/>
            <w:noWrap w:val="false"/>
          </w:tcPr>
          <w:p>
            <w:pPr>
              <w:rPr>
                <w:b w:val="0"/>
                <w:color w:val="000000" w:themeColor="text1"/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 xml:space="preserve">н</w:t>
            </w:r>
            <w:r>
              <w:rPr>
                <w:sz w:val="20"/>
                <w:highlight w:val="white"/>
              </w:rPr>
              <w:t xml:space="preserve">еустановление личности лица, обратившегося за оказание</w:t>
            </w:r>
            <w:r>
              <w:rPr>
                <w:sz w:val="20"/>
                <w:highlight w:val="white"/>
              </w:rPr>
              <w:t xml:space="preserve">м услуги (непредъявление данным лицом документа, удостоверяющего его личность, отказ данного лица предъявить документ, удостоверяющий его личност</w:t>
            </w:r>
            <w:r>
              <w:rPr>
                <w:sz w:val="20"/>
                <w:highlight w:val="white"/>
              </w:rPr>
              <w:t xml:space="preserve">ь, предъявление документа, удостоверяющего личность, с истекшим сроком действия) (в случае обращения через МФЦ)</w:t>
            </w:r>
            <w:r>
              <w:rPr>
                <w:b w:val="0"/>
                <w:color w:val="000000" w:themeColor="text1"/>
                <w:sz w:val="20"/>
                <w:highlight w:val="white"/>
              </w:rPr>
            </w:r>
            <w:r>
              <w:rPr>
                <w:b w:val="0"/>
                <w:color w:val="000000" w:themeColor="text1"/>
                <w:sz w:val="20"/>
                <w:highlight w:val="white"/>
              </w:rPr>
            </w:r>
          </w:p>
        </w:tc>
        <w:tc>
          <w:tcPr>
            <w:tcW w:w="562" w:type="dxa"/>
            <w:textDirection w:val="lrTb"/>
            <w:noWrap w:val="false"/>
          </w:tcPr>
          <w:p>
            <w:r>
              <w:rPr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blPrEx/>
        <w:trPr/>
        <w:tc>
          <w:tcPr>
            <w:tcW w:w="8787" w:type="dxa"/>
            <w:textDirection w:val="lrTb"/>
            <w:noWrap w:val="false"/>
          </w:tcPr>
          <w:p>
            <w:r>
              <w:rPr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/>
          </w:p>
        </w:tc>
        <w:tc>
          <w:tcPr>
            <w:tcW w:w="562" w:type="dxa"/>
            <w:textDirection w:val="lrTb"/>
            <w:noWrap w:val="false"/>
          </w:tcPr>
          <w:p>
            <w:r>
              <w:rPr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blPrEx/>
        <w:trPr/>
        <w:tc>
          <w:tcPr>
            <w:tcW w:w="87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iCs/>
                <w:color w:val="auto"/>
                <w:sz w:val="20"/>
                <w:szCs w:val="20"/>
                <w:lang w:val="en-US"/>
              </w:rPr>
              <w:t xml:space="preserve">не</w:t>
            </w:r>
            <w:r>
              <w:rPr>
                <w:iCs/>
                <w:color w:val="auto"/>
                <w:sz w:val="20"/>
                <w:szCs w:val="20"/>
                <w:lang w:val="en-US"/>
              </w:rPr>
              <w:t xml:space="preserve">представление или представление не в полном объеме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2" w:type="dxa"/>
            <w:textDirection w:val="lrTb"/>
            <w:noWrap w:val="false"/>
          </w:tcPr>
          <w:p>
            <w:r>
              <w:rPr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cW w:w="878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iCs/>
                <w:color w:val="auto"/>
                <w:sz w:val="20"/>
                <w:szCs w:val="20"/>
                <w:lang w:val="en-US"/>
              </w:rPr>
              <w:t xml:space="preserve">недостоверность сведений, содержащихся в представленных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2" w:type="dxa"/>
            <w:vMerge w:val="restart"/>
            <w:textDirection w:val="lrTb"/>
            <w:noWrap w:val="false"/>
          </w:tcPr>
          <w:p>
            <w:r>
              <w:rPr>
                <w:sz w:val="20"/>
              </w:rPr>
              <w:t xml:space="preserve">1А-2А</w:t>
            </w:r>
            <w:r/>
          </w:p>
        </w:tc>
      </w:tr>
      <w:tr>
        <w:tblPrEx/>
        <w:trPr/>
        <w:tc>
          <w:tcPr>
            <w:tcW w:w="878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iCs/>
                <w:color w:val="auto"/>
                <w:sz w:val="20"/>
                <w:szCs w:val="20"/>
                <w:highlight w:val="none"/>
                <w:lang w:val="en-US"/>
              </w:rPr>
              <w:t xml:space="preserve">выявление при рассмотрении документов, представленных заявителем, обстоятельств, свидетельствующих о нарушении прав законных интересов несовершеннолетнего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2" w:type="dxa"/>
            <w:vMerge w:val="restart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t xml:space="preserve">1А-2А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V</w:t>
      </w:r>
      <w:r>
        <w:rPr>
          <w:b/>
          <w:color w:val="000000" w:themeColor="text1"/>
          <w:sz w:val="28"/>
        </w:rPr>
        <w:t xml:space="preserve">. Нормативный правовой акт, утверждающий </w:t>
      </w:r>
      <w:r>
        <w:rPr>
          <w:b/>
          <w:bCs/>
          <w:color w:val="000000" w:themeColor="text1"/>
          <w:sz w:val="28"/>
          <w:szCs w:val="28"/>
        </w:rPr>
        <w:t xml:space="preserve">форму заявления о предоставлении Услуги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             1. Форма заявления </w:t>
      </w:r>
      <w:r>
        <w:rPr>
          <w:color w:val="000000" w:themeColor="text1"/>
          <w:sz w:val="28"/>
          <w:szCs w:val="28"/>
          <w:highlight w:val="none"/>
        </w:rPr>
        <w:t xml:space="preserve">о</w:t>
      </w:r>
      <w:r>
        <w:rPr>
          <w:color w:val="000000" w:themeColor="text1"/>
          <w:sz w:val="28"/>
          <w:szCs w:val="28"/>
          <w:highlight w:val="none"/>
        </w:rPr>
        <w:t xml:space="preserve"> выдаче письменного разрешения на заключение трудового договора с лицом, не достигшим возраста 14 лет</w:t>
      </w:r>
      <w:r>
        <w:rPr>
          <w:color w:val="000000" w:themeColor="text1"/>
          <w:sz w:val="28"/>
          <w:szCs w:val="28"/>
          <w:highlight w:val="none"/>
        </w:rPr>
        <w:t xml:space="preserve"> в соответствии с трудовым законодательством </w:t>
      </w:r>
      <w:r>
        <w:rPr>
          <w:color w:val="000000" w:themeColor="text1"/>
          <w:sz w:val="28"/>
          <w:szCs w:val="28"/>
        </w:rPr>
        <w:t xml:space="preserve">утверждена </w:t>
      </w:r>
      <w:r>
        <w:rPr>
          <w:color w:val="000000" w:themeColor="text1"/>
          <w:sz w:val="28"/>
          <w:szCs w:val="28"/>
          <w:highlight w:val="none"/>
        </w:rPr>
        <w:t xml:space="preserve">приказом министерства труда и социального развития Новосибирской области от</w:t>
      </w:r>
      <w:r>
        <w:rPr>
          <w:color w:val="000000" w:themeColor="text1"/>
          <w:sz w:val="28"/>
          <w:szCs w:val="28"/>
          <w:lang w:val="en-US"/>
        </w:rPr>
        <w:t xml:space="preserve"> 24.07.2025</w:t>
      </w:r>
      <w:r>
        <w:rPr>
          <w:color w:val="000000" w:themeColor="text1"/>
          <w:sz w:val="28"/>
          <w:szCs w:val="28"/>
          <w:lang w:val="en-US"/>
        </w:rPr>
        <w:t xml:space="preserve"> № 1419-НПА 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 утверждении формы заявления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при предоставлении государственной 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b w:val="0"/>
          <w:bCs w:val="0"/>
          <w:iCs/>
          <w:color w:val="000000" w:themeColor="text1"/>
          <w:sz w:val="28"/>
          <w:lang w:val="en-US"/>
        </w:rPr>
        <w:t xml:space="preserve">Выдача письменного разрешения на заключение трудового договора с лицом, не достигшим возраста 14 лет, в со</w:t>
      </w:r>
      <w:r>
        <w:rPr>
          <w:b w:val="0"/>
          <w:bCs w:val="0"/>
          <w:iCs/>
          <w:color w:val="000000" w:themeColor="text1"/>
          <w:sz w:val="28"/>
          <w:lang w:val="en-US"/>
        </w:rPr>
        <w:t xml:space="preserve">ответствии с трудовым законодательством</w:t>
      </w:r>
      <w:r>
        <w:rPr>
          <w:color w:val="000000" w:themeColor="text1"/>
          <w:sz w:val="28"/>
          <w:szCs w:val="28"/>
          <w:lang w:val="en-US"/>
        </w:rPr>
        <w:t xml:space="preserve">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sectPr>
      <w:headerReference w:type="default" r:id="rId11"/>
      <w:headerReference w:type="first" r:id="rId12"/>
      <w:footnotePr/>
      <w:endnotePr/>
      <w:type w:val="nextPage"/>
      <w:pgSz w:w="11900" w:h="16840" w:orient="portrait"/>
      <w:pgMar w:top="1134" w:right="850" w:bottom="1134" w:left="1701" w:header="708" w:footer="708" w:gutter="0"/>
      <w:pgNumType w:start="7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yai@NSO.LOC" w:date="2025-11-27T16:04:41Z" w:initials="t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П. 25 и 26 - то же самое, предлагаю объединить и добавить категорию</w:t>
      </w:r>
    </w:p>
  </w:comment>
  <w:comment w:id="0" w:author="tyai@NSO.LOC" w:date="2025-11-27T15:04:53Z" w:initials="t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где епгу? ниже тоже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516890" w16cex:dateUtc="2025-11-27T09:20:35Z"/>
  <w16cex:commentExtensible w16cex:durableId="5797BD41" w16cex:dateUtc="2025-11-27T08:49: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516890"/>
  <w16cid:commentId w16cid:paraId="00000002" w16cid:durableId="5797BD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6020202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71"/>
      </w:pPr>
      <w:r>
        <w:rPr>
          <w:rStyle w:val="973"/>
        </w:rPr>
        <w:footnoteRef/>
      </w:r>
      <w:r>
        <w:t xml:space="preserve"> </w:t>
      </w:r>
      <w:r>
        <w:t xml:space="preserve"> </w:t>
      </w:r>
      <w:r>
        <w:rPr>
          <w:color w:val="000000"/>
        </w:rPr>
        <w:t xml:space="preserve">Пункт 1 Положе</w:t>
      </w:r>
      <w:r>
        <w:rPr>
          <w:color w:val="000000"/>
        </w:rPr>
        <w:t xml:space="preserve">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jc w:val="center"/>
    </w:pPr>
    <w:fldSimple w:instr="PAGE \* MERGEFORMAT">
      <w:r>
        <w:t xml:space="preserve">1</w:t>
      </w:r>
    </w:fldSimple>
    <w:r/>
    <w:r/>
  </w:p>
  <w:p>
    <w:pPr>
      <w:pStyle w:val="1027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jc w:val="center"/>
    </w:pPr>
    <w:r/>
    <w:r/>
  </w:p>
  <w:p>
    <w:pPr>
      <w:pStyle w:val="1027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jc w:val="center"/>
    </w:pPr>
    <w:fldSimple w:instr="PAGE \* MERGEFORMAT">
      <w:r>
        <w:t xml:space="preserve">1</w:t>
      </w:r>
    </w:fldSimple>
    <w:r/>
    <w:r/>
  </w:p>
  <w:p>
    <w:pPr>
      <w:pStyle w:val="1027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jc w:val="center"/>
    </w:pPr>
    <w:fldSimple w:instr="PAGE \* MERGEFORMAT">
      <w:r>
        <w:t xml:space="preserve">1</w:t>
      </w:r>
    </w:fldSimple>
    <w:r/>
    <w:r/>
  </w:p>
  <w:p>
    <w:pPr>
      <w:pStyle w:val="1027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5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30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7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7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7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5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7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8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7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9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960" w:hanging="180"/>
      </w:pPr>
    </w:lvl>
    <w:lvl w:ilvl="6">
      <w:start w:val="20"/>
      <w:numFmt w:val="decimal"/>
      <w:isLgl w:val="false"/>
      <w:suff w:val="tab"/>
      <w:lvlText w:val="%7."/>
      <w:lvlJc w:val="left"/>
      <w:pPr>
        <w:ind w:left="13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5120" w:hanging="180"/>
      </w:p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9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960" w:hanging="180"/>
      </w:pPr>
    </w:lvl>
    <w:lvl w:ilvl="6">
      <w:start w:val="20"/>
      <w:numFmt w:val="decimal"/>
      <w:isLgl w:val="false"/>
      <w:suff w:val="tab"/>
      <w:lvlText w:val="%7."/>
      <w:lvlJc w:val="left"/>
      <w:pPr>
        <w:ind w:left="13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5120" w:hanging="180"/>
      </w:pPr>
    </w:lvl>
  </w:abstractNum>
  <w:abstractNum w:abstractNumId="4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4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3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4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5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4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4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4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0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right"/>
      <w:pPr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right"/>
      <w:pPr>
        <w:ind w:left="3600" w:hanging="360"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rFonts w:ascii="Times New Roman" w:hAnsi="Times New Roman" w:eastAsia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</w:rPr>
    </w:lvl>
    <w:lvl w:ilvl="7">
      <w:start w:val="1"/>
      <w:numFmt w:val="lowerLetter"/>
      <w:isLgl w:val="false"/>
      <w:suff w:val="tab"/>
      <w:lvlText w:val="%8."/>
      <w:lvlJc w:val="right"/>
      <w:pPr>
        <w:ind w:left="5760" w:hanging="360"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rFonts w:ascii="Times New Roman" w:hAnsi="Times New Roman" w:eastAsia="Times New Roman" w:cs="Times New Roman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23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5"/>
  </w:num>
  <w:num w:numId="4">
    <w:abstractNumId w:val="15"/>
  </w:num>
  <w:num w:numId="5">
    <w:abstractNumId w:val="32"/>
  </w:num>
  <w:num w:numId="6">
    <w:abstractNumId w:val="26"/>
  </w:num>
  <w:num w:numId="7">
    <w:abstractNumId w:val="24"/>
  </w:num>
  <w:num w:numId="8">
    <w:abstractNumId w:val="3"/>
  </w:num>
  <w:num w:numId="9">
    <w:abstractNumId w:val="33"/>
  </w:num>
  <w:num w:numId="10">
    <w:abstractNumId w:val="4"/>
  </w:num>
  <w:num w:numId="11">
    <w:abstractNumId w:val="16"/>
  </w:num>
  <w:num w:numId="12">
    <w:abstractNumId w:val="19"/>
  </w:num>
  <w:num w:numId="13">
    <w:abstractNumId w:val="12"/>
  </w:num>
  <w:num w:numId="14">
    <w:abstractNumId w:val="7"/>
  </w:num>
  <w:num w:numId="15">
    <w:abstractNumId w:val="35"/>
  </w:num>
  <w:num w:numId="16">
    <w:abstractNumId w:val="18"/>
  </w:num>
  <w:num w:numId="17">
    <w:abstractNumId w:val="27"/>
  </w:num>
  <w:num w:numId="18">
    <w:abstractNumId w:val="6"/>
  </w:num>
  <w:num w:numId="19">
    <w:abstractNumId w:val="36"/>
  </w:num>
  <w:num w:numId="20">
    <w:abstractNumId w:val="10"/>
  </w:num>
  <w:num w:numId="21">
    <w:abstractNumId w:val="2"/>
  </w:num>
  <w:num w:numId="22">
    <w:abstractNumId w:val="17"/>
  </w:num>
  <w:num w:numId="23">
    <w:abstractNumId w:val="0"/>
  </w:num>
  <w:num w:numId="24">
    <w:abstractNumId w:val="23"/>
  </w:num>
  <w:num w:numId="25">
    <w:abstractNumId w:val="31"/>
  </w:num>
  <w:num w:numId="26">
    <w:abstractNumId w:val="20"/>
  </w:num>
  <w:num w:numId="27">
    <w:abstractNumId w:val="13"/>
  </w:num>
  <w:num w:numId="28">
    <w:abstractNumId w:val="22"/>
  </w:num>
  <w:num w:numId="29">
    <w:abstractNumId w:val="14"/>
  </w:num>
  <w:num w:numId="30">
    <w:abstractNumId w:val="28"/>
  </w:num>
  <w:num w:numId="31">
    <w:abstractNumId w:val="29"/>
  </w:num>
  <w:num w:numId="32">
    <w:abstractNumId w:val="21"/>
  </w:num>
  <w:num w:numId="33">
    <w:abstractNumId w:val="11"/>
  </w:num>
  <w:num w:numId="34">
    <w:abstractNumId w:val="1"/>
  </w:num>
  <w:num w:numId="35">
    <w:abstractNumId w:val="34"/>
  </w:num>
  <w:num w:numId="36">
    <w:abstractNumId w:val="30"/>
  </w:num>
  <w:num w:numId="37">
    <w:abstractNumId w:val="5"/>
  </w:num>
  <w:num w:numId="38">
    <w:abstractNumId w:val="8"/>
  </w:num>
  <w:num w:numId="39">
    <w:abstractNumId w:val="9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yai@NSO.LOC">
    <w15:presenceInfo w15:providerId="Teamlab" w15:userId="tyai@NSO.LO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7">
    <w:name w:val="Heading 1 Char"/>
    <w:basedOn w:val="998"/>
    <w:link w:val="989"/>
    <w:uiPriority w:val="9"/>
    <w:rPr>
      <w:rFonts w:ascii="Arial" w:hAnsi="Arial" w:eastAsia="Arial" w:cs="Arial"/>
      <w:sz w:val="40"/>
      <w:szCs w:val="40"/>
    </w:rPr>
  </w:style>
  <w:style w:type="character" w:styleId="828">
    <w:name w:val="Heading 2 Char"/>
    <w:basedOn w:val="998"/>
    <w:link w:val="990"/>
    <w:uiPriority w:val="9"/>
    <w:rPr>
      <w:rFonts w:ascii="Arial" w:hAnsi="Arial" w:eastAsia="Arial" w:cs="Arial"/>
      <w:sz w:val="34"/>
    </w:rPr>
  </w:style>
  <w:style w:type="character" w:styleId="829">
    <w:name w:val="Heading 3 Char"/>
    <w:basedOn w:val="998"/>
    <w:link w:val="991"/>
    <w:uiPriority w:val="9"/>
    <w:rPr>
      <w:rFonts w:ascii="Arial" w:hAnsi="Arial" w:eastAsia="Arial" w:cs="Arial"/>
      <w:sz w:val="30"/>
      <w:szCs w:val="30"/>
    </w:rPr>
  </w:style>
  <w:style w:type="character" w:styleId="830">
    <w:name w:val="Heading 4 Char"/>
    <w:basedOn w:val="998"/>
    <w:link w:val="992"/>
    <w:uiPriority w:val="9"/>
    <w:rPr>
      <w:rFonts w:ascii="Arial" w:hAnsi="Arial" w:eastAsia="Arial" w:cs="Arial"/>
      <w:b/>
      <w:bCs/>
      <w:sz w:val="26"/>
      <w:szCs w:val="26"/>
    </w:rPr>
  </w:style>
  <w:style w:type="character" w:styleId="831">
    <w:name w:val="Heading 5 Char"/>
    <w:basedOn w:val="998"/>
    <w:link w:val="993"/>
    <w:uiPriority w:val="9"/>
    <w:rPr>
      <w:rFonts w:ascii="Arial" w:hAnsi="Arial" w:eastAsia="Arial" w:cs="Arial"/>
      <w:b/>
      <w:bCs/>
      <w:sz w:val="24"/>
      <w:szCs w:val="24"/>
    </w:rPr>
  </w:style>
  <w:style w:type="character" w:styleId="832">
    <w:name w:val="Heading 6 Char"/>
    <w:basedOn w:val="998"/>
    <w:link w:val="994"/>
    <w:uiPriority w:val="9"/>
    <w:rPr>
      <w:rFonts w:ascii="Arial" w:hAnsi="Arial" w:eastAsia="Arial" w:cs="Arial"/>
      <w:b/>
      <w:bCs/>
      <w:sz w:val="22"/>
      <w:szCs w:val="22"/>
    </w:rPr>
  </w:style>
  <w:style w:type="character" w:styleId="833">
    <w:name w:val="Heading 7 Char"/>
    <w:basedOn w:val="998"/>
    <w:link w:val="9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4">
    <w:name w:val="Heading 8 Char"/>
    <w:basedOn w:val="998"/>
    <w:link w:val="996"/>
    <w:uiPriority w:val="9"/>
    <w:rPr>
      <w:rFonts w:ascii="Arial" w:hAnsi="Arial" w:eastAsia="Arial" w:cs="Arial"/>
      <w:i/>
      <w:iCs/>
      <w:sz w:val="22"/>
      <w:szCs w:val="22"/>
    </w:rPr>
  </w:style>
  <w:style w:type="character" w:styleId="835">
    <w:name w:val="Heading 9 Char"/>
    <w:basedOn w:val="998"/>
    <w:link w:val="997"/>
    <w:uiPriority w:val="9"/>
    <w:rPr>
      <w:rFonts w:ascii="Arial" w:hAnsi="Arial" w:eastAsia="Arial" w:cs="Arial"/>
      <w:i/>
      <w:iCs/>
      <w:sz w:val="21"/>
      <w:szCs w:val="21"/>
    </w:rPr>
  </w:style>
  <w:style w:type="paragraph" w:styleId="836">
    <w:name w:val="No Spacing"/>
    <w:uiPriority w:val="1"/>
    <w:qFormat/>
    <w:pPr>
      <w:spacing w:before="0" w:after="0" w:line="240" w:lineRule="auto"/>
    </w:pPr>
  </w:style>
  <w:style w:type="character" w:styleId="837">
    <w:name w:val="Title Char"/>
    <w:basedOn w:val="998"/>
    <w:link w:val="1010"/>
    <w:uiPriority w:val="10"/>
    <w:rPr>
      <w:sz w:val="48"/>
      <w:szCs w:val="48"/>
    </w:rPr>
  </w:style>
  <w:style w:type="character" w:styleId="838">
    <w:name w:val="Subtitle Char"/>
    <w:basedOn w:val="998"/>
    <w:link w:val="1012"/>
    <w:uiPriority w:val="11"/>
    <w:rPr>
      <w:sz w:val="24"/>
      <w:szCs w:val="24"/>
    </w:rPr>
  </w:style>
  <w:style w:type="character" w:styleId="839">
    <w:name w:val="Quote Char"/>
    <w:link w:val="1014"/>
    <w:uiPriority w:val="29"/>
    <w:rPr>
      <w:i/>
    </w:rPr>
  </w:style>
  <w:style w:type="character" w:styleId="840">
    <w:name w:val="Intense Quote Char"/>
    <w:link w:val="1018"/>
    <w:uiPriority w:val="30"/>
    <w:rPr>
      <w:i/>
    </w:rPr>
  </w:style>
  <w:style w:type="character" w:styleId="841">
    <w:name w:val="Header Char"/>
    <w:basedOn w:val="998"/>
    <w:link w:val="1027"/>
    <w:uiPriority w:val="99"/>
  </w:style>
  <w:style w:type="character" w:styleId="842">
    <w:name w:val="Footer Char"/>
    <w:basedOn w:val="998"/>
    <w:link w:val="1029"/>
    <w:uiPriority w:val="99"/>
  </w:style>
  <w:style w:type="paragraph" w:styleId="843">
    <w:name w:val="Caption"/>
    <w:basedOn w:val="988"/>
    <w:next w:val="9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4">
    <w:name w:val="Caption Char"/>
    <w:basedOn w:val="843"/>
    <w:link w:val="1029"/>
    <w:uiPriority w:val="99"/>
  </w:style>
  <w:style w:type="table" w:styleId="845">
    <w:name w:val="Table Grid Light"/>
    <w:basedOn w:val="9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Plain Table 1"/>
    <w:basedOn w:val="9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2"/>
    <w:basedOn w:val="9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>
    <w:name w:val="Plain Table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Plain Table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>
    <w:name w:val="Grid Table 1 Light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4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>
    <w:name w:val="Grid Table 4 - Accent 1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4">
    <w:name w:val="Grid Table 4 - Accent 2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Grid Table 4 - Accent 3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6">
    <w:name w:val="Grid Table 4 - Accent 4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Grid Table 4 - Accent 5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8">
    <w:name w:val="Grid Table 4 - Accent 6"/>
    <w:basedOn w:val="9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9">
    <w:name w:val="Grid Table 5 Dark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0">
    <w:name w:val="Grid Table 5 Dark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3">
    <w:name w:val="Grid Table 5 Dark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6">
    <w:name w:val="Grid Table 6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7">
    <w:name w:val="Grid Table 6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8">
    <w:name w:val="Grid Table 6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9">
    <w:name w:val="Grid Table 6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0">
    <w:name w:val="Grid Table 6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1">
    <w:name w:val="Grid Table 6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6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3">
    <w:name w:val="Grid Table 7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8">
    <w:name w:val="List Table 2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9">
    <w:name w:val="List Table 2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0">
    <w:name w:val="List Table 2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1">
    <w:name w:val="List Table 2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2">
    <w:name w:val="List Table 2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3">
    <w:name w:val="List Table 2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4">
    <w:name w:val="List Table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5 Dark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6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6">
    <w:name w:val="List Table 6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7">
    <w:name w:val="List Table 6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8">
    <w:name w:val="List Table 6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9">
    <w:name w:val="List Table 6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0">
    <w:name w:val="List Table 6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1">
    <w:name w:val="List Table 6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2">
    <w:name w:val="List Table 7 Colorful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3">
    <w:name w:val="List Table 7 Colorful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44">
    <w:name w:val="List Table 7 Colorful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5">
    <w:name w:val="List Table 7 Colorful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6">
    <w:name w:val="List Table 7 Colorful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7">
    <w:name w:val="List Table 7 Colorful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48">
    <w:name w:val="List Table 7 Colorful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9">
    <w:name w:val="Lined - Accent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0">
    <w:name w:val="Lined - Accent 1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1">
    <w:name w:val="Lined - Accent 2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2">
    <w:name w:val="Lined - Accent 3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3">
    <w:name w:val="Lined - Accent 4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4">
    <w:name w:val="Lined - Accent 5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55">
    <w:name w:val="Lined - Accent 6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6">
    <w:name w:val="Bordered &amp; Lined - Accent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7">
    <w:name w:val="Bordered &amp; Lined - Accent 1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8">
    <w:name w:val="Bordered &amp; Lined - Accent 2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9">
    <w:name w:val="Bordered &amp; Lined - Accent 3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0">
    <w:name w:val="Bordered &amp; Lined - Accent 4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1">
    <w:name w:val="Bordered &amp; Lined - Accent 5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62">
    <w:name w:val="Bordered &amp; Lined - Accent 6"/>
    <w:basedOn w:val="9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3">
    <w:name w:val="Bordered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4">
    <w:name w:val="Bordered - Accent 1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5">
    <w:name w:val="Bordered - Accent 2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6">
    <w:name w:val="Bordered - Accent 3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7">
    <w:name w:val="Bordered - Accent 4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8">
    <w:name w:val="Bordered - Accent 5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9">
    <w:name w:val="Bordered - Accent 6"/>
    <w:basedOn w:val="9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0">
    <w:name w:val="Hyperlink"/>
    <w:uiPriority w:val="99"/>
    <w:unhideWhenUsed/>
    <w:rPr>
      <w:color w:val="0000ff" w:themeColor="hyperlink"/>
      <w:u w:val="single"/>
    </w:rPr>
  </w:style>
  <w:style w:type="paragraph" w:styleId="971">
    <w:name w:val="footnote text"/>
    <w:basedOn w:val="988"/>
    <w:link w:val="972"/>
    <w:uiPriority w:val="99"/>
    <w:semiHidden/>
    <w:unhideWhenUsed/>
    <w:pPr>
      <w:spacing w:after="40" w:line="240" w:lineRule="auto"/>
    </w:pPr>
    <w:rPr>
      <w:sz w:val="18"/>
    </w:rPr>
  </w:style>
  <w:style w:type="character" w:styleId="972">
    <w:name w:val="Footnote Text Char"/>
    <w:link w:val="971"/>
    <w:uiPriority w:val="99"/>
    <w:rPr>
      <w:sz w:val="18"/>
    </w:rPr>
  </w:style>
  <w:style w:type="character" w:styleId="973">
    <w:name w:val="footnote reference"/>
    <w:basedOn w:val="998"/>
    <w:uiPriority w:val="99"/>
    <w:unhideWhenUsed/>
    <w:rPr>
      <w:vertAlign w:val="superscript"/>
    </w:rPr>
  </w:style>
  <w:style w:type="paragraph" w:styleId="974">
    <w:name w:val="endnote text"/>
    <w:basedOn w:val="988"/>
    <w:link w:val="975"/>
    <w:uiPriority w:val="99"/>
    <w:semiHidden/>
    <w:unhideWhenUsed/>
    <w:pPr>
      <w:spacing w:after="0" w:line="240" w:lineRule="auto"/>
    </w:pPr>
    <w:rPr>
      <w:sz w:val="20"/>
    </w:rPr>
  </w:style>
  <w:style w:type="character" w:styleId="975">
    <w:name w:val="Endnote Text Char"/>
    <w:link w:val="974"/>
    <w:uiPriority w:val="99"/>
    <w:rPr>
      <w:sz w:val="20"/>
    </w:rPr>
  </w:style>
  <w:style w:type="character" w:styleId="976">
    <w:name w:val="endnote reference"/>
    <w:basedOn w:val="998"/>
    <w:uiPriority w:val="99"/>
    <w:semiHidden/>
    <w:unhideWhenUsed/>
    <w:rPr>
      <w:vertAlign w:val="superscript"/>
    </w:rPr>
  </w:style>
  <w:style w:type="paragraph" w:styleId="977">
    <w:name w:val="toc 1"/>
    <w:basedOn w:val="988"/>
    <w:next w:val="988"/>
    <w:uiPriority w:val="39"/>
    <w:unhideWhenUsed/>
    <w:pPr>
      <w:ind w:left="0" w:right="0" w:firstLine="0"/>
      <w:spacing w:after="57"/>
    </w:pPr>
  </w:style>
  <w:style w:type="paragraph" w:styleId="978">
    <w:name w:val="toc 2"/>
    <w:basedOn w:val="988"/>
    <w:next w:val="988"/>
    <w:uiPriority w:val="39"/>
    <w:unhideWhenUsed/>
    <w:pPr>
      <w:ind w:left="283" w:right="0" w:firstLine="0"/>
      <w:spacing w:after="57"/>
    </w:pPr>
  </w:style>
  <w:style w:type="paragraph" w:styleId="979">
    <w:name w:val="toc 3"/>
    <w:basedOn w:val="988"/>
    <w:next w:val="988"/>
    <w:uiPriority w:val="39"/>
    <w:unhideWhenUsed/>
    <w:pPr>
      <w:ind w:left="567" w:right="0" w:firstLine="0"/>
      <w:spacing w:after="57"/>
    </w:pPr>
  </w:style>
  <w:style w:type="paragraph" w:styleId="980">
    <w:name w:val="toc 4"/>
    <w:basedOn w:val="988"/>
    <w:next w:val="988"/>
    <w:uiPriority w:val="39"/>
    <w:unhideWhenUsed/>
    <w:pPr>
      <w:ind w:left="850" w:right="0" w:firstLine="0"/>
      <w:spacing w:after="57"/>
    </w:pPr>
  </w:style>
  <w:style w:type="paragraph" w:styleId="981">
    <w:name w:val="toc 5"/>
    <w:basedOn w:val="988"/>
    <w:next w:val="988"/>
    <w:uiPriority w:val="39"/>
    <w:unhideWhenUsed/>
    <w:pPr>
      <w:ind w:left="1134" w:right="0" w:firstLine="0"/>
      <w:spacing w:after="57"/>
    </w:pPr>
  </w:style>
  <w:style w:type="paragraph" w:styleId="982">
    <w:name w:val="toc 6"/>
    <w:basedOn w:val="988"/>
    <w:next w:val="988"/>
    <w:uiPriority w:val="39"/>
    <w:unhideWhenUsed/>
    <w:pPr>
      <w:ind w:left="1417" w:right="0" w:firstLine="0"/>
      <w:spacing w:after="57"/>
    </w:pPr>
  </w:style>
  <w:style w:type="paragraph" w:styleId="983">
    <w:name w:val="toc 7"/>
    <w:basedOn w:val="988"/>
    <w:next w:val="988"/>
    <w:uiPriority w:val="39"/>
    <w:unhideWhenUsed/>
    <w:pPr>
      <w:ind w:left="1701" w:right="0" w:firstLine="0"/>
      <w:spacing w:after="57"/>
    </w:pPr>
  </w:style>
  <w:style w:type="paragraph" w:styleId="984">
    <w:name w:val="toc 8"/>
    <w:basedOn w:val="988"/>
    <w:next w:val="988"/>
    <w:uiPriority w:val="39"/>
    <w:unhideWhenUsed/>
    <w:pPr>
      <w:ind w:left="1984" w:right="0" w:firstLine="0"/>
      <w:spacing w:after="57"/>
    </w:pPr>
  </w:style>
  <w:style w:type="paragraph" w:styleId="985">
    <w:name w:val="toc 9"/>
    <w:basedOn w:val="988"/>
    <w:next w:val="988"/>
    <w:uiPriority w:val="39"/>
    <w:unhideWhenUsed/>
    <w:pPr>
      <w:ind w:left="2268" w:right="0" w:firstLine="0"/>
      <w:spacing w:after="57"/>
    </w:pPr>
  </w:style>
  <w:style w:type="paragraph" w:styleId="986">
    <w:name w:val="TOC Heading"/>
    <w:uiPriority w:val="39"/>
    <w:unhideWhenUsed/>
  </w:style>
  <w:style w:type="paragraph" w:styleId="987">
    <w:name w:val="table of figures"/>
    <w:basedOn w:val="988"/>
    <w:next w:val="988"/>
    <w:uiPriority w:val="99"/>
    <w:unhideWhenUsed/>
    <w:pPr>
      <w:spacing w:after="0" w:afterAutospacing="0"/>
    </w:pPr>
  </w:style>
  <w:style w:type="paragraph" w:styleId="988" w:default="1">
    <w:name w:val="Normal"/>
    <w:link w:val="1021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89">
    <w:name w:val="Heading 1"/>
    <w:basedOn w:val="988"/>
    <w:next w:val="988"/>
    <w:link w:val="1001"/>
    <w:uiPriority w:val="9"/>
    <w:qFormat/>
    <w:pPr>
      <w:keepLines/>
      <w:keepNext/>
      <w:spacing w:before="360" w:after="80"/>
      <w:outlineLvl w:val="0"/>
    </w:pPr>
  </w:style>
  <w:style w:type="paragraph" w:styleId="990">
    <w:name w:val="Heading 2"/>
    <w:basedOn w:val="988"/>
    <w:next w:val="988"/>
    <w:link w:val="100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91">
    <w:name w:val="Heading 3"/>
    <w:basedOn w:val="988"/>
    <w:next w:val="988"/>
    <w:link w:val="100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92">
    <w:name w:val="Heading 4"/>
    <w:basedOn w:val="988"/>
    <w:next w:val="988"/>
    <w:link w:val="100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93">
    <w:name w:val="Heading 5"/>
    <w:basedOn w:val="988"/>
    <w:next w:val="988"/>
    <w:link w:val="100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994">
    <w:name w:val="Heading 6"/>
    <w:basedOn w:val="988"/>
    <w:next w:val="988"/>
    <w:link w:val="1006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95">
    <w:name w:val="Heading 7"/>
    <w:basedOn w:val="988"/>
    <w:next w:val="988"/>
    <w:link w:val="1007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996">
    <w:name w:val="Heading 8"/>
    <w:basedOn w:val="988"/>
    <w:next w:val="988"/>
    <w:link w:val="1008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97">
    <w:name w:val="Heading 9"/>
    <w:basedOn w:val="988"/>
    <w:next w:val="988"/>
    <w:link w:val="1009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998" w:default="1">
    <w:name w:val="Default Paragraph Font"/>
    <w:uiPriority w:val="1"/>
    <w:semiHidden/>
    <w:unhideWhenUsed/>
  </w:style>
  <w:style w:type="table" w:styleId="9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0" w:default="1">
    <w:name w:val="No List"/>
    <w:uiPriority w:val="99"/>
    <w:semiHidden/>
    <w:unhideWhenUsed/>
  </w:style>
  <w:style w:type="character" w:styleId="1001" w:customStyle="1">
    <w:name w:val="Заголовок 1 Знак"/>
    <w:basedOn w:val="998"/>
    <w:link w:val="98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02" w:customStyle="1">
    <w:name w:val="Заголовок 2 Знак"/>
    <w:basedOn w:val="998"/>
    <w:link w:val="99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03" w:customStyle="1">
    <w:name w:val="Заголовок 3 Знак"/>
    <w:basedOn w:val="998"/>
    <w:link w:val="99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1004" w:customStyle="1">
    <w:name w:val="Заголовок 4 Знак"/>
    <w:basedOn w:val="998"/>
    <w:link w:val="99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1005" w:customStyle="1">
    <w:name w:val="Заголовок 5 Знак"/>
    <w:basedOn w:val="998"/>
    <w:link w:val="993"/>
    <w:uiPriority w:val="9"/>
    <w:semiHidden/>
    <w:rPr>
      <w:rFonts w:eastAsiaTheme="majorEastAsia" w:cstheme="majorBidi"/>
      <w:color w:val="2f5496" w:themeColor="accent1" w:themeShade="BF"/>
    </w:rPr>
  </w:style>
  <w:style w:type="character" w:styleId="1006" w:customStyle="1">
    <w:name w:val="Заголовок 6 Знак"/>
    <w:basedOn w:val="998"/>
    <w:link w:val="99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1007" w:customStyle="1">
    <w:name w:val="Заголовок 7 Знак"/>
    <w:basedOn w:val="998"/>
    <w:link w:val="995"/>
    <w:uiPriority w:val="9"/>
    <w:semiHidden/>
    <w:rPr>
      <w:rFonts w:eastAsiaTheme="majorEastAsia" w:cstheme="majorBidi"/>
      <w:color w:val="595959" w:themeColor="text1" w:themeTint="A6"/>
    </w:rPr>
  </w:style>
  <w:style w:type="character" w:styleId="1008" w:customStyle="1">
    <w:name w:val="Заголовок 8 Знак"/>
    <w:basedOn w:val="998"/>
    <w:link w:val="99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1009" w:customStyle="1">
    <w:name w:val="Заголовок 9 Знак"/>
    <w:basedOn w:val="998"/>
    <w:link w:val="997"/>
    <w:uiPriority w:val="9"/>
    <w:semiHidden/>
    <w:rPr>
      <w:rFonts w:eastAsiaTheme="majorEastAsia" w:cstheme="majorBidi"/>
      <w:color w:val="272727" w:themeColor="text1" w:themeTint="D8"/>
    </w:rPr>
  </w:style>
  <w:style w:type="paragraph" w:styleId="1010">
    <w:name w:val="Title"/>
    <w:basedOn w:val="988"/>
    <w:next w:val="988"/>
    <w:link w:val="1011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11" w:customStyle="1">
    <w:name w:val="Название Знак"/>
    <w:basedOn w:val="998"/>
    <w:link w:val="10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12">
    <w:name w:val="Subtitle"/>
    <w:basedOn w:val="988"/>
    <w:next w:val="988"/>
    <w:link w:val="101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1013" w:customStyle="1">
    <w:name w:val="Подзаголовок Знак"/>
    <w:basedOn w:val="998"/>
    <w:link w:val="101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14">
    <w:name w:val="Quote"/>
    <w:basedOn w:val="988"/>
    <w:next w:val="988"/>
    <w:link w:val="101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015" w:customStyle="1">
    <w:name w:val="Цитата 2 Знак"/>
    <w:basedOn w:val="998"/>
    <w:link w:val="1014"/>
    <w:uiPriority w:val="29"/>
    <w:rPr>
      <w:i/>
      <w:iCs/>
      <w:color w:val="404040" w:themeColor="text1" w:themeTint="BF"/>
    </w:rPr>
  </w:style>
  <w:style w:type="paragraph" w:styleId="1016">
    <w:name w:val="List Paragraph"/>
    <w:basedOn w:val="988"/>
    <w:link w:val="1024"/>
    <w:uiPriority w:val="34"/>
    <w:qFormat/>
    <w:pPr>
      <w:contextualSpacing/>
      <w:ind w:left="720"/>
    </w:pPr>
  </w:style>
  <w:style w:type="character" w:styleId="1017">
    <w:name w:val="Intense Emphasis"/>
    <w:basedOn w:val="998"/>
    <w:uiPriority w:val="21"/>
    <w:qFormat/>
    <w:rPr>
      <w:i/>
      <w:iCs/>
      <w:color w:val="2f5496" w:themeColor="accent1" w:themeShade="BF"/>
    </w:rPr>
  </w:style>
  <w:style w:type="paragraph" w:styleId="1018">
    <w:name w:val="Intense Quote"/>
    <w:basedOn w:val="988"/>
    <w:next w:val="988"/>
    <w:link w:val="101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1019" w:customStyle="1">
    <w:name w:val="Выделенная цитата Знак"/>
    <w:basedOn w:val="998"/>
    <w:link w:val="1018"/>
    <w:uiPriority w:val="30"/>
    <w:rPr>
      <w:i/>
      <w:iCs/>
      <w:color w:val="2f5496" w:themeColor="accent1" w:themeShade="BF"/>
    </w:rPr>
  </w:style>
  <w:style w:type="character" w:styleId="1020">
    <w:name w:val="Intense Reference"/>
    <w:basedOn w:val="998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021" w:customStyle="1">
    <w:name w:val="Обычный1"/>
    <w:rPr>
      <w:rFonts w:ascii="Times New Roman" w:hAnsi="Times New Roman"/>
      <w:color w:val="000000"/>
      <w:sz w:val="24"/>
    </w:rPr>
  </w:style>
  <w:style w:type="table" w:styleId="1022">
    <w:name w:val="Table Grid"/>
    <w:basedOn w:val="999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23" w:customStyle="1">
    <w:name w:val="! ТЗ Стиль __ТекстОсн_1и + Times New Roman 12 пт По ширине Первая стр..."/>
    <w:basedOn w:val="988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1024" w:customStyle="1">
    <w:name w:val="Абзац списка Знак"/>
    <w:basedOn w:val="1021"/>
    <w:link w:val="1016"/>
    <w:uiPriority w:val="34"/>
    <w:qFormat/>
    <w:rPr>
      <w:rFonts w:ascii="Times New Roman" w:hAnsi="Times New Roman"/>
      <w:color w:val="000000"/>
      <w:sz w:val="24"/>
    </w:rPr>
  </w:style>
  <w:style w:type="paragraph" w:styleId="1025" w:customStyle="1">
    <w:name w:val="Знак сноски1"/>
    <w:basedOn w:val="988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styleId="1026" w:customStyle="1">
    <w:name w:val="Footnote"/>
    <w:basedOn w:val="988"/>
    <w:qFormat/>
    <w:rPr>
      <w:sz w:val="20"/>
    </w:rPr>
  </w:style>
  <w:style w:type="paragraph" w:styleId="1027">
    <w:name w:val="Header"/>
    <w:basedOn w:val="988"/>
    <w:link w:val="1028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028" w:customStyle="1">
    <w:name w:val="Верхний колонтитул Знак"/>
    <w:basedOn w:val="998"/>
    <w:link w:val="1027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29">
    <w:name w:val="Footer"/>
    <w:basedOn w:val="988"/>
    <w:link w:val="10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0" w:customStyle="1">
    <w:name w:val="Нижний колонтитул Знак"/>
    <w:basedOn w:val="998"/>
    <w:link w:val="1029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31">
    <w:name w:val="Balloon Text"/>
    <w:basedOn w:val="988"/>
    <w:link w:val="1032"/>
    <w:uiPriority w:val="99"/>
    <w:semiHidden/>
    <w:unhideWhenUsed/>
    <w:rPr>
      <w:rFonts w:ascii="Tahoma" w:hAnsi="Tahoma" w:cs="Tahoma"/>
      <w:sz w:val="16"/>
      <w:szCs w:val="16"/>
    </w:rPr>
  </w:style>
  <w:style w:type="character" w:styleId="1032" w:customStyle="1">
    <w:name w:val="Текст выноски Знак"/>
    <w:basedOn w:val="998"/>
    <w:link w:val="1031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033" w:customStyle="1">
    <w:name w:val="Comment Reference"/>
    <w:basedOn w:val="998"/>
    <w:uiPriority w:val="99"/>
    <w:unhideWhenUsed/>
    <w:rPr>
      <w:sz w:val="16"/>
      <w:szCs w:val="16"/>
    </w:rPr>
  </w:style>
  <w:style w:type="paragraph" w:styleId="1034" w:customStyle="1">
    <w:name w:val="Comment Text"/>
    <w:basedOn w:val="988"/>
    <w:link w:val="1035"/>
    <w:uiPriority w:val="99"/>
    <w:unhideWhenUsed/>
    <w:rPr>
      <w:sz w:val="20"/>
    </w:rPr>
  </w:style>
  <w:style w:type="character" w:styleId="1035" w:customStyle="1">
    <w:name w:val="Текст примечания Знак"/>
    <w:basedOn w:val="998"/>
    <w:link w:val="1034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36">
    <w:name w:val="HTML Preformatted"/>
    <w:basedOn w:val="988"/>
    <w:link w:val="1037"/>
    <w:uiPriority w:val="99"/>
    <w:semiHidden/>
    <w:unhideWhenUsed/>
    <w:rPr>
      <w:rFonts w:ascii="Consolas" w:hAnsi="Consolas"/>
      <w:sz w:val="20"/>
    </w:rPr>
  </w:style>
  <w:style w:type="character" w:styleId="1037" w:customStyle="1">
    <w:name w:val="Стандартный HTML Знак"/>
    <w:basedOn w:val="998"/>
    <w:link w:val="1036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038" w:customStyle="1">
    <w:name w:val="Normal_63548562-9cba-4d86-871f-728bc2e44e5e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39" w:customStyle="1">
    <w:name w:val="Table Grid_c3f0dd90-a57c-4dd8-9c74-10412c1a8360"/>
    <w:basedOn w:val="999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40" w:customStyle="1">
    <w:name w:val="List Paragraph_8a3ecb2e-5960-4225-8118-fb2c9ac37a42"/>
    <w:basedOn w:val="1038"/>
    <w:uiPriority w:val="34"/>
    <w:qFormat/>
    <w:pPr>
      <w:contextualSpacing/>
      <w:ind w:left="720"/>
    </w:pPr>
  </w:style>
  <w:style w:type="paragraph" w:styleId="1041" w:customStyle="1">
    <w:name w:val="Footnote_44d11514-da56-486e-9c65-0f8e29213ed4"/>
    <w:basedOn w:val="1038"/>
    <w:qFormat/>
    <w:rPr>
      <w:sz w:val="20"/>
    </w:rPr>
  </w:style>
  <w:style w:type="paragraph" w:styleId="1042" w:customStyle="1">
    <w:name w:val="Footnote_97223353-ebb7-42d6-a07d-82be1435747a"/>
    <w:basedOn w:val="1043"/>
    <w:qFormat/>
    <w:rPr>
      <w:sz w:val="20"/>
    </w:rPr>
  </w:style>
  <w:style w:type="paragraph" w:styleId="1043" w:customStyle="1">
    <w:name w:val="Normal_24dba762-e674-4d84-9fbf-2988d760cad5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Normal_2a2f3ab2-754b-4108-b6bb-c25f028c23a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5" w:customStyle="1">
    <w:name w:val="Normal_9e4e1b18-4965-4fa7-82e9-c37dbd88442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6" w:customStyle="1">
    <w:name w:val="Normal_04f08c11-a7e5-4803-87fd-8bf8ba8b981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047" w:customStyle="1">
    <w:name w:val="Table Grid_6160a346-704a-4a67-bbbb-48884ecfcdbe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eastAsia="Times New Roman" w:cs="Times New Roman" w:asciiTheme="minorHAnsi" w:hAnsi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048" w:customStyle="1">
    <w:name w:val="Normal_518929f1-9ef1-493b-a2db-6008cf9d963e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9" w:customStyle="1">
    <w:name w:val="Footnote_de1ec88f-7d25-4d34-a4df-31fe14573ec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0" w:customStyle="1">
    <w:name w:val="List Paragraph_0ecb0e3e-77df-43ab-b271-f846ba3f68ab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1" w:customStyle="1">
    <w:name w:val="List Paragraph_b3042229-b5ea-4d38-a3e0-9d96afd8ff8b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2" w:customStyle="1">
    <w:name w:val="List Paragraph_37d8caf7-ec88-4640-adfc-d51c404efa3c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3" w:customStyle="1">
    <w:name w:val="List Paragraph_6c792951-5a69-453e-9c7d-6d1d22496d92"/>
    <w:basedOn w:val="104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4" w:customStyle="1">
    <w:name w:val="List Paragraph_4dd90a87-3bcc-4fc6-9eb6-fdc6e79e531e"/>
    <w:basedOn w:val="912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omments" Target="comments.xml" /><Relationship Id="rId15" Type="http://schemas.microsoft.com/office/2011/relationships/commentsExtended" Target="commentsExtended.xml" /><Relationship Id="rId16" Type="http://schemas.microsoft.com/office/2018/08/relationships/commentsExtensible" Target="commentsExtensible.xml" /><Relationship Id="rId17" Type="http://schemas.microsoft.com/office/2016/09/relationships/commentsIds" Target="commentsIds.xml" /><Relationship Id="rId18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9</cp:revision>
  <dcterms:created xsi:type="dcterms:W3CDTF">2025-12-17T07:14:00Z</dcterms:created>
  <dcterms:modified xsi:type="dcterms:W3CDTF">2025-12-24T07:36:29Z</dcterms:modified>
</cp:coreProperties>
</file>