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5"/>
        <w:ind w:left="10490"/>
        <w:jc w:val="center"/>
        <w:tabs>
          <w:tab w:val="left" w:pos="11199" w:leader="none"/>
          <w:tab w:val="left" w:pos="11624" w:leader="none"/>
          <w:tab w:val="left" w:pos="12333" w:leader="none"/>
          <w:tab w:val="left" w:pos="13041" w:leader="none"/>
          <w:tab w:val="left" w:pos="1332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ind w:left="10490"/>
        <w:jc w:val="center"/>
        <w:tabs>
          <w:tab w:val="left" w:pos="11199" w:leader="none"/>
          <w:tab w:val="left" w:pos="11624" w:leader="none"/>
          <w:tab w:val="left" w:pos="12333" w:leader="none"/>
          <w:tab w:val="left" w:pos="13041" w:leader="none"/>
          <w:tab w:val="left" w:pos="1332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приказу министерства труда и социального развития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ind w:left="10490"/>
        <w:jc w:val="center"/>
        <w:tabs>
          <w:tab w:val="left" w:pos="11199" w:leader="none"/>
          <w:tab w:val="left" w:pos="11624" w:leader="none"/>
          <w:tab w:val="left" w:pos="1304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____________№_______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ind w:left="10490"/>
        <w:jc w:val="center"/>
        <w:tabs>
          <w:tab w:val="left" w:pos="11199" w:leader="none"/>
          <w:tab w:val="left" w:pos="11624" w:leader="none"/>
          <w:tab w:val="left" w:pos="12333" w:leader="none"/>
          <w:tab w:val="left" w:pos="13041" w:leader="none"/>
          <w:tab w:val="left" w:pos="1332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ind w:left="10490"/>
        <w:jc w:val="center"/>
        <w:tabs>
          <w:tab w:val="left" w:pos="11199" w:leader="none"/>
          <w:tab w:val="left" w:pos="11624" w:leader="none"/>
          <w:tab w:val="left" w:pos="12333" w:leader="none"/>
          <w:tab w:val="left" w:pos="13041" w:leader="none"/>
          <w:tab w:val="left" w:pos="1332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ind w:left="10490"/>
        <w:jc w:val="center"/>
        <w:tabs>
          <w:tab w:val="left" w:pos="11199" w:leader="none"/>
          <w:tab w:val="left" w:pos="11624" w:leader="none"/>
          <w:tab w:val="left" w:pos="12333" w:leader="none"/>
          <w:tab w:val="left" w:pos="13041" w:leader="none"/>
          <w:tab w:val="left" w:pos="13325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«ПРИЛОЖЕНИЕ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25"/>
        <w:ind w:left="10490"/>
        <w:jc w:val="center"/>
        <w:tabs>
          <w:tab w:val="left" w:pos="11199" w:leader="none"/>
          <w:tab w:val="left" w:pos="11624" w:leader="none"/>
          <w:tab w:val="left" w:pos="12333" w:leader="none"/>
          <w:tab w:val="left" w:pos="13041" w:leader="none"/>
          <w:tab w:val="left" w:pos="1332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 приказу министерства труда и социального развития 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5"/>
        <w:ind w:left="10490"/>
        <w:jc w:val="center"/>
        <w:tabs>
          <w:tab w:val="left" w:pos="11199" w:leader="none"/>
          <w:tab w:val="left" w:pos="11624" w:leader="none"/>
          <w:tab w:val="left" w:pos="13041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</w:t>
      </w:r>
      <w:r>
        <w:rPr>
          <w:rFonts w:ascii="Times New Roman" w:hAnsi="Times New Roman" w:cs="Times New Roman"/>
          <w:sz w:val="28"/>
          <w:szCs w:val="28"/>
        </w:rPr>
        <w:t xml:space="preserve"> 20.02.2024 № 256-НПА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  <w:t xml:space="preserve">СВЕДЕНИЯ 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порядке сбора информации и методике расчета показателей, включенных в паспорта государственной программы Новосибирской области «Содействие занятости населения» и ее структурных элементов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15277" w:type="dxa"/>
        <w:tblInd w:w="-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20" w:firstRow="1" w:lastRow="0" w:firstColumn="0" w:lastColumn="0" w:noHBand="0" w:noVBand="0"/>
      </w:tblPr>
      <w:tblGrid>
        <w:gridCol w:w="2268"/>
        <w:gridCol w:w="1701"/>
        <w:gridCol w:w="1600"/>
        <w:gridCol w:w="6731"/>
        <w:gridCol w:w="2977"/>
      </w:tblGrid>
      <w:tr>
        <w:tblPrEx/>
        <w:trPr>
          <w:trHeight w:val="535"/>
        </w:trPr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4111" w:leader="none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показателя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Периодичность сбора 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Вид временной характеристики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7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Методика расчета (плановых и фактических значений)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Источник получения данных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259"/>
        </w:trPr>
        <w:tc>
          <w:tcPr>
            <w:tcW w:w="226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60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67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419"/>
        </w:trPr>
        <w:tc>
          <w:tcPr>
            <w:gridSpan w:val="5"/>
            <w:tcW w:w="15277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государственной программы «Содействие занятости населения»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</w:tr>
      <w:tr>
        <w:tblPrEx/>
        <w:trPr>
          <w:trHeight w:val="188"/>
        </w:trPr>
        <w:tc>
          <w:tcPr>
            <w:tcW w:w="226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регистрируемой безработицы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годовая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6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дискретный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 отчетный период)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31" w:type="dxa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Плановое значение: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.без.пл. =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Числ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.без.пл./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Числ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.раб.сил.пл.*100,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%, где: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.без.пл.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уровень зарегистрированной безработицы, планируемый на отчетный период;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.без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.пл. – численность зарегистрированных безработных граждан в центрах занятости населения, планируемая на конец отчетного периода;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.сил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.пл. – численность рабочей силы, планируемая, (среднее значение показателя за год).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Плано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вые значения показателе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определены по оценке Минтруда и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соцразвития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НСО с учетом планируемой динамики.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Фактическое значение: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.без.ф. =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Числ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.зар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.без.ф./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Числ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.раб.сил.ф*100,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%, где: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.без.ф. – уровень зарегистрированной безработицы фактический за отчетный период;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.без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.ф. – численность зарегистрированных безработных граждан в центрах занятости населения на конец отчетного периода, фактическая;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.раб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.сил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.ф. – численность рабочей силы, фактическая (среднее значение показателя за отчетный период).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Достижение значений показателя осуществляется в том числе за счет мер, реализуемых в рамках следующих структурных элементов: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КПМ «Активная политика занятости населения и социальная поддержка безработных граждан», КПМ «Исполнение переданного полномочия Российской Федерации (в части 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уществления социальных выплат безработным гражданам и иным категориям граждан)», КПМ «Сопровождение инвалидов, в том числе инвалидов молодого возраста, при трудоустройстве»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КПМ «Содействие добровольному переселению в Новосибирскую область соотечественников, проживающих за рубежом»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РП «Образование для рынка труда (Новосибирская область)»,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РП «Управление рынком труда (Новосибирская область)»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 рабочей силы – по данным Росстата «Обследование населения по проблемам занятости»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срок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опубликования официальных данных: 17-19 число месяца, следующего за отчетным периодом).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 зарегист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рированных безработных – по данным государственной статистиче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ской отчетности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ф. № 1-Т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(трудоустройство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/замещение потребности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месячная «Сведения о содействии занятости граждан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содействии в замещении потребности работодателей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(срок представления: 5-ый рабочий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день после отчетного периода)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tcW w:w="2268" w:type="dxa"/>
            <w:textDirection w:val="lrTb"/>
            <w:noWrap w:val="false"/>
          </w:tcPr>
          <w:p>
            <w:pPr>
              <w:contextualSpacing w:val="0"/>
              <w:ind w:left="0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зарегистрированных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групповых несчастных случаев на производстве, несчастных случаев на производстве с тяжелым и смертельным исходом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дискретный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 отчетный период)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31" w:type="dxa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ановое значение: 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Плановое значение показателя рассчитывается по формуле: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Нс.пл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 =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Нс.пл.пред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 - К, где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Нс.пл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 </w:t>
            </w: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плановое значение количества несчастных случаев на отчетный период;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Нс.пл.пред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 </w:t>
            </w: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плановое значение количества несчастных случаев предыдущего периода;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 </w:t>
            </w: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показатель динамики убывания (процент),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который определяется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 учетом прогнозируемой ситуации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исходя из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темпов роста объемов про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изводства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не ниже 3%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ежегодно).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Плановое значение показателя на 2024 год установлено в сторону снижения от фактического значения за предыдущий период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на 3,9%.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Фактическое значение: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данным ГИТ за отчетный период.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Достижение значений показателя осуществляется в том числе за счет мер, реализуемых в рамках структурного элемента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КПМ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«Улучшение условий и охраны труда»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Данные ГИТ по фо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рме № 1-травматизм «Сведения о количестве зарегистрированных групповых несчастных случаев на производстве, несчастных случаев на производстве с тяжелым и смертельным исходом», утвержденной приказом Росстата от 03.10.2008 № 244 (срок представления отчетных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данных ГИТ – апрель месяц года, следующего за отчетным)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 пострадавших (застрахованных) в результате страховых несчастных случаев на производстве со смертельным исходом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годовая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дискретный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 отчетный период)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b/>
                <w:bCs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  <w:t xml:space="preserve">Плановое значение: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Плановое значение показателя рассчитывается по формуле: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нс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.см.пл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 =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нс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.см.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пред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 -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К, где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нс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.см.пл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плановое значение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численности пострадавших (застрахов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анных)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на отчетный период;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нс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.см.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пред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ановое значение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численности пострадавших (застрахованных)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предыдущего периода;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en-US"/>
              </w:rPr>
              <w:t xml:space="preserve">К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показатель динамики убывания (процент),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который определяется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 учетом прогнозируемой ситуации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исходя из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темпов роста объемов про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изводства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не ниже 3%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ежегодно).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Плановое значение показателя на 2024 год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установлено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сторону снижения от фактического значения за предыдущий период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на 5,1%.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b/>
                <w:bCs/>
                <w:highlight w:val="non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highlight w:val="none"/>
              </w:rPr>
              <w:t xml:space="preserve">Фактическое значение: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Данные ОСФР по НСО за отчетный период.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Достижение значений показателя осуществляется в том числе за счет мер, реализуемых в рамках структурного элемента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КПМ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«Улучшение условий и охраны труда»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Данные ОСФР по НСО (срок предоставления данных –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январь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месяц года, следующего за отчетным)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88"/>
        </w:trPr>
        <w:tc>
          <w:tcPr>
            <w:gridSpan w:val="5"/>
            <w:tcW w:w="152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комплекса процессных мероприятий «Активная политика занятости населения и социальная поддержка безработных граждан»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трудоустроенных граждан в общей численности граждан, обратившихся за содействием в поиске подходящей работы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green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квартальная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дискретный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 отчетный период)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Плановое значение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.тр. к обр.пл. = 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труд.пл./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обр.пл.*100,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%, где: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.тр. к обр.пл. – отношение граждан, снятых с регистрационного учета в связи с трудоустройством, к общей численности обратившихся граждан, планируемое на отчетный период;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труд.пл. – численность трудоустроенных граждан при содействии центров занятости населения, планируемая на отчетный период;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обр.пл. – численность граждан, обратившихся за содейств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ием в поиске подходящей работы в центры занятости населения, планируемая на отчетный период.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Плановые значения показателей определяются на основе складывающихся фактических тенденций и с учетом прогнозируемой ситуации.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Фактическое значение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.тр. к обр.ф. = 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.труд.ф./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.обр.ф.*100,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%,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где: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Отн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.тр. к обр.ф. – отношение граждан, снятых с регистрационного учета в связи с трудоустройством, к общей численности обратившихся граждан, фактическое;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.труд.ф. – численность трудоустроенных граждан при содействии центров занятости населения за отчетный период, фактическая;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.обр.ф. – численность граждан, обратившихся за содействием в поиске подходящей работы в центры занятости населения за отчетный период, фактическая.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12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Определяется на основании мер, запл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анированных в рамках реализации мероприятий (р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езультатов):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541X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000008,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541X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000038,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541X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000561,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541X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001140,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541X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001141,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541X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001142, 001143,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541X001186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Данные государственной статистической отчетности ф. № 2-т (трудоустройство) квартальная «Сведения о предоставлении государствен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ных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услуг в области содействия занятости населения»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(срок представления: 10-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ый рабочий день после отчетного периода)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удовлетворенности граждан, ищущих 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аботу,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предоставленными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ерами государственной поддержки в сфере занятости населения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квартальная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tcW w:w="16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дискретный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 отчетный период)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31" w:type="dxa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Плановое значение: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Уров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.удов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.пл. = 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гражд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.удов.пл./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гражд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.пл.*100,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%, где: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Уров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.удов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.пл.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у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ровень удовлетворенности граждан, ищущих работу,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предоставленными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мерами государственной поддержки в сфере занятости населения</w:t>
            </w:r>
            <w:r>
              <w:rPr>
                <w:rFonts w:ascii="Times New Roman" w:hAnsi="Times New Roman"/>
                <w:bCs/>
                <w:sz w:val="24"/>
                <w:szCs w:val="24"/>
                <w:highlight w:val="none"/>
              </w:rPr>
              <w:t xml:space="preserve">, планируемый на отчетный период;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гражд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.удов.пл. – численность граждан, удовлетворенных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предоставленными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мерами государственной поддержки в сфере занятости населения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планируемая на отчетный период;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гражд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.пл. – численность опрошенных граждан об удовлетворенности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мерами государственной поддержки в сфере занятости населения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п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ланируемая на отчетный период.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Плановые значения показателей определяются на основе складывающихся фактических тенденций и с учетом прогнозируемой ситуации.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Фактическое значение: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Уров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.удов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.ф. =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гражд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.удов.ф./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гражд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.ф.*100,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%, где: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Уров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.удов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.ф.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уровень удовлетворенности граждан, ищущих работу, предоставленными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мерами государственной поддержки в сфере занятости населения</w:t>
            </w:r>
            <w:r>
              <w:rPr>
                <w:rFonts w:ascii="Times New Roman" w:hAnsi="Times New Roman"/>
                <w:bCs/>
                <w:sz w:val="24"/>
                <w:szCs w:val="24"/>
                <w:highlight w:val="none"/>
              </w:rPr>
              <w:t xml:space="preserve">, за отчетный период, фактический;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гражд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.удов.ф. – численность граждан, удовлетворенных предоставленными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мерами государственной поддержки в сфере занятости населения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за отчетный период, фактическая;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гражд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.ф. – численность опрошенных граждан об удовлетворенности предоставленными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мерами государственной поддержки в сфере занятости населения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за отчетный период, фактическая.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12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Определяется на основании мер, запланированных в рамках реализации мероприятий (результатов):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541X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000008,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541X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000038,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541X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000561,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541X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001140,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541X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001141,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541X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001142, 001143,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541X001186</w:t>
            </w:r>
            <w:r/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 данным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опросов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граждан, обращающихся в центры занятости населения за содействием в поиске подходящей работы,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проводимых посредством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информационного сервиса «Единое окно»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срок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представления: по запросу Минтруда и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соцразвития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НСО)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333"/>
        </w:trPr>
        <w:tc>
          <w:tcPr>
            <w:gridSpan w:val="5"/>
            <w:tcW w:w="1527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Показатели комплекса процессных мероприятий «Исполнение переданного полномочия Российской Федерации (в части осуществления социальных выплат безработным гражданам)»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88"/>
        </w:trPr>
        <w:tc>
          <w:tcPr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Уровень обеспеченности безработных граждан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и иных категорий граждан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части осуществления социальных выплат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квартальная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16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дискретный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(за отчетный период)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6731" w:type="dxa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Плановое значение: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Ур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обесп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.пл. = 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получ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.соц.вып.пл./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гр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.пл.*100,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%, где: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Ур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обесп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.пл.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уровень обеспеченности безработных граждан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 иных категорий граждан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части осуществления социальных выплат, планируемый на отчетный период;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получ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.соц.вып.пл. – численность безработных граждан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 иных категорий граждан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получающих социальные выплаты в отчетном периоде, планируемая;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гр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.пл. – численность безработных граждан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 иных категорий граждан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планируемая на отчетный период.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Фактическое значение: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Ур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обесп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.ф. =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получ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.пос.ф./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безр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.ф.*100,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%, где: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Ур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обесп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.ф.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уровень обеспеченности безработных граждан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и иных категорий граждан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части осуществления социальных выплат, фактический;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получ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.соц.вып.ф. – численность безработных граждан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 иных категорий граждан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получающих социальные выплаты в отчетном периоде, фактическая;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гр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.ф. – численность безработных граждан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 иных категорий граждан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за отчетный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период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фа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ктическая.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Определяется на основании мер, запланированных в рамках реализации мероприятий (результатов): 541Х000039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33"/>
              <w:jc w:val="both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Данные государственной статистической отчетност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ф. № 2-т (трудоустройство) квартальная «Сведения о предоставлении гос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дарственных услуг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области содействия занятости населения» (срок представления: 10-ый рабочий день после отчетного периода),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ф. № 1-Т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ind w:left="33"/>
              <w:jc w:val="both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(трудоустройство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/замещение потребности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месячная «Сведения о содействии занятости граждан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содействии в замещении потребности работодателей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(срок представления: 5-ый рабочий день после отчетного периода)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</w:r>
            <w:r/>
          </w:p>
        </w:tc>
      </w:tr>
      <w:tr>
        <w:tblPrEx/>
        <w:trPr>
          <w:trHeight w:val="188"/>
        </w:trPr>
        <w:tc>
          <w:tcPr>
            <w:gridSpan w:val="5"/>
            <w:tcW w:w="15277" w:type="dxa"/>
            <w:textDirection w:val="lrTb"/>
            <w:noWrap w:val="false"/>
          </w:tcPr>
          <w:p>
            <w:pPr>
              <w:ind w:left="33" w:hanging="33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Показатели комплекса процессных мероприятий «Сопровождение инвалидов, в том числе инвалидов молодого возраста, при трудоустройстве»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475"/>
        </w:trPr>
        <w:tc>
          <w:tcPr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трудоустроенных граждан, относящихся к категории инвалидов, в общей численности инвалидов, обратившихся в центры занятости населения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квартальная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дискретный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 отчетный период)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31" w:type="dxa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Плановое значение: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Д.тр.инв.пл. =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.труд.инв.пл./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обр.инв.пл.*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100,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%,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где: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Д.тр.инв.пл. –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доля граждан, относящихся к категории инвалидов, которых планируется трудоустроить на конец отчетного периода, из числа граждан, относящихся к категории инвалидов, которые обратятся за содействием в поиске подходящей работы (трудоустройстве) в центры заня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тости населения, на конец отчетного периода, в общей планируемой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численности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граждан, относящихся к категории инвалидов, которые обратятся за содействием в поиске подходящей работы (трудоустройстве) в центры занятости населения, на конец отчетного периода;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.труд.инв.пл. – численность граждан, относящихся к категории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инвалидов, которые будут трудоустроены на конец отчетного периода, из числа граждан, относящихся к категории инвалидов, которые обратятся за содействием в поиске подходящей работы (трудоустройстве) в центры занятости населения, на конец отчетного периода;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обр.инв.пл. – планируемая численность граждан, относящихся к категории инвалидов, которые обратятся за содействием в поиске подходящей работы (трудоустройстве) в центры занятости населения, на конец отчетного периода.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Плановые значения показателей определяются на основе складывающихся фактических тенденций и с учетом прогнозируемой ситуации.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Фактическое значение: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Д.тр.инв.ф. =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.труд.инв.ф./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.обр.инв.ф.*100,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%,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где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Д.тр.инв.ф. – доля фактическ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 трудоустроенных граждан, относящихся к категории инвалидов, в общей численности граждан, относящихся к категории инвалидов, обратившихся за содействием в поиске подходящей работы (трудоустройстве) в центры занятости населения, на конец отчетного периода;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труд.инв.ф. – численность фактически трудоустроенных граждан, относящихся к категории инвалидов, трудоустроенных при содействии центров занятости населения на конец отчетного периода;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Числ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.обр.инв.ф. – фактическая численность граждан, относящихся к категории инвалидов, обратившихся за содействием в поиске подходящей работы (трудоустройстве) в центры занятости нас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еления, на конец отчетного периода.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Определяется на основании мер, запланирова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нных в рамках реализации мероприятий (результатов): 541Х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042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541Х</w:t>
            </w:r>
            <w:r/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000596,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541Х</w:t>
            </w:r>
            <w:r/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001144,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541Х</w:t>
            </w:r>
            <w:r/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001147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33" w:hanging="33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Данные государственной статистической отчетности ф. № 2-т (трудоустройство) квартальная «Сведения о предоставлении гос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уда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рственных услуг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в области содействи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занятости населения» (срок представления: 10-ый рабочий день после отчетного периода)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33"/>
        </w:trPr>
        <w:tc>
          <w:tcPr>
            <w:gridSpan w:val="5"/>
            <w:tcW w:w="152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комплекса процессных мероприятий «Содействие добровольному переселению в Новосибирскую область соотечественников, проживающих за рубежом»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информационных материалов, изданных для распространения среди потенциальных участников региональной программы переселения соотечественников в Новосибирскую область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5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квартальная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6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дискретный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 отчетный период)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Плановое 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установлено с учетом запланированного объема финансирования.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Фактическое 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определяется количеством информационных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изданных для распространения среди потенциальных участников региональной программы переселения соотечественников в Новосибирскую область, в отчетном периоде.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jc w:val="both"/>
              <w:spacing w:before="0" w:beforeAutospacing="0"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Определяется на основании мер, запланированных в рамках реализации мероприятий (результатов)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001150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33" w:hanging="33"/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Ведомственная отчетность Минтруда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соцразвития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НСО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 участников Государственной программы и членов их семей, прибывших в Новосибирскую область и поставленных на учет в ГУ МВД России по 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51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квартальная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6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дискретный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(за отчетный период)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673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Плановое 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установлено в соответствии с Соглашением о предоставлении субсидии из федерального бюджета бюджету Новосибирско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области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рубежом, заключенным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МВД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Правительством Новосибирской области.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Фактическое значение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определяется количеством участников Государственной программы и членов их семей, прибывших и поставленных на учет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МВД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Новосибирской области, в отчетном периоде.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Определяетс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я на основании мер, з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апланированных в рамках реализации меро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прияти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я (результата):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541Х</w:t>
            </w:r>
            <w:r/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000005,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541Х</w:t>
            </w:r>
            <w:r/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000007,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541Х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0000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09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541Х</w:t>
            </w:r>
            <w:r/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000010,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541Х</w:t>
            </w:r>
            <w:r/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000011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541Х</w:t>
            </w:r>
            <w:r/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000012,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541Х</w:t>
            </w:r>
            <w:r/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000013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541Х</w:t>
            </w:r>
            <w:r/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000014,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541Х</w:t>
            </w:r>
            <w:r/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000074,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541Х</w:t>
            </w:r>
            <w:r/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001149,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541Х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001150,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541Х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001226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Ведомственная отчетность Минтруда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соцразвития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НСО, министерства образования 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gridSpan w:val="5"/>
            <w:tcW w:w="152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комплекса процессных мероприятий «Улучшение условий и охраны труда»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88"/>
        </w:trPr>
        <w:tc>
          <w:tcPr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коллективных договоров, территориальных соглашений и территориальных отраслевых (межотраслевых) соглашений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годовая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6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дискретный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(за отчетный период)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67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  <w:t xml:space="preserve">Плановое значение: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Значение показателя планируется на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основе складывающихся фактических тенденций количества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коллективных договоров,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территориальных соглашений и территориальных отраслевых (межотраслевых) соглашений,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зарегистрированных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органами местного самоуправления муниципальных образований Новосибирской области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и с учетом прогнозируемой ситуации.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none"/>
              </w:rPr>
              <w:t xml:space="preserve">Фактическое значение: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color w:val="000000" w:themeColor="text1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Данные Минтруда 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соцразвития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 НСО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на конец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отчетн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ого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 период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color w:val="000000" w:themeColor="text1"/>
                <w:highlight w:val="none"/>
              </w:rPr>
            </w:r>
          </w:p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/>
                <w:strike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Определяется на основании мер, запланированных в рамках реализации мероприятий (результатов): 541Х000030</w:t>
            </w:r>
            <w:r>
              <w:rPr>
                <w:rFonts w:ascii="Times New Roman" w:hAnsi="Times New Roman"/>
                <w:b/>
                <w:strike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trike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Данные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органов местного самоуправления муниципальных образований Новосибирской области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(срок предоставления информации </w:t>
            </w: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 xml:space="preserve">–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 февраль месяц года, следующего за отчетным)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88"/>
        </w:trPr>
        <w:tc>
          <w:tcPr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Численность пострадавших в результате несчастных случаев на производстве с утратой трудоспособности на 1 рабочий день и более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годовая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дискретный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(за отчетный период)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W w:w="67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Плановое значение: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Значение показателя рассчитывается по формуле: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Ч.пнс.пл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 =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Ч.пнс.пред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.-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, где: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Ч.пнс.пл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 </w:t>
            </w: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плановое значение численности пострадавших на отчетный период;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Ч.пнс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 пред. – плановое значение численности пострадавших предыдущего периода;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 </w:t>
            </w: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показатель динамики убывания (процент),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который определяется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 учетом прогнозируемой ситуации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исходя из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темпов роста объемов про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изводства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не ниже 3%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ежегодно).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Плановое значение показателя на 2024 год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установлено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сторону снижения от фактического значения за предыдущий период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на 3,1%.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Фактическое значение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Данные ОСФР по НСО за отчетный период.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Определяется на основании мер, запланированных в рамках реализации мероприятий (результатов)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541Х</w:t>
            </w:r>
            <w:r/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000018,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541Х</w:t>
            </w:r>
            <w:r/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000021,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541Х</w:t>
            </w:r>
            <w:r/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000263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Данные ОСФР по НСО (срок предоставления данных </w:t>
            </w: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январь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месяц года, следующего за отчетным)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trHeight w:val="188"/>
        </w:trPr>
        <w:tc>
          <w:tcPr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Удельный вес работников, занятых во вредных и (или) опасных условиях труда, от общей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численности работников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годовая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6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дискретный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(за отчетный период)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bottom w:val="single" w:color="auto" w:sz="4" w:space="0"/>
            </w:tcBorders>
            <w:tcW w:w="673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Плановое значение: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Уд.раб.вр.пл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.= (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Чвр.пл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./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Чоб.р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.*100%) - К, где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Уд.раб.вр.пл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 – плановое значение удельного веса работников, занятых во вредных и (или) опасных условиях труда, установленное на отчетный период;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Чвр.пл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 </w:t>
            </w: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 xml:space="preserve">– 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плановая численность работников, занятых во вредных и (или) опасных условиях труда, определенная на отчетный период;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Чоб.р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. – фактическое значение общей численности работников за предыдущий период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К </w:t>
            </w: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показатель динамики убывания (процент), который определяется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с учетом прогнозируемой ситуации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исходя из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темпов роста объемов про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изводства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(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ниже 3%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ежегодно).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Плановое значение показателя на 2024 год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установлено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в сторону снижения от фактического значения за предыдущий период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на 3%.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  <w:t xml:space="preserve">Фактическое значение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Данные 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Новосибирскстата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за отчетный период.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Определяется на основании мер, запланированных в рамках реализации мероприятий (результатов):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541Х</w:t>
            </w:r>
            <w:r/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000031,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541Х</w:t>
            </w:r>
            <w:r/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000033,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541Х</w:t>
            </w:r>
            <w:r/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000034,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none"/>
              </w:rPr>
              <w:t xml:space="preserve">541Х</w:t>
            </w:r>
            <w:r/>
            <w:r>
              <w:rPr>
                <w:rFonts w:ascii="Times New Roman" w:hAnsi="Times New Roman"/>
                <w:sz w:val="24"/>
                <w:szCs w:val="24"/>
                <w:highlight w:val="none"/>
              </w:rPr>
              <w:t xml:space="preserve">000621</w:t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highlight w:val="none"/>
              </w:rPr>
            </w:r>
          </w:p>
        </w:tc>
        <w:tc>
          <w:tcPr>
            <w:tcBorders>
              <w:bottom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Данные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Новосибирскстата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статсборник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(шифр издания adm-18-123) «О состоянии условий труда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работников, занятых во вредных и (или) опасных условиях труда, в организациях (без субъектов малого предпринимательства) Новосибирской области» (срок опубликования официальных данных </w:t>
            </w:r>
            <w:r>
              <w:rPr>
                <w:rFonts w:ascii="Times New Roman" w:hAnsi="Times New Roman"/>
                <w:sz w:val="21"/>
                <w:szCs w:val="21"/>
                <w:highlight w:val="none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май месяц года, следующего за отчетным)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jc w:val="both"/>
        <w:spacing w:before="60" w:after="0"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Применяемые сокращения:</w:t>
      </w:r>
      <w:r>
        <w:rPr>
          <w:rFonts w:ascii="Times New Roman" w:hAnsi="Times New Roman"/>
          <w:b/>
          <w:sz w:val="21"/>
          <w:szCs w:val="21"/>
        </w:rPr>
      </w:r>
      <w:r>
        <w:rPr>
          <w:rFonts w:ascii="Times New Roman" w:hAnsi="Times New Roman"/>
          <w:b/>
          <w:sz w:val="21"/>
          <w:szCs w:val="21"/>
        </w:rPr>
      </w:r>
    </w:p>
    <w:p>
      <w:pPr>
        <w:jc w:val="both"/>
        <w:spacing w:after="0" w:line="240" w:lineRule="auto"/>
        <w:tabs>
          <w:tab w:val="left" w:pos="11625" w:leader="none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ГИТ – Государственная инспекция труда в Новосибирской области;</w:t>
      </w:r>
      <w:r>
        <w:rPr>
          <w:rFonts w:ascii="Times New Roman" w:hAnsi="Times New Roman"/>
          <w:sz w:val="21"/>
          <w:szCs w:val="21"/>
        </w:rPr>
      </w:r>
      <w:r>
        <w:rPr>
          <w:rFonts w:ascii="Times New Roman" w:hAnsi="Times New Roman"/>
          <w:sz w:val="21"/>
          <w:szCs w:val="21"/>
        </w:rPr>
      </w:r>
    </w:p>
    <w:p>
      <w:pPr>
        <w:jc w:val="both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ОСФР по НСО – Отделение Фонда пенсионного и социального страхования Российской Федерации по Новосибирской области;</w:t>
      </w:r>
      <w:r>
        <w:rPr>
          <w:rFonts w:ascii="Times New Roman" w:hAnsi="Times New Roman"/>
          <w:sz w:val="21"/>
          <w:szCs w:val="21"/>
        </w:rPr>
      </w:r>
      <w:r>
        <w:rPr>
          <w:rFonts w:ascii="Times New Roman" w:hAnsi="Times New Roman"/>
          <w:sz w:val="21"/>
          <w:szCs w:val="21"/>
        </w:rPr>
      </w:r>
    </w:p>
    <w:p>
      <w:pPr>
        <w:jc w:val="both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Минтруда и </w:t>
      </w:r>
      <w:r>
        <w:rPr>
          <w:rFonts w:ascii="Times New Roman" w:hAnsi="Times New Roman"/>
          <w:sz w:val="21"/>
          <w:szCs w:val="21"/>
        </w:rPr>
        <w:t xml:space="preserve">соцразвития</w:t>
      </w:r>
      <w:r>
        <w:rPr>
          <w:rFonts w:ascii="Times New Roman" w:hAnsi="Times New Roman"/>
          <w:sz w:val="21"/>
          <w:szCs w:val="21"/>
        </w:rPr>
        <w:t xml:space="preserve"> НСО – министерство труда и социального развития Новосибирской области;</w:t>
      </w:r>
      <w:r>
        <w:rPr>
          <w:rFonts w:ascii="Times New Roman" w:hAnsi="Times New Roman"/>
          <w:sz w:val="21"/>
          <w:szCs w:val="21"/>
        </w:rPr>
      </w:r>
      <w:r>
        <w:rPr>
          <w:rFonts w:ascii="Times New Roman" w:hAnsi="Times New Roman"/>
          <w:sz w:val="21"/>
          <w:szCs w:val="21"/>
        </w:rPr>
      </w:r>
    </w:p>
    <w:p>
      <w:pPr>
        <w:jc w:val="both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Новосибирскстат</w:t>
      </w:r>
      <w:r>
        <w:rPr>
          <w:rFonts w:ascii="Times New Roman" w:hAnsi="Times New Roman"/>
          <w:sz w:val="21"/>
          <w:szCs w:val="21"/>
        </w:rPr>
        <w:t xml:space="preserve"> – Территориальный орган федеральной службы государственной статистики по Новосибирской области;</w:t>
      </w:r>
      <w:r>
        <w:rPr>
          <w:rFonts w:ascii="Times New Roman" w:hAnsi="Times New Roman"/>
          <w:sz w:val="21"/>
          <w:szCs w:val="21"/>
        </w:rPr>
      </w:r>
      <w:r>
        <w:rPr>
          <w:rFonts w:ascii="Times New Roman" w:hAnsi="Times New Roman"/>
          <w:sz w:val="21"/>
          <w:szCs w:val="21"/>
        </w:rPr>
      </w:r>
    </w:p>
    <w:p>
      <w:pPr>
        <w:jc w:val="both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Центры занятости населения – государственные казенные учреждения Новосибирской области центры занятости населения»;</w:t>
      </w:r>
      <w:r>
        <w:rPr>
          <w:rFonts w:ascii="Times New Roman" w:hAnsi="Times New Roman"/>
          <w:sz w:val="21"/>
          <w:szCs w:val="21"/>
        </w:rPr>
      </w:r>
      <w:r>
        <w:rPr>
          <w:rFonts w:ascii="Times New Roman" w:hAnsi="Times New Roman"/>
          <w:sz w:val="21"/>
          <w:szCs w:val="21"/>
        </w:rPr>
      </w:r>
    </w:p>
    <w:p>
      <w:pPr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ГИИС ЭБ – государственная интегрированная информационная система управления общественными финансами «Электронный бюджет».</w:t>
      </w:r>
      <w:r>
        <w:rPr>
          <w:rFonts w:ascii="Times New Roman" w:hAnsi="Times New Roman"/>
          <w:sz w:val="21"/>
          <w:szCs w:val="21"/>
        </w:rPr>
      </w:r>
      <w:r>
        <w:rPr>
          <w:rFonts w:ascii="Times New Roman" w:hAnsi="Times New Roman"/>
          <w:sz w:val="21"/>
          <w:szCs w:val="21"/>
        </w:rPr>
      </w:r>
    </w:p>
    <w:p>
      <w:pPr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  <w:r>
        <w:rPr>
          <w:rFonts w:ascii="Times New Roman" w:hAnsi="Times New Roman"/>
          <w:sz w:val="21"/>
          <w:szCs w:val="21"/>
        </w:rPr>
      </w:r>
      <w:r>
        <w:rPr>
          <w:rFonts w:ascii="Times New Roman" w:hAnsi="Times New Roman"/>
          <w:sz w:val="21"/>
          <w:szCs w:val="21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</w:t>
      </w:r>
      <w:r>
        <w:rPr>
          <w:rFonts w:ascii="Times New Roman" w:hAnsi="Times New Roman"/>
          <w:sz w:val="28"/>
          <w:szCs w:val="28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6838" w:h="11906" w:orient="landscape"/>
      <w:pgMar w:top="851" w:right="1134" w:bottom="1134" w:left="85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DejaVu Sans">
    <w:panose1 w:val="020B0603030804020204"/>
  </w:font>
  <w:font w:name="Courier New">
    <w:panose1 w:val="02070309020205020404"/>
  </w:font>
  <w:font w:name="Tahoma">
    <w:panose1 w:val="020B0604030504040204"/>
  </w:font>
  <w:font w:name="Noto Sans Devanagari">
    <w:panose1 w:val="020B0502040504020204"/>
  </w:font>
  <w:font w:name="Cambria">
    <w:panose1 w:val="0204050305040603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  \* MERGEFORMAT</w:instrText>
    </w:r>
    <w:r>
      <w:rPr>
        <w:sz w:val="20"/>
      </w:rPr>
      <w:fldChar w:fldCharType="separate"/>
    </w:r>
    <w:r>
      <w:rPr>
        <w:sz w:val="20"/>
        <w:lang w:val="ru-RU"/>
      </w:rPr>
      <w:t xml:space="preserve">10</w:t>
    </w:r>
    <w:r>
      <w:rPr>
        <w:sz w:val="20"/>
      </w:rPr>
      <w:fldChar w:fldCharType="end"/>
    </w:r>
    <w:r>
      <w:rPr>
        <w:sz w:val="20"/>
      </w:rPr>
    </w:r>
    <w:r>
      <w:rPr>
        <w:sz w:val="20"/>
      </w:rPr>
    </w:r>
  </w:p>
  <w:p>
    <w:pPr>
      <w:pStyle w:val="774"/>
      <w:jc w:val="center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</w:rPr>
    </w:lvl>
    <w:lvl w:ilvl="1">
      <w:start w:val="1"/>
      <w:numFmt w:val="decimal"/>
      <w:isLgl w:val="false"/>
      <w:suff w:val="tab"/>
      <w:lvlText w:val="%2)"/>
      <w:lvlJc w:val="left"/>
      <w:pPr>
        <w:ind w:left="2449" w:hanging="102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rFonts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</w:lvl>
  </w:abstractNum>
  <w:num w:numId="1">
    <w:abstractNumId w:val="17"/>
  </w:num>
  <w:num w:numId="2">
    <w:abstractNumId w:val="15"/>
  </w:num>
  <w:num w:numId="3">
    <w:abstractNumId w:val="9"/>
  </w:num>
  <w:num w:numId="4">
    <w:abstractNumId w:val="8"/>
  </w:num>
  <w:num w:numId="5">
    <w:abstractNumId w:val="11"/>
  </w:num>
  <w:num w:numId="6">
    <w:abstractNumId w:val="10"/>
  </w:num>
  <w:num w:numId="7">
    <w:abstractNumId w:val="3"/>
  </w:num>
  <w:num w:numId="8">
    <w:abstractNumId w:val="4"/>
  </w:num>
  <w:num w:numId="9">
    <w:abstractNumId w:val="14"/>
  </w:num>
  <w:num w:numId="10">
    <w:abstractNumId w:val="2"/>
  </w:num>
  <w:num w:numId="11">
    <w:abstractNumId w:val="6"/>
  </w:num>
  <w:num w:numId="12">
    <w:abstractNumId w:val="16"/>
  </w:num>
  <w:num w:numId="13">
    <w:abstractNumId w:val="12"/>
  </w:num>
  <w:num w:numId="14">
    <w:abstractNumId w:val="0"/>
  </w:num>
  <w:num w:numId="15">
    <w:abstractNumId w:val="13"/>
  </w:num>
  <w:num w:numId="16">
    <w:abstractNumId w:val="7"/>
  </w:num>
  <w:num w:numId="17">
    <w:abstractNumId w:val="5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4">
    <w:name w:val="Heading 3 Char"/>
    <w:basedOn w:val="752"/>
    <w:link w:val="745"/>
    <w:uiPriority w:val="9"/>
    <w:rPr>
      <w:rFonts w:ascii="Arial" w:hAnsi="Arial" w:eastAsia="Arial" w:cs="Arial"/>
      <w:sz w:val="30"/>
      <w:szCs w:val="30"/>
    </w:rPr>
  </w:style>
  <w:style w:type="character" w:styleId="735">
    <w:name w:val="Heading 6 Char"/>
    <w:basedOn w:val="752"/>
    <w:link w:val="748"/>
    <w:uiPriority w:val="9"/>
    <w:rPr>
      <w:rFonts w:ascii="Arial" w:hAnsi="Arial" w:eastAsia="Arial" w:cs="Arial"/>
      <w:b/>
      <w:bCs/>
      <w:sz w:val="22"/>
      <w:szCs w:val="22"/>
    </w:rPr>
  </w:style>
  <w:style w:type="character" w:styleId="736">
    <w:name w:val="Heading 7 Char"/>
    <w:basedOn w:val="752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>
    <w:name w:val="Heading 8 Char"/>
    <w:basedOn w:val="752"/>
    <w:link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738">
    <w:name w:val="Heading 9 Char"/>
    <w:basedOn w:val="752"/>
    <w:link w:val="751"/>
    <w:uiPriority w:val="9"/>
    <w:rPr>
      <w:rFonts w:ascii="Arial" w:hAnsi="Arial" w:eastAsia="Arial" w:cs="Arial"/>
      <w:i/>
      <w:iCs/>
      <w:sz w:val="21"/>
      <w:szCs w:val="21"/>
    </w:rPr>
  </w:style>
  <w:style w:type="character" w:styleId="739">
    <w:name w:val="Subtitle Char"/>
    <w:basedOn w:val="752"/>
    <w:link w:val="768"/>
    <w:uiPriority w:val="11"/>
    <w:rPr>
      <w:sz w:val="24"/>
      <w:szCs w:val="24"/>
    </w:rPr>
  </w:style>
  <w:style w:type="character" w:styleId="740">
    <w:name w:val="Quote Char"/>
    <w:link w:val="770"/>
    <w:uiPriority w:val="29"/>
    <w:rPr>
      <w:i/>
    </w:rPr>
  </w:style>
  <w:style w:type="character" w:styleId="741">
    <w:name w:val="Intense Quote Char"/>
    <w:link w:val="772"/>
    <w:uiPriority w:val="30"/>
    <w:rPr>
      <w:i/>
    </w:rPr>
  </w:style>
  <w:style w:type="paragraph" w:styleId="742" w:default="1">
    <w:name w:val="Normal"/>
    <w:qFormat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paragraph" w:styleId="743">
    <w:name w:val="Heading 1"/>
    <w:basedOn w:val="742"/>
    <w:next w:val="742"/>
    <w:link w:val="926"/>
    <w:qFormat/>
    <w:pPr>
      <w:jc w:val="center"/>
      <w:keepNext/>
      <w:spacing w:after="0" w:line="240" w:lineRule="auto"/>
      <w:outlineLvl w:val="0"/>
    </w:pPr>
    <w:rPr>
      <w:rFonts w:ascii="Times New Roman" w:hAnsi="Times New Roman"/>
      <w:b/>
      <w:bCs/>
      <w:sz w:val="36"/>
      <w:szCs w:val="36"/>
      <w:lang w:val="en-US"/>
    </w:rPr>
  </w:style>
  <w:style w:type="paragraph" w:styleId="744">
    <w:name w:val="Heading 2"/>
    <w:basedOn w:val="742"/>
    <w:next w:val="742"/>
    <w:link w:val="927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745">
    <w:name w:val="Heading 3"/>
    <w:basedOn w:val="742"/>
    <w:next w:val="742"/>
    <w:link w:val="75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46">
    <w:name w:val="Heading 4"/>
    <w:basedOn w:val="742"/>
    <w:next w:val="742"/>
    <w:link w:val="928"/>
    <w:uiPriority w:val="9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  <w:lang w:val="en-US"/>
    </w:rPr>
  </w:style>
  <w:style w:type="paragraph" w:styleId="747">
    <w:name w:val="Heading 5"/>
    <w:basedOn w:val="742"/>
    <w:next w:val="742"/>
    <w:link w:val="929"/>
    <w:qFormat/>
    <w:pPr>
      <w:ind w:left="-720" w:firstLine="720"/>
      <w:jc w:val="right"/>
      <w:keepNext/>
      <w:spacing w:after="0" w:line="240" w:lineRule="auto"/>
      <w:outlineLvl w:val="4"/>
    </w:pPr>
    <w:rPr>
      <w:rFonts w:ascii="Times New Roman" w:hAnsi="Times New Roman" w:eastAsia="Calibri"/>
      <w:sz w:val="28"/>
      <w:szCs w:val="24"/>
      <w:lang w:val="en-US"/>
    </w:rPr>
  </w:style>
  <w:style w:type="paragraph" w:styleId="748">
    <w:name w:val="Heading 6"/>
    <w:basedOn w:val="742"/>
    <w:next w:val="742"/>
    <w:link w:val="76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49">
    <w:name w:val="Heading 7"/>
    <w:basedOn w:val="742"/>
    <w:next w:val="742"/>
    <w:link w:val="76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50">
    <w:name w:val="Heading 8"/>
    <w:basedOn w:val="742"/>
    <w:next w:val="742"/>
    <w:link w:val="76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51">
    <w:name w:val="Heading 9"/>
    <w:basedOn w:val="742"/>
    <w:next w:val="742"/>
    <w:link w:val="76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2" w:default="1">
    <w:name w:val="Default Paragraph Font"/>
    <w:uiPriority w:val="1"/>
    <w:semiHidden/>
    <w:unhideWhenUsed/>
  </w:style>
  <w:style w:type="table" w:styleId="7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4" w:default="1">
    <w:name w:val="No List"/>
    <w:uiPriority w:val="99"/>
    <w:semiHidden/>
    <w:unhideWhenUsed/>
  </w:style>
  <w:style w:type="character" w:styleId="755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56" w:customStyle="1">
    <w:name w:val="Heading 2 Char"/>
    <w:uiPriority w:val="9"/>
    <w:rPr>
      <w:rFonts w:ascii="Arial" w:hAnsi="Arial" w:eastAsia="Arial" w:cs="Arial"/>
      <w:sz w:val="34"/>
    </w:rPr>
  </w:style>
  <w:style w:type="character" w:styleId="757" w:customStyle="1">
    <w:name w:val="Заголовок 3 Знак"/>
    <w:link w:val="745"/>
    <w:uiPriority w:val="9"/>
    <w:rPr>
      <w:rFonts w:ascii="Arial" w:hAnsi="Arial" w:eastAsia="Arial" w:cs="Arial"/>
      <w:sz w:val="30"/>
      <w:szCs w:val="30"/>
    </w:rPr>
  </w:style>
  <w:style w:type="character" w:styleId="758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59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60" w:customStyle="1">
    <w:name w:val="Заголовок 6 Знак"/>
    <w:link w:val="748"/>
    <w:uiPriority w:val="9"/>
    <w:rPr>
      <w:rFonts w:ascii="Arial" w:hAnsi="Arial" w:eastAsia="Arial" w:cs="Arial"/>
      <w:b/>
      <w:bCs/>
      <w:sz w:val="22"/>
      <w:szCs w:val="22"/>
    </w:rPr>
  </w:style>
  <w:style w:type="character" w:styleId="761" w:customStyle="1">
    <w:name w:val="Заголовок 7 Знак"/>
    <w:link w:val="74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2" w:customStyle="1">
    <w:name w:val="Заголовок 8 Знак"/>
    <w:link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763" w:customStyle="1">
    <w:name w:val="Заголовок 9 Знак"/>
    <w:link w:val="751"/>
    <w:uiPriority w:val="9"/>
    <w:rPr>
      <w:rFonts w:ascii="Arial" w:hAnsi="Arial" w:eastAsia="Arial" w:cs="Arial"/>
      <w:i/>
      <w:iCs/>
      <w:sz w:val="21"/>
      <w:szCs w:val="21"/>
    </w:rPr>
  </w:style>
  <w:style w:type="paragraph" w:styleId="764">
    <w:name w:val="List Paragraph"/>
    <w:basedOn w:val="742"/>
    <w:uiPriority w:val="99"/>
    <w:qFormat/>
    <w:pPr>
      <w:contextualSpacing/>
      <w:ind w:left="720"/>
    </w:pPr>
  </w:style>
  <w:style w:type="paragraph" w:styleId="765">
    <w:name w:val="No Spacing"/>
    <w:uiPriority w:val="1"/>
    <w:qFormat/>
  </w:style>
  <w:style w:type="paragraph" w:styleId="766">
    <w:name w:val="Title"/>
    <w:basedOn w:val="742"/>
    <w:link w:val="944"/>
    <w:qFormat/>
    <w:pPr>
      <w:jc w:val="center"/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character" w:styleId="767" w:customStyle="1">
    <w:name w:val="Title Char"/>
    <w:uiPriority w:val="10"/>
    <w:rPr>
      <w:sz w:val="48"/>
      <w:szCs w:val="48"/>
    </w:rPr>
  </w:style>
  <w:style w:type="paragraph" w:styleId="768">
    <w:name w:val="Subtitle"/>
    <w:basedOn w:val="742"/>
    <w:next w:val="742"/>
    <w:link w:val="769"/>
    <w:uiPriority w:val="11"/>
    <w:qFormat/>
    <w:pPr>
      <w:spacing w:before="200"/>
    </w:pPr>
    <w:rPr>
      <w:sz w:val="24"/>
      <w:szCs w:val="24"/>
    </w:rPr>
  </w:style>
  <w:style w:type="character" w:styleId="769" w:customStyle="1">
    <w:name w:val="Подзаголовок Знак"/>
    <w:link w:val="768"/>
    <w:uiPriority w:val="11"/>
    <w:rPr>
      <w:sz w:val="24"/>
      <w:szCs w:val="24"/>
    </w:rPr>
  </w:style>
  <w:style w:type="paragraph" w:styleId="770">
    <w:name w:val="Quote"/>
    <w:basedOn w:val="742"/>
    <w:next w:val="742"/>
    <w:link w:val="771"/>
    <w:uiPriority w:val="29"/>
    <w:qFormat/>
    <w:pPr>
      <w:ind w:left="720" w:right="720"/>
    </w:pPr>
    <w:rPr>
      <w:i/>
    </w:rPr>
  </w:style>
  <w:style w:type="character" w:styleId="771" w:customStyle="1">
    <w:name w:val="Цитата 2 Знак"/>
    <w:link w:val="770"/>
    <w:uiPriority w:val="29"/>
    <w:rPr>
      <w:i/>
    </w:rPr>
  </w:style>
  <w:style w:type="paragraph" w:styleId="772">
    <w:name w:val="Intense Quote"/>
    <w:basedOn w:val="742"/>
    <w:next w:val="742"/>
    <w:link w:val="77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3" w:customStyle="1">
    <w:name w:val="Выделенная цитата Знак"/>
    <w:link w:val="772"/>
    <w:uiPriority w:val="30"/>
    <w:rPr>
      <w:i/>
    </w:rPr>
  </w:style>
  <w:style w:type="paragraph" w:styleId="774">
    <w:name w:val="Header"/>
    <w:basedOn w:val="742"/>
    <w:link w:val="932"/>
    <w:uiPriority w:val="99"/>
    <w:pPr>
      <w:ind w:firstLine="709"/>
      <w:jc w:val="both"/>
      <w:spacing w:after="0" w:line="240" w:lineRule="auto"/>
      <w:tabs>
        <w:tab w:val="center" w:pos="4536" w:leader="none"/>
        <w:tab w:val="right" w:pos="9072" w:leader="none"/>
      </w:tabs>
    </w:pPr>
    <w:rPr>
      <w:rFonts w:ascii="Times New Roman" w:hAnsi="Times New Roman"/>
      <w:sz w:val="28"/>
      <w:szCs w:val="20"/>
      <w:lang w:val="en-US"/>
    </w:rPr>
  </w:style>
  <w:style w:type="character" w:styleId="775" w:customStyle="1">
    <w:name w:val="Header Char"/>
    <w:uiPriority w:val="99"/>
  </w:style>
  <w:style w:type="paragraph" w:styleId="776">
    <w:name w:val="Footer"/>
    <w:basedOn w:val="742"/>
    <w:link w:val="935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/>
      <w:sz w:val="28"/>
      <w:szCs w:val="20"/>
      <w:lang w:val="en-US"/>
    </w:rPr>
  </w:style>
  <w:style w:type="character" w:styleId="777" w:customStyle="1">
    <w:name w:val="Footer Char"/>
    <w:uiPriority w:val="99"/>
  </w:style>
  <w:style w:type="paragraph" w:styleId="778">
    <w:name w:val="Caption"/>
    <w:basedOn w:val="742"/>
    <w:next w:val="742"/>
    <w:link w:val="779"/>
    <w:qFormat/>
    <w:pPr>
      <w:jc w:val="center"/>
      <w:spacing w:after="0" w:line="360" w:lineRule="auto"/>
    </w:pPr>
    <w:rPr>
      <w:rFonts w:ascii="Times New Roman" w:hAnsi="Times New Roman"/>
      <w:b/>
      <w:bCs/>
      <w:sz w:val="24"/>
      <w:szCs w:val="20"/>
    </w:rPr>
  </w:style>
  <w:style w:type="character" w:styleId="779" w:customStyle="1">
    <w:name w:val="Caption Char"/>
    <w:uiPriority w:val="99"/>
  </w:style>
  <w:style w:type="table" w:styleId="780">
    <w:name w:val="Table Grid"/>
    <w:basedOn w:val="753"/>
    <w:uiPriority w:val="59"/>
    <w:rPr>
      <w:rFonts w:eastAsia="Times New Roman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8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1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1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1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1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1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1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2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2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2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2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2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2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4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7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7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7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7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7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9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9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0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0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0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0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06">
    <w:name w:val="Hyperlink"/>
    <w:uiPriority w:val="99"/>
    <w:rPr>
      <w:rFonts w:cs="Times New Roman"/>
      <w:color w:val="0000ff"/>
      <w:u w:val="single"/>
    </w:rPr>
  </w:style>
  <w:style w:type="paragraph" w:styleId="907">
    <w:name w:val="footnote text"/>
    <w:basedOn w:val="742"/>
    <w:link w:val="952"/>
    <w:uiPriority w:val="99"/>
    <w:semiHidden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styleId="908" w:customStyle="1">
    <w:name w:val="Footnote Text Char"/>
    <w:uiPriority w:val="99"/>
    <w:rPr>
      <w:sz w:val="18"/>
    </w:rPr>
  </w:style>
  <w:style w:type="character" w:styleId="909">
    <w:name w:val="footnote reference"/>
    <w:uiPriority w:val="99"/>
    <w:semiHidden/>
    <w:unhideWhenUsed/>
    <w:rPr>
      <w:vertAlign w:val="superscript"/>
    </w:rPr>
  </w:style>
  <w:style w:type="paragraph" w:styleId="910">
    <w:name w:val="endnote text"/>
    <w:basedOn w:val="742"/>
    <w:link w:val="953"/>
    <w:uiPriority w:val="99"/>
    <w:semiHidden/>
    <w:unhideWhenUsed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styleId="911" w:customStyle="1">
    <w:name w:val="Endnote Text Char"/>
    <w:uiPriority w:val="99"/>
    <w:rPr>
      <w:sz w:val="20"/>
    </w:rPr>
  </w:style>
  <w:style w:type="character" w:styleId="912">
    <w:name w:val="endnote reference"/>
    <w:uiPriority w:val="99"/>
    <w:semiHidden/>
    <w:unhideWhenUsed/>
    <w:rPr>
      <w:vertAlign w:val="superscript"/>
    </w:rPr>
  </w:style>
  <w:style w:type="paragraph" w:styleId="913">
    <w:name w:val="toc 1"/>
    <w:basedOn w:val="742"/>
    <w:next w:val="742"/>
    <w:uiPriority w:val="39"/>
    <w:unhideWhenUsed/>
    <w:pPr>
      <w:spacing w:after="57"/>
    </w:pPr>
  </w:style>
  <w:style w:type="paragraph" w:styleId="914">
    <w:name w:val="toc 2"/>
    <w:basedOn w:val="742"/>
    <w:next w:val="742"/>
    <w:uiPriority w:val="39"/>
    <w:unhideWhenUsed/>
    <w:pPr>
      <w:ind w:left="283"/>
      <w:spacing w:after="57"/>
    </w:pPr>
  </w:style>
  <w:style w:type="paragraph" w:styleId="915">
    <w:name w:val="toc 3"/>
    <w:basedOn w:val="742"/>
    <w:next w:val="742"/>
    <w:uiPriority w:val="39"/>
    <w:unhideWhenUsed/>
    <w:pPr>
      <w:ind w:left="567"/>
      <w:spacing w:after="57"/>
    </w:pPr>
  </w:style>
  <w:style w:type="paragraph" w:styleId="916">
    <w:name w:val="toc 4"/>
    <w:basedOn w:val="742"/>
    <w:next w:val="742"/>
    <w:uiPriority w:val="39"/>
    <w:unhideWhenUsed/>
    <w:pPr>
      <w:ind w:left="850"/>
      <w:spacing w:after="57"/>
    </w:pPr>
  </w:style>
  <w:style w:type="paragraph" w:styleId="917">
    <w:name w:val="toc 5"/>
    <w:basedOn w:val="742"/>
    <w:next w:val="742"/>
    <w:uiPriority w:val="39"/>
    <w:unhideWhenUsed/>
    <w:pPr>
      <w:ind w:left="1134"/>
      <w:spacing w:after="57"/>
    </w:pPr>
  </w:style>
  <w:style w:type="paragraph" w:styleId="918">
    <w:name w:val="toc 6"/>
    <w:basedOn w:val="742"/>
    <w:next w:val="742"/>
    <w:uiPriority w:val="39"/>
    <w:unhideWhenUsed/>
    <w:pPr>
      <w:ind w:left="1417"/>
      <w:spacing w:after="57"/>
    </w:pPr>
  </w:style>
  <w:style w:type="paragraph" w:styleId="919">
    <w:name w:val="toc 7"/>
    <w:basedOn w:val="742"/>
    <w:next w:val="742"/>
    <w:uiPriority w:val="39"/>
    <w:unhideWhenUsed/>
    <w:pPr>
      <w:ind w:left="1701"/>
      <w:spacing w:after="57"/>
    </w:pPr>
  </w:style>
  <w:style w:type="paragraph" w:styleId="920">
    <w:name w:val="toc 8"/>
    <w:basedOn w:val="742"/>
    <w:next w:val="742"/>
    <w:uiPriority w:val="39"/>
    <w:unhideWhenUsed/>
    <w:pPr>
      <w:ind w:left="1984"/>
      <w:spacing w:after="57"/>
    </w:pPr>
  </w:style>
  <w:style w:type="paragraph" w:styleId="921">
    <w:name w:val="toc 9"/>
    <w:basedOn w:val="742"/>
    <w:next w:val="742"/>
    <w:uiPriority w:val="39"/>
    <w:unhideWhenUsed/>
    <w:pPr>
      <w:ind w:left="2268"/>
      <w:spacing w:after="57"/>
    </w:pPr>
  </w:style>
  <w:style w:type="paragraph" w:styleId="922">
    <w:name w:val="TOC Heading"/>
    <w:uiPriority w:val="39"/>
    <w:unhideWhenUsed/>
  </w:style>
  <w:style w:type="paragraph" w:styleId="923">
    <w:name w:val="table of figures"/>
    <w:basedOn w:val="742"/>
    <w:next w:val="742"/>
    <w:uiPriority w:val="99"/>
    <w:unhideWhenUsed/>
    <w:pPr>
      <w:spacing w:after="0"/>
    </w:pPr>
  </w:style>
  <w:style w:type="paragraph" w:styleId="924" w:customStyle="1">
    <w:name w:val="ConsPlusCell"/>
    <w:uiPriority w:val="99"/>
    <w:pPr>
      <w:widowControl w:val="off"/>
    </w:pPr>
    <w:rPr>
      <w:rFonts w:ascii="Arial" w:hAnsi="Arial" w:eastAsia="Times New Roman" w:cs="Arial"/>
      <w:lang w:eastAsia="ru-RU"/>
    </w:rPr>
  </w:style>
  <w:style w:type="paragraph" w:styleId="925" w:customStyle="1">
    <w:name w:val="ConsPlusNormal"/>
    <w:uiPriority w:val="99"/>
    <w:qFormat/>
    <w:pPr>
      <w:widowControl w:val="off"/>
    </w:pPr>
    <w:rPr>
      <w:rFonts w:ascii="Arial" w:hAnsi="Arial" w:eastAsia="Times New Roman" w:cs="Arial"/>
      <w:lang w:eastAsia="ru-RU"/>
    </w:rPr>
  </w:style>
  <w:style w:type="character" w:styleId="926" w:customStyle="1">
    <w:name w:val="Заголовок 1 Знак"/>
    <w:link w:val="743"/>
    <w:rPr>
      <w:rFonts w:ascii="Times New Roman" w:hAnsi="Times New Roman" w:eastAsia="Times New Roman" w:cs="Times New Roman"/>
      <w:b/>
      <w:bCs/>
      <w:sz w:val="36"/>
      <w:szCs w:val="36"/>
      <w:lang w:val="en-US" w:eastAsia="ru-RU"/>
    </w:rPr>
  </w:style>
  <w:style w:type="character" w:styleId="927" w:customStyle="1">
    <w:name w:val="Заголовок 2 Знак"/>
    <w:link w:val="744"/>
    <w:rPr>
      <w:rFonts w:ascii="Cambria" w:hAnsi="Cambria" w:eastAsia="Times New Roman" w:cs="Times New Roman"/>
      <w:b/>
      <w:bCs/>
      <w:i/>
      <w:iCs/>
      <w:sz w:val="28"/>
      <w:szCs w:val="28"/>
      <w:lang w:val="en-US" w:eastAsia="ru-RU"/>
    </w:rPr>
  </w:style>
  <w:style w:type="character" w:styleId="928" w:customStyle="1">
    <w:name w:val="Заголовок 4 Знак"/>
    <w:link w:val="746"/>
    <w:uiPriority w:val="9"/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29" w:customStyle="1">
    <w:name w:val="Заголовок 5 Знак"/>
    <w:link w:val="747"/>
    <w:rPr>
      <w:rFonts w:ascii="Times New Roman" w:hAnsi="Times New Roman" w:eastAsia="Calibri" w:cs="Times New Roman"/>
      <w:sz w:val="28"/>
      <w:szCs w:val="24"/>
      <w:lang w:val="en-US" w:eastAsia="ru-RU"/>
    </w:rPr>
  </w:style>
  <w:style w:type="paragraph" w:styleId="930">
    <w:name w:val="Balloon Text"/>
    <w:basedOn w:val="742"/>
    <w:link w:val="931"/>
    <w:uiPriority w:val="99"/>
    <w:semiHidden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931" w:customStyle="1">
    <w:name w:val="Текст выноски Знак"/>
    <w:link w:val="930"/>
    <w:uiPriority w:val="99"/>
    <w:semiHidden/>
    <w:rPr>
      <w:rFonts w:ascii="Tahoma" w:hAnsi="Tahoma" w:eastAsia="Times New Roman" w:cs="Times New Roman"/>
      <w:sz w:val="16"/>
      <w:szCs w:val="16"/>
      <w:lang w:val="en-US" w:eastAsia="ru-RU"/>
    </w:rPr>
  </w:style>
  <w:style w:type="character" w:styleId="932" w:customStyle="1">
    <w:name w:val="Верхний колонтитул Знак"/>
    <w:link w:val="774"/>
    <w:uiPriority w:val="99"/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paragraph" w:styleId="933">
    <w:name w:val="Body Text"/>
    <w:basedOn w:val="742"/>
    <w:link w:val="934"/>
    <w:pPr>
      <w:jc w:val="both"/>
      <w:spacing w:after="0" w:line="240" w:lineRule="auto"/>
    </w:pPr>
    <w:rPr>
      <w:rFonts w:ascii="Times New Roman" w:hAnsi="Times New Roman"/>
      <w:sz w:val="28"/>
      <w:szCs w:val="20"/>
      <w:lang w:val="en-US"/>
    </w:rPr>
  </w:style>
  <w:style w:type="character" w:styleId="934" w:customStyle="1">
    <w:name w:val="Основной текст Знак"/>
    <w:link w:val="933"/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35" w:customStyle="1">
    <w:name w:val="Нижний колонтитул Знак"/>
    <w:link w:val="776"/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paragraph" w:styleId="936" w:customStyle="1">
    <w:name w:val="ConsPlusNonformat"/>
    <w:pPr>
      <w:widowControl w:val="off"/>
    </w:pPr>
    <w:rPr>
      <w:rFonts w:ascii="Courier New" w:hAnsi="Courier New" w:eastAsia="Times New Roman" w:cs="Courier New"/>
      <w:lang w:eastAsia="ru-RU"/>
    </w:rPr>
  </w:style>
  <w:style w:type="table" w:styleId="937" w:customStyle="1">
    <w:name w:val="Сетка таблицы1"/>
    <w:basedOn w:val="753"/>
    <w:next w:val="780"/>
    <w:rPr>
      <w:rFonts w:ascii="Times New Roman" w:hAnsi="Times New Roman" w:eastAsia="Times New Roman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8" w:customStyle="1">
    <w:name w:val="Нет списка1"/>
    <w:next w:val="754"/>
    <w:uiPriority w:val="99"/>
    <w:semiHidden/>
    <w:unhideWhenUsed/>
  </w:style>
  <w:style w:type="table" w:styleId="939" w:customStyle="1">
    <w:name w:val="Сетка таблицы2"/>
    <w:basedOn w:val="753"/>
    <w:next w:val="780"/>
    <w:uiPriority w:val="59"/>
    <w:rPr>
      <w:rFonts w:ascii="Times New Roman" w:hAnsi="Times New Roman" w:eastAsia="Times New Roman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940" w:customStyle="1">
    <w:name w:val="ConsPlusTitle"/>
    <w:rPr>
      <w:rFonts w:ascii="Times New Roman" w:hAnsi="Times New Roman" w:eastAsia="Times New Roman"/>
      <w:b/>
      <w:bCs/>
      <w:lang w:eastAsia="ru-RU"/>
    </w:rPr>
  </w:style>
  <w:style w:type="paragraph" w:styleId="941">
    <w:name w:val="Body Text Indent 3"/>
    <w:basedOn w:val="742"/>
    <w:link w:val="942"/>
    <w:pPr>
      <w:ind w:left="283"/>
      <w:spacing w:after="120" w:line="240" w:lineRule="auto"/>
    </w:pPr>
    <w:rPr>
      <w:rFonts w:ascii="Times New Roman" w:hAnsi="Times New Roman"/>
      <w:sz w:val="16"/>
      <w:szCs w:val="16"/>
      <w:lang w:val="en-US"/>
    </w:rPr>
  </w:style>
  <w:style w:type="character" w:styleId="942" w:customStyle="1">
    <w:name w:val="Основной текст с отступом 3 Знак"/>
    <w:link w:val="941"/>
    <w:rPr>
      <w:rFonts w:ascii="Times New Roman" w:hAnsi="Times New Roman" w:eastAsia="Times New Roman" w:cs="Times New Roman"/>
      <w:sz w:val="16"/>
      <w:szCs w:val="16"/>
      <w:lang w:val="en-US" w:eastAsia="ru-RU"/>
    </w:rPr>
  </w:style>
  <w:style w:type="paragraph" w:styleId="943" w:customStyle="1">
    <w:name w:val="Абзац списка1"/>
    <w:basedOn w:val="742"/>
    <w:pPr>
      <w:contextualSpacing/>
      <w:ind w:left="720"/>
    </w:pPr>
  </w:style>
  <w:style w:type="character" w:styleId="944" w:customStyle="1">
    <w:name w:val="Название Знак"/>
    <w:link w:val="766"/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945">
    <w:name w:val="page number"/>
    <w:uiPriority w:val="99"/>
    <w:rPr>
      <w:rFonts w:cs="Times New Roman"/>
    </w:rPr>
  </w:style>
  <w:style w:type="character" w:styleId="946">
    <w:name w:val="annotation reference"/>
    <w:uiPriority w:val="99"/>
    <w:rPr>
      <w:rFonts w:cs="Times New Roman"/>
      <w:sz w:val="16"/>
    </w:rPr>
  </w:style>
  <w:style w:type="paragraph" w:styleId="947">
    <w:name w:val="annotation text"/>
    <w:basedOn w:val="742"/>
    <w:link w:val="948"/>
    <w:uiPriority w:val="99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styleId="948" w:customStyle="1">
    <w:name w:val="Текст примечания Знак"/>
    <w:link w:val="947"/>
    <w:uiPriority w:val="99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paragraph" w:styleId="949">
    <w:name w:val="annotation subject"/>
    <w:basedOn w:val="947"/>
    <w:next w:val="947"/>
    <w:link w:val="950"/>
    <w:rPr>
      <w:b/>
      <w:bCs/>
    </w:rPr>
  </w:style>
  <w:style w:type="character" w:styleId="950" w:customStyle="1">
    <w:name w:val="Тема примечания Знак"/>
    <w:link w:val="949"/>
    <w:rPr>
      <w:rFonts w:ascii="Times New Roman" w:hAnsi="Times New Roman" w:eastAsia="Times New Roman" w:cs="Times New Roman"/>
      <w:b/>
      <w:bCs/>
      <w:sz w:val="20"/>
      <w:szCs w:val="20"/>
      <w:lang w:val="en-US" w:eastAsia="ru-RU"/>
    </w:rPr>
  </w:style>
  <w:style w:type="paragraph" w:styleId="951" w:customStyle="1">
    <w:name w:val="Обычный1"/>
    <w:rPr>
      <w:rFonts w:ascii="Times New Roman" w:hAnsi="Times New Roman" w:eastAsia="Times New Roman"/>
      <w:sz w:val="24"/>
      <w:lang w:eastAsia="ru-RU"/>
    </w:rPr>
  </w:style>
  <w:style w:type="character" w:styleId="952" w:customStyle="1">
    <w:name w:val="Текст сноски Знак"/>
    <w:link w:val="907"/>
    <w:uiPriority w:val="99"/>
    <w:semiHidden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953" w:customStyle="1">
    <w:name w:val="Текст концевой сноски Знак"/>
    <w:link w:val="910"/>
    <w:uiPriority w:val="99"/>
    <w:semiHidden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numbering" w:styleId="954" w:customStyle="1">
    <w:name w:val="Нет списка11"/>
    <w:next w:val="754"/>
    <w:uiPriority w:val="99"/>
    <w:semiHidden/>
    <w:unhideWhenUsed/>
  </w:style>
  <w:style w:type="numbering" w:styleId="955" w:customStyle="1">
    <w:name w:val="Нет списка111"/>
    <w:next w:val="754"/>
    <w:uiPriority w:val="99"/>
    <w:semiHidden/>
    <w:unhideWhenUsed/>
  </w:style>
  <w:style w:type="character" w:styleId="956">
    <w:name w:val="FollowedHyperlink"/>
    <w:uiPriority w:val="99"/>
    <w:semiHidden/>
    <w:unhideWhenUsed/>
    <w:rPr>
      <w:color w:val="800080"/>
      <w:u w:val="single"/>
    </w:rPr>
  </w:style>
  <w:style w:type="paragraph" w:styleId="957" w:customStyle="1">
    <w:name w:val="font5"/>
    <w:basedOn w:val="742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8"/>
      <w:szCs w:val="28"/>
    </w:rPr>
  </w:style>
  <w:style w:type="paragraph" w:styleId="958" w:customStyle="1">
    <w:name w:val="font6"/>
    <w:basedOn w:val="742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18"/>
      <w:szCs w:val="18"/>
    </w:rPr>
  </w:style>
  <w:style w:type="paragraph" w:styleId="959" w:customStyle="1">
    <w:name w:val="font7"/>
    <w:basedOn w:val="742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</w:rPr>
  </w:style>
  <w:style w:type="paragraph" w:styleId="960" w:customStyle="1">
    <w:name w:val="xl65"/>
    <w:basedOn w:val="7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b/>
      <w:bCs/>
      <w:sz w:val="20"/>
      <w:szCs w:val="20"/>
    </w:rPr>
  </w:style>
  <w:style w:type="paragraph" w:styleId="961" w:customStyle="1">
    <w:name w:val="xl66"/>
    <w:basedOn w:val="7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i/>
      <w:iCs/>
      <w:sz w:val="20"/>
      <w:szCs w:val="20"/>
    </w:rPr>
  </w:style>
  <w:style w:type="paragraph" w:styleId="962" w:customStyle="1">
    <w:name w:val="xl67"/>
    <w:basedOn w:val="7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18"/>
      <w:szCs w:val="18"/>
    </w:rPr>
  </w:style>
  <w:style w:type="paragraph" w:styleId="963" w:customStyle="1">
    <w:name w:val="xl68"/>
    <w:basedOn w:val="7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0"/>
      <w:szCs w:val="20"/>
    </w:rPr>
  </w:style>
  <w:style w:type="paragraph" w:styleId="964" w:customStyle="1">
    <w:name w:val="xl69"/>
    <w:basedOn w:val="7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65" w:customStyle="1">
    <w:name w:val="xl70"/>
    <w:basedOn w:val="7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66" w:customStyle="1">
    <w:name w:val="xl71"/>
    <w:basedOn w:val="7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67" w:customStyle="1">
    <w:name w:val="xl72"/>
    <w:basedOn w:val="7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i/>
      <w:iCs/>
      <w:sz w:val="18"/>
      <w:szCs w:val="18"/>
    </w:rPr>
  </w:style>
  <w:style w:type="paragraph" w:styleId="968" w:customStyle="1">
    <w:name w:val="xl73"/>
    <w:basedOn w:val="7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69" w:customStyle="1">
    <w:name w:val="xl74"/>
    <w:basedOn w:val="7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b/>
      <w:bCs/>
      <w:sz w:val="20"/>
      <w:szCs w:val="20"/>
    </w:rPr>
  </w:style>
  <w:style w:type="paragraph" w:styleId="970" w:customStyle="1">
    <w:name w:val="xl75"/>
    <w:basedOn w:val="7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0"/>
      <w:szCs w:val="20"/>
    </w:rPr>
  </w:style>
  <w:style w:type="paragraph" w:styleId="971" w:customStyle="1">
    <w:name w:val="xl76"/>
    <w:basedOn w:val="7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0"/>
      <w:szCs w:val="20"/>
    </w:rPr>
  </w:style>
  <w:style w:type="paragraph" w:styleId="972" w:customStyle="1">
    <w:name w:val="xl77"/>
    <w:basedOn w:val="7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0"/>
      <w:szCs w:val="20"/>
    </w:rPr>
  </w:style>
  <w:style w:type="paragraph" w:styleId="973" w:customStyle="1">
    <w:name w:val="xl78"/>
    <w:basedOn w:val="7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0"/>
      <w:szCs w:val="20"/>
    </w:rPr>
  </w:style>
  <w:style w:type="paragraph" w:styleId="974" w:customStyle="1">
    <w:name w:val="xl79"/>
    <w:basedOn w:val="7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b/>
      <w:bCs/>
      <w:sz w:val="20"/>
      <w:szCs w:val="20"/>
    </w:rPr>
  </w:style>
  <w:style w:type="paragraph" w:styleId="975" w:customStyle="1">
    <w:name w:val="xl80"/>
    <w:basedOn w:val="7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76" w:customStyle="1">
    <w:name w:val="xl81"/>
    <w:basedOn w:val="7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77" w:customStyle="1">
    <w:name w:val="xl82"/>
    <w:basedOn w:val="7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0"/>
      <w:szCs w:val="20"/>
    </w:rPr>
  </w:style>
  <w:style w:type="paragraph" w:styleId="978" w:customStyle="1">
    <w:name w:val="xl83"/>
    <w:basedOn w:val="7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b/>
      <w:bCs/>
      <w:sz w:val="24"/>
      <w:szCs w:val="24"/>
    </w:rPr>
  </w:style>
  <w:style w:type="paragraph" w:styleId="979" w:customStyle="1">
    <w:name w:val="xl84"/>
    <w:basedOn w:val="7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b/>
      <w:bCs/>
      <w:sz w:val="24"/>
      <w:szCs w:val="24"/>
    </w:rPr>
  </w:style>
  <w:style w:type="paragraph" w:styleId="980" w:customStyle="1">
    <w:name w:val="xl85"/>
    <w:basedOn w:val="7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0"/>
      <w:szCs w:val="20"/>
    </w:rPr>
  </w:style>
  <w:style w:type="paragraph" w:styleId="981" w:customStyle="1">
    <w:name w:val="xl86"/>
    <w:basedOn w:val="7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0"/>
      <w:szCs w:val="20"/>
    </w:rPr>
  </w:style>
  <w:style w:type="paragraph" w:styleId="982" w:customStyle="1">
    <w:name w:val="xl87"/>
    <w:basedOn w:val="7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/>
      <w:sz w:val="20"/>
      <w:szCs w:val="20"/>
    </w:rPr>
  </w:style>
  <w:style w:type="paragraph" w:styleId="983" w:customStyle="1">
    <w:name w:val="xl88"/>
    <w:basedOn w:val="7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84" w:customStyle="1">
    <w:name w:val="xl89"/>
    <w:basedOn w:val="742"/>
    <w:pPr>
      <w:spacing w:before="100" w:beforeAutospacing="1" w:after="100" w:afterAutospacing="1" w:line="240" w:lineRule="auto"/>
      <w:pBdr>
        <w:top w:val="single" w:color="000000" w:sz="4" w:space="0"/>
      </w:pBdr>
    </w:pPr>
    <w:rPr>
      <w:rFonts w:ascii="Times New Roman" w:hAnsi="Times New Roman"/>
      <w:sz w:val="24"/>
      <w:szCs w:val="24"/>
    </w:rPr>
  </w:style>
  <w:style w:type="paragraph" w:styleId="985" w:customStyle="1">
    <w:name w:val="xl90"/>
    <w:basedOn w:val="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986" w:customStyle="1">
    <w:name w:val="xl91"/>
    <w:basedOn w:val="7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/>
      <w:sz w:val="20"/>
      <w:szCs w:val="20"/>
    </w:rPr>
  </w:style>
  <w:style w:type="paragraph" w:styleId="987" w:customStyle="1">
    <w:name w:val="xl92"/>
    <w:basedOn w:val="742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/>
      <w:sz w:val="20"/>
      <w:szCs w:val="20"/>
    </w:rPr>
  </w:style>
  <w:style w:type="paragraph" w:styleId="988" w:customStyle="1">
    <w:name w:val="xl93"/>
    <w:basedOn w:val="74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0"/>
      <w:szCs w:val="20"/>
    </w:rPr>
  </w:style>
  <w:style w:type="paragraph" w:styleId="989" w:customStyle="1">
    <w:name w:val="xl94"/>
    <w:basedOn w:val="7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i/>
      <w:iCs/>
      <w:sz w:val="20"/>
      <w:szCs w:val="20"/>
    </w:rPr>
  </w:style>
  <w:style w:type="paragraph" w:styleId="990" w:customStyle="1">
    <w:name w:val="xl95"/>
    <w:basedOn w:val="7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i/>
      <w:iCs/>
      <w:sz w:val="18"/>
      <w:szCs w:val="18"/>
    </w:rPr>
  </w:style>
  <w:style w:type="paragraph" w:styleId="991" w:customStyle="1">
    <w:name w:val="xl96"/>
    <w:basedOn w:val="742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/>
      <w:sz w:val="20"/>
      <w:szCs w:val="20"/>
    </w:rPr>
  </w:style>
  <w:style w:type="paragraph" w:styleId="992" w:customStyle="1">
    <w:name w:val="xl97"/>
    <w:basedOn w:val="742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0"/>
      <w:szCs w:val="20"/>
    </w:rPr>
  </w:style>
  <w:style w:type="paragraph" w:styleId="993" w:customStyle="1">
    <w:name w:val="xl98"/>
    <w:basedOn w:val="7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b/>
      <w:bCs/>
      <w:sz w:val="18"/>
      <w:szCs w:val="18"/>
    </w:rPr>
  </w:style>
  <w:style w:type="paragraph" w:styleId="994" w:customStyle="1">
    <w:name w:val="xl99"/>
    <w:basedOn w:val="7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/>
      <w:i/>
      <w:iCs/>
      <w:sz w:val="20"/>
      <w:szCs w:val="20"/>
    </w:rPr>
  </w:style>
  <w:style w:type="paragraph" w:styleId="995" w:customStyle="1">
    <w:name w:val="xl100"/>
    <w:basedOn w:val="742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/>
      <w:i/>
      <w:iCs/>
      <w:sz w:val="20"/>
      <w:szCs w:val="20"/>
    </w:rPr>
  </w:style>
  <w:style w:type="paragraph" w:styleId="996" w:customStyle="1">
    <w:name w:val="xl101"/>
    <w:basedOn w:val="742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i/>
      <w:iCs/>
      <w:sz w:val="20"/>
      <w:szCs w:val="20"/>
    </w:rPr>
  </w:style>
  <w:style w:type="paragraph" w:styleId="997" w:customStyle="1">
    <w:name w:val="xl102"/>
    <w:basedOn w:val="7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/>
      <w:i/>
      <w:iCs/>
      <w:sz w:val="20"/>
      <w:szCs w:val="20"/>
    </w:rPr>
  </w:style>
  <w:style w:type="paragraph" w:styleId="998" w:customStyle="1">
    <w:name w:val="xl103"/>
    <w:basedOn w:val="742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/>
      <w:i/>
      <w:iCs/>
      <w:sz w:val="20"/>
      <w:szCs w:val="20"/>
    </w:rPr>
  </w:style>
  <w:style w:type="paragraph" w:styleId="999" w:customStyle="1">
    <w:name w:val="xl104"/>
    <w:basedOn w:val="742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i/>
      <w:iCs/>
      <w:sz w:val="20"/>
      <w:szCs w:val="20"/>
    </w:rPr>
  </w:style>
  <w:style w:type="paragraph" w:styleId="1000" w:customStyle="1">
    <w:name w:val="xl105"/>
    <w:basedOn w:val="7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/>
      <w:b/>
      <w:bCs/>
      <w:sz w:val="20"/>
      <w:szCs w:val="20"/>
    </w:rPr>
  </w:style>
  <w:style w:type="paragraph" w:styleId="1001" w:customStyle="1">
    <w:name w:val="xl106"/>
    <w:basedOn w:val="742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/>
      <w:b/>
      <w:bCs/>
      <w:sz w:val="20"/>
      <w:szCs w:val="20"/>
    </w:rPr>
  </w:style>
  <w:style w:type="paragraph" w:styleId="1002" w:customStyle="1">
    <w:name w:val="xl107"/>
    <w:basedOn w:val="742"/>
    <w:pPr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b/>
      <w:bCs/>
      <w:sz w:val="20"/>
      <w:szCs w:val="20"/>
    </w:rPr>
  </w:style>
  <w:style w:type="paragraph" w:styleId="1003" w:customStyle="1">
    <w:name w:val="xl108"/>
    <w:basedOn w:val="7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0"/>
      <w:szCs w:val="20"/>
    </w:rPr>
  </w:style>
  <w:style w:type="paragraph" w:styleId="1004" w:customStyle="1">
    <w:name w:val="xl109"/>
    <w:basedOn w:val="7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0"/>
      <w:szCs w:val="20"/>
    </w:rPr>
  </w:style>
  <w:style w:type="paragraph" w:styleId="1005" w:customStyle="1">
    <w:name w:val="xl110"/>
    <w:basedOn w:val="742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/>
      <w:sz w:val="20"/>
      <w:szCs w:val="20"/>
    </w:rPr>
  </w:style>
  <w:style w:type="paragraph" w:styleId="1006" w:customStyle="1">
    <w:name w:val="xl111"/>
    <w:basedOn w:val="742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/>
      <w:sz w:val="20"/>
      <w:szCs w:val="20"/>
    </w:rPr>
  </w:style>
  <w:style w:type="paragraph" w:styleId="1007" w:customStyle="1">
    <w:name w:val="xl112"/>
    <w:basedOn w:val="742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sz w:val="20"/>
      <w:szCs w:val="20"/>
    </w:rPr>
  </w:style>
  <w:style w:type="paragraph" w:styleId="1008" w:customStyle="1">
    <w:name w:val="xl113"/>
    <w:basedOn w:val="742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/>
      <w:i/>
      <w:iCs/>
      <w:sz w:val="20"/>
      <w:szCs w:val="20"/>
    </w:rPr>
  </w:style>
  <w:style w:type="paragraph" w:styleId="1009">
    <w:name w:val="Body Text 3"/>
    <w:basedOn w:val="742"/>
    <w:link w:val="1010"/>
    <w:uiPriority w:val="99"/>
    <w:semiHidden/>
    <w:unhideWhenUsed/>
    <w:pPr>
      <w:spacing w:after="120" w:line="240" w:lineRule="auto"/>
    </w:pPr>
    <w:rPr>
      <w:rFonts w:ascii="Times New Roman" w:hAnsi="Times New Roman"/>
      <w:sz w:val="16"/>
      <w:szCs w:val="16"/>
      <w:lang w:val="en-US" w:eastAsia="en-US"/>
    </w:rPr>
  </w:style>
  <w:style w:type="character" w:styleId="1010" w:customStyle="1">
    <w:name w:val="Основной текст 3 Знак"/>
    <w:link w:val="1009"/>
    <w:uiPriority w:val="99"/>
    <w:semiHidden/>
    <w:rPr>
      <w:rFonts w:ascii="Times New Roman" w:hAnsi="Times New Roman" w:eastAsia="Times New Roman" w:cs="Times New Roman"/>
      <w:sz w:val="16"/>
      <w:szCs w:val="16"/>
      <w:lang w:val="en-US" w:eastAsia="en-US"/>
    </w:rPr>
  </w:style>
  <w:style w:type="character" w:styleId="1011" w:customStyle="1">
    <w:name w:val="Font Style77"/>
    <w:uiPriority w:val="99"/>
    <w:rPr>
      <w:rFonts w:ascii="Times New Roman" w:hAnsi="Times New Roman" w:cs="Times New Roman"/>
      <w:color w:val="000000"/>
      <w:sz w:val="22"/>
      <w:szCs w:val="22"/>
    </w:rPr>
  </w:style>
  <w:style w:type="paragraph" w:styleId="1012">
    <w:name w:val="Normal (Web)"/>
    <w:basedOn w:val="742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styleId="1013" w:customStyle="1">
    <w:name w:val="Нет списка2"/>
    <w:next w:val="754"/>
    <w:uiPriority w:val="99"/>
    <w:semiHidden/>
    <w:unhideWhenUsed/>
  </w:style>
  <w:style w:type="table" w:styleId="1014" w:customStyle="1">
    <w:name w:val="Сетка таблицы3"/>
    <w:basedOn w:val="753"/>
    <w:next w:val="780"/>
    <w:uiPriority w:val="59"/>
    <w:rPr>
      <w:rFonts w:ascii="Times New Roman" w:hAnsi="Times New Roman" w:eastAsia="Times New Roman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15" w:customStyle="1">
    <w:name w:val="Нет списка12"/>
    <w:next w:val="754"/>
    <w:uiPriority w:val="99"/>
    <w:semiHidden/>
    <w:unhideWhenUsed/>
  </w:style>
  <w:style w:type="numbering" w:styleId="1016" w:customStyle="1">
    <w:name w:val="Нет списка112"/>
    <w:next w:val="754"/>
    <w:uiPriority w:val="99"/>
    <w:semiHidden/>
    <w:unhideWhenUsed/>
  </w:style>
  <w:style w:type="numbering" w:styleId="1017" w:customStyle="1">
    <w:name w:val="Нет списка3"/>
    <w:next w:val="754"/>
    <w:uiPriority w:val="99"/>
    <w:semiHidden/>
    <w:unhideWhenUsed/>
  </w:style>
  <w:style w:type="table" w:styleId="1018" w:customStyle="1">
    <w:name w:val="Сетка таблицы4"/>
    <w:basedOn w:val="753"/>
    <w:next w:val="780"/>
    <w:uiPriority w:val="59"/>
    <w:rPr>
      <w:rFonts w:eastAsia="Times New Roman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19" w:customStyle="1">
    <w:name w:val="Сетка таблицы11"/>
    <w:basedOn w:val="753"/>
    <w:next w:val="780"/>
    <w:rPr>
      <w:rFonts w:ascii="Times New Roman" w:hAnsi="Times New Roman" w:eastAsia="Times New Roman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20" w:customStyle="1">
    <w:name w:val="Нет списка13"/>
    <w:next w:val="754"/>
    <w:uiPriority w:val="99"/>
    <w:semiHidden/>
    <w:unhideWhenUsed/>
  </w:style>
  <w:style w:type="table" w:styleId="1021" w:customStyle="1">
    <w:name w:val="Сетка таблицы21"/>
    <w:basedOn w:val="753"/>
    <w:next w:val="780"/>
    <w:uiPriority w:val="59"/>
    <w:rPr>
      <w:rFonts w:ascii="Times New Roman" w:hAnsi="Times New Roman" w:eastAsia="Times New Roman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22" w:customStyle="1">
    <w:name w:val="Нет списка113"/>
    <w:next w:val="754"/>
    <w:uiPriority w:val="99"/>
    <w:semiHidden/>
    <w:unhideWhenUsed/>
  </w:style>
  <w:style w:type="numbering" w:styleId="1023" w:customStyle="1">
    <w:name w:val="Нет списка1111"/>
    <w:next w:val="754"/>
    <w:uiPriority w:val="99"/>
    <w:semiHidden/>
    <w:unhideWhenUsed/>
  </w:style>
  <w:style w:type="numbering" w:styleId="1024" w:customStyle="1">
    <w:name w:val="Нет списка21"/>
    <w:next w:val="754"/>
    <w:uiPriority w:val="99"/>
    <w:semiHidden/>
    <w:unhideWhenUsed/>
  </w:style>
  <w:style w:type="table" w:styleId="1025" w:customStyle="1">
    <w:name w:val="Сетка таблицы31"/>
    <w:basedOn w:val="753"/>
    <w:next w:val="780"/>
    <w:uiPriority w:val="59"/>
    <w:rPr>
      <w:rFonts w:ascii="Times New Roman" w:hAnsi="Times New Roman" w:eastAsia="Times New Roman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26" w:customStyle="1">
    <w:name w:val="Нет списка121"/>
    <w:next w:val="754"/>
    <w:uiPriority w:val="99"/>
    <w:semiHidden/>
    <w:unhideWhenUsed/>
  </w:style>
  <w:style w:type="numbering" w:styleId="1027" w:customStyle="1">
    <w:name w:val="Нет списка1121"/>
    <w:next w:val="754"/>
    <w:uiPriority w:val="99"/>
    <w:semiHidden/>
    <w:unhideWhenUsed/>
  </w:style>
  <w:style w:type="numbering" w:styleId="1028" w:customStyle="1">
    <w:name w:val="Нет списка4"/>
    <w:next w:val="754"/>
    <w:uiPriority w:val="99"/>
    <w:semiHidden/>
    <w:unhideWhenUsed/>
  </w:style>
  <w:style w:type="table" w:styleId="1029" w:customStyle="1">
    <w:name w:val="Сетка таблицы5"/>
    <w:basedOn w:val="753"/>
    <w:next w:val="780"/>
    <w:uiPriority w:val="59"/>
    <w:rPr>
      <w:rFonts w:eastAsia="Times New Roman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30" w:customStyle="1">
    <w:name w:val="Сетка таблицы12"/>
    <w:basedOn w:val="753"/>
    <w:next w:val="780"/>
    <w:rPr>
      <w:rFonts w:ascii="Times New Roman" w:hAnsi="Times New Roman" w:eastAsia="Times New Roman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31" w:customStyle="1">
    <w:name w:val="Нет списка14"/>
    <w:next w:val="754"/>
    <w:uiPriority w:val="99"/>
    <w:semiHidden/>
    <w:unhideWhenUsed/>
  </w:style>
  <w:style w:type="table" w:styleId="1032" w:customStyle="1">
    <w:name w:val="Сетка таблицы22"/>
    <w:basedOn w:val="753"/>
    <w:next w:val="780"/>
    <w:uiPriority w:val="59"/>
    <w:rPr>
      <w:rFonts w:ascii="Times New Roman" w:hAnsi="Times New Roman" w:eastAsia="Times New Roman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33" w:customStyle="1">
    <w:name w:val="Нет списка114"/>
    <w:next w:val="754"/>
    <w:uiPriority w:val="99"/>
    <w:semiHidden/>
    <w:unhideWhenUsed/>
  </w:style>
  <w:style w:type="numbering" w:styleId="1034" w:customStyle="1">
    <w:name w:val="Нет списка1112"/>
    <w:next w:val="754"/>
    <w:uiPriority w:val="99"/>
    <w:semiHidden/>
    <w:unhideWhenUsed/>
  </w:style>
  <w:style w:type="numbering" w:styleId="1035" w:customStyle="1">
    <w:name w:val="Нет списка22"/>
    <w:next w:val="754"/>
    <w:uiPriority w:val="99"/>
    <w:semiHidden/>
    <w:unhideWhenUsed/>
  </w:style>
  <w:style w:type="table" w:styleId="1036" w:customStyle="1">
    <w:name w:val="Сетка таблицы32"/>
    <w:basedOn w:val="753"/>
    <w:next w:val="780"/>
    <w:uiPriority w:val="59"/>
    <w:rPr>
      <w:rFonts w:ascii="Times New Roman" w:hAnsi="Times New Roman" w:eastAsia="Times New Roman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37" w:customStyle="1">
    <w:name w:val="Нет списка122"/>
    <w:next w:val="754"/>
    <w:uiPriority w:val="99"/>
    <w:semiHidden/>
    <w:unhideWhenUsed/>
  </w:style>
  <w:style w:type="numbering" w:styleId="1038" w:customStyle="1">
    <w:name w:val="Нет списка1122"/>
    <w:next w:val="754"/>
    <w:uiPriority w:val="99"/>
    <w:semiHidden/>
    <w:unhideWhenUsed/>
  </w:style>
  <w:style w:type="numbering" w:styleId="1039" w:customStyle="1">
    <w:name w:val="Нет списка31"/>
    <w:next w:val="754"/>
    <w:uiPriority w:val="99"/>
    <w:semiHidden/>
    <w:unhideWhenUsed/>
  </w:style>
  <w:style w:type="table" w:styleId="1040" w:customStyle="1">
    <w:name w:val="Сетка таблицы41"/>
    <w:basedOn w:val="753"/>
    <w:next w:val="780"/>
    <w:uiPriority w:val="59"/>
    <w:rPr>
      <w:rFonts w:eastAsia="Times New Roman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41" w:customStyle="1">
    <w:name w:val="Сетка таблицы111"/>
    <w:basedOn w:val="753"/>
    <w:next w:val="780"/>
    <w:rPr>
      <w:rFonts w:ascii="Times New Roman" w:hAnsi="Times New Roman" w:eastAsia="Times New Roman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42" w:customStyle="1">
    <w:name w:val="Нет списка131"/>
    <w:next w:val="754"/>
    <w:uiPriority w:val="99"/>
    <w:semiHidden/>
    <w:unhideWhenUsed/>
  </w:style>
  <w:style w:type="table" w:styleId="1043" w:customStyle="1">
    <w:name w:val="Сетка таблицы211"/>
    <w:basedOn w:val="753"/>
    <w:next w:val="780"/>
    <w:uiPriority w:val="59"/>
    <w:rPr>
      <w:rFonts w:ascii="Times New Roman" w:hAnsi="Times New Roman" w:eastAsia="Times New Roman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44" w:customStyle="1">
    <w:name w:val="Нет списка1131"/>
    <w:next w:val="754"/>
    <w:uiPriority w:val="99"/>
    <w:semiHidden/>
    <w:unhideWhenUsed/>
  </w:style>
  <w:style w:type="numbering" w:styleId="1045" w:customStyle="1">
    <w:name w:val="Нет списка11111"/>
    <w:next w:val="754"/>
    <w:uiPriority w:val="99"/>
    <w:semiHidden/>
    <w:unhideWhenUsed/>
  </w:style>
  <w:style w:type="numbering" w:styleId="1046" w:customStyle="1">
    <w:name w:val="Нет списка211"/>
    <w:next w:val="754"/>
    <w:uiPriority w:val="99"/>
    <w:semiHidden/>
    <w:unhideWhenUsed/>
  </w:style>
  <w:style w:type="table" w:styleId="1047" w:customStyle="1">
    <w:name w:val="Сетка таблицы311"/>
    <w:basedOn w:val="753"/>
    <w:next w:val="780"/>
    <w:uiPriority w:val="59"/>
    <w:rPr>
      <w:rFonts w:ascii="Times New Roman" w:hAnsi="Times New Roman" w:eastAsia="Times New Roman"/>
      <w:lang w:eastAsia="ru-RU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48" w:customStyle="1">
    <w:name w:val="Нет списка1211"/>
    <w:next w:val="754"/>
    <w:uiPriority w:val="99"/>
    <w:semiHidden/>
    <w:unhideWhenUsed/>
  </w:style>
  <w:style w:type="numbering" w:styleId="1049" w:customStyle="1">
    <w:name w:val="Нет списка11211"/>
    <w:next w:val="754"/>
    <w:uiPriority w:val="99"/>
    <w:semiHidden/>
    <w:unhideWhenUsed/>
  </w:style>
  <w:style w:type="paragraph" w:styleId="1050" w:customStyle="1">
    <w:name w:val="Заголовок"/>
    <w:basedOn w:val="742"/>
    <w:next w:val="933"/>
    <w:pPr>
      <w:keepNext/>
      <w:spacing w:before="240" w:after="120" w:line="240" w:lineRule="auto"/>
      <w:widowControl w:val="off"/>
    </w:pPr>
    <w:rPr>
      <w:rFonts w:ascii="PT Astra Serif" w:hAnsi="PT Astra Serif" w:eastAsia="DejaVu Sans" w:cs="Noto Sans Devanagari"/>
      <w:sz w:val="28"/>
      <w:szCs w:val="28"/>
      <w:lang w:eastAsia="zh-CN" w:bidi="hi-IN"/>
    </w:rPr>
  </w:style>
  <w:style w:type="paragraph" w:styleId="1051">
    <w:name w:val="List"/>
    <w:basedOn w:val="933"/>
    <w:pPr>
      <w:jc w:val="left"/>
      <w:spacing w:after="140" w:line="276" w:lineRule="auto"/>
      <w:widowControl w:val="off"/>
    </w:pPr>
    <w:rPr>
      <w:rFonts w:ascii="PT Astra Serif" w:hAnsi="PT Astra Serif" w:eastAsia="DejaVu Sans" w:cs="Noto Sans Devanagari"/>
      <w:sz w:val="22"/>
      <w:szCs w:val="24"/>
      <w:lang w:val="ru-RU" w:eastAsia="zh-CN" w:bidi="hi-IN"/>
    </w:rPr>
  </w:style>
  <w:style w:type="paragraph" w:styleId="1052" w:customStyle="1">
    <w:name w:val="Указатель1"/>
    <w:basedOn w:val="742"/>
    <w:pPr>
      <w:spacing w:after="0" w:line="240" w:lineRule="auto"/>
      <w:widowControl w:val="off"/>
      <w:suppressLineNumbers/>
    </w:pPr>
    <w:rPr>
      <w:rFonts w:ascii="PT Astra Serif" w:hAnsi="PT Astra Serif" w:eastAsia="DejaVu Sans" w:cs="Noto Sans Devanagari"/>
      <w:szCs w:val="24"/>
      <w:lang w:eastAsia="zh-CN" w:bidi="hi-IN"/>
    </w:rPr>
  </w:style>
  <w:style w:type="paragraph" w:styleId="1053" w:customStyle="1">
    <w:name w:val="Версия сервера генератора печатных документов: 14.44 Версия клиента генератора печатных документов: 14.0.32 Текущий пользователь: 54_Lavrova.O.I1_e62bd03d692345c0a5d123f548baa537 Данные о генерации: DataSourceProvider: ru.krista.planning2.common.web.bea"/>
    <w:pPr>
      <w:widowControl w:val="off"/>
    </w:pPr>
    <w:rPr>
      <w:rFonts w:eastAsia="DejaVu Sans" w:cs="Noto Sans Devanagari"/>
      <w:sz w:val="22"/>
      <w:szCs w:val="24"/>
      <w:lang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минтруд НСО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Буржинская Оксана Владимировна</dc:creator>
  <cp:lastModifiedBy>shok@NSO.LOC</cp:lastModifiedBy>
  <cp:revision>21</cp:revision>
  <dcterms:created xsi:type="dcterms:W3CDTF">2024-02-16T02:43:00Z</dcterms:created>
  <dcterms:modified xsi:type="dcterms:W3CDTF">2026-01-20T08:22:27Z</dcterms:modified>
  <cp:version>983040</cp:version>
</cp:coreProperties>
</file>