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 w:firstLine="1281"/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 w:firstLine="48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 xml:space="preserve">постановление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Правительства Новосибирской области от 17.01.2023 № 8-п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Правительство Новосибирской области</w:t>
      </w:r>
      <w:r>
        <w:rPr>
          <w:b/>
          <w:color w:val="000000" w:themeColor="text1"/>
          <w:sz w:val="28"/>
          <w:szCs w:val="28"/>
          <w:highlight w:val="white"/>
        </w:rPr>
        <w:t xml:space="preserve"> п о с т а н о в л я е т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 Внести в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постановление Правительства Новосибирской области от </w:t>
      </w:r>
      <w:r>
        <w:rPr>
          <w:color w:val="000000" w:themeColor="text1"/>
          <w:sz w:val="28"/>
          <w:szCs w:val="28"/>
          <w:highlight w:val="white"/>
        </w:rPr>
        <w:t xml:space="preserve">17.01.2023 № 8-п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«О мере поддержки граждан, осуществляющих охрану общественного порядка на территории Новосибирской области» </w:t>
      </w:r>
      <w:r>
        <w:rPr>
          <w:color w:val="000000" w:themeColor="text1"/>
          <w:sz w:val="28"/>
          <w:szCs w:val="28"/>
          <w:highlight w:val="white"/>
        </w:rPr>
        <w:t xml:space="preserve">следующие изменения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1) 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пункт 1 после слов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«при исправительных учреждениях» дополнить словами «, в следственных изоляторах».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2) в условиях и порядке предоставления ежемесячной выплаты гражданам, осуществляющим охрану общественного порядка на территории Новосибирской области: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а) 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пункт 1 после слов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«при исправительных учреждениях» дополнить словами «, в следственных изоляторах»;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б) абзац четвертый пункта 4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после слов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«при исправительных учреждениях» дополнить словами «, в следственных изоляторах».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2. </w:t>
      </w:r>
      <w:r>
        <w:rPr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 1 января 2026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rFonts w:eastAsia="Calibri"/>
          <w:color w:val="000000" w:themeColor="text1"/>
          <w:sz w:val="24"/>
          <w:szCs w:val="24"/>
          <w:highlight w:val="white"/>
        </w:rPr>
      </w:pPr>
      <w:r>
        <w:rPr>
          <w:rFonts w:eastAsia="Calibri"/>
          <w:color w:val="000000" w:themeColor="text1"/>
          <w:sz w:val="24"/>
          <w:szCs w:val="24"/>
          <w:highlight w:val="white"/>
        </w:rPr>
      </w:r>
      <w:r>
        <w:rPr>
          <w:rFonts w:eastAsia="Calibri"/>
          <w:color w:val="000000" w:themeColor="text1"/>
          <w:sz w:val="24"/>
          <w:szCs w:val="24"/>
          <w:highlight w:val="white"/>
        </w:rPr>
      </w:r>
      <w:r>
        <w:rPr>
          <w:rFonts w:eastAsia="Calibri"/>
          <w:color w:val="000000" w:themeColor="text1"/>
          <w:sz w:val="24"/>
          <w:szCs w:val="24"/>
          <w:highlight w:val="white"/>
        </w:rPr>
      </w:r>
    </w:p>
    <w:p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tabs>
          <w:tab w:val="center" w:pos="4677" w:leader="none"/>
          <w:tab w:val="right" w:pos="9355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center" w:pos="4677" w:leader="none"/>
          <w:tab w:val="right" w:pos="9355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center" w:pos="4677" w:leader="none"/>
          <w:tab w:val="right" w:pos="9355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center" w:pos="4677" w:leader="none"/>
          <w:tab w:val="right" w:pos="9355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center" w:pos="4677" w:leader="none"/>
          <w:tab w:val="right" w:pos="9355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center" w:pos="4677" w:leader="none"/>
          <w:tab w:val="right" w:pos="9355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/>
      <w:r/>
    </w:p>
    <w:p>
      <w:pPr>
        <w:tabs>
          <w:tab w:val="center" w:pos="4677" w:leader="none"/>
          <w:tab w:val="right" w:pos="9355" w:leader="none"/>
        </w:tabs>
      </w:pPr>
      <w:r>
        <w:t xml:space="preserve">Е</w:t>
      </w:r>
      <w:r>
        <w:t xml:space="preserve">.В</w:t>
      </w:r>
      <w:r>
        <w:t xml:space="preserve">. </w:t>
      </w:r>
      <w:r>
        <w:t xml:space="preserve">Бахарева</w:t>
      </w:r>
      <w:r/>
    </w:p>
    <w:p>
      <w:pPr>
        <w:ind w:right="-1"/>
      </w:pPr>
      <w:r>
        <w:t xml:space="preserve">238</w:t>
      </w:r>
      <w:r>
        <w:t xml:space="preserve"> </w:t>
      </w:r>
      <w:r>
        <w:t xml:space="preserve">75</w:t>
      </w:r>
      <w:r>
        <w:t xml:space="preserve"> 10</w:t>
      </w:r>
      <w:r/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Губернатора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                                                 Ю.Ф. Петухов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Губернатора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                                                    К.В. Хальзов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             Т.Н. Деркач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Председателя Правительства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Новосибирской области – министр финансов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налоговой политики Новосибирской области</w:t>
      </w:r>
      <w:r>
        <w:rPr>
          <w:sz w:val="28"/>
          <w:szCs w:val="28"/>
        </w:rPr>
        <w:t xml:space="preserve">                                 В.Ю. Голубенко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 труда и социального развития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Е.В. Бахарева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Заместитель министра </w:t>
      </w:r>
      <w:r>
        <w:rPr>
          <w:sz w:val="20"/>
          <w:szCs w:val="20"/>
        </w:rPr>
        <w:t xml:space="preserve">труда</w:t>
      </w:r>
      <w:r>
        <w:rPr>
          <w:sz w:val="20"/>
          <w:szCs w:val="20"/>
        </w:rPr>
        <w:t xml:space="preserve"> 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</w:t>
      </w:r>
      <w:r>
        <w:rPr>
          <w:sz w:val="20"/>
          <w:szCs w:val="20"/>
        </w:rPr>
        <w:t xml:space="preserve">оциального развития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Новосибирск</w:t>
      </w:r>
      <w:r>
        <w:rPr>
          <w:sz w:val="20"/>
          <w:szCs w:val="20"/>
        </w:rPr>
        <w:t xml:space="preserve">ой области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Т.А. Мальцева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r>
        <w:t xml:space="preserve">Начальник правового управления</w:t>
      </w:r>
      <w:r/>
    </w:p>
    <w:p>
      <w:r>
        <w:t xml:space="preserve">министерства труда и социального</w:t>
      </w:r>
      <w:r/>
    </w:p>
    <w:p>
      <w:r>
        <w:t xml:space="preserve">развития Новосибирской области                                                                                                                    Е.В. Нарубина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В.С. Купач</w:t>
      </w:r>
      <w:r/>
    </w:p>
    <w:p>
      <w:r>
        <w:t xml:space="preserve">238 77 59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96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34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9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90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1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2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3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5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6">
    <w:name w:val="Title Char"/>
    <w:basedOn w:val="712"/>
    <w:link w:val="726"/>
    <w:uiPriority w:val="10"/>
    <w:rPr>
      <w:sz w:val="48"/>
      <w:szCs w:val="48"/>
    </w:rPr>
  </w:style>
  <w:style w:type="character" w:styleId="697">
    <w:name w:val="Subtitle Char"/>
    <w:basedOn w:val="712"/>
    <w:link w:val="728"/>
    <w:uiPriority w:val="11"/>
    <w:rPr>
      <w:sz w:val="24"/>
      <w:szCs w:val="24"/>
    </w:rPr>
  </w:style>
  <w:style w:type="character" w:styleId="698">
    <w:name w:val="Quote Char"/>
    <w:link w:val="730"/>
    <w:uiPriority w:val="29"/>
    <w:rPr>
      <w:i/>
    </w:rPr>
  </w:style>
  <w:style w:type="character" w:styleId="699">
    <w:name w:val="Intense Quote Char"/>
    <w:link w:val="732"/>
    <w:uiPriority w:val="30"/>
    <w:rPr>
      <w:i/>
    </w:rPr>
  </w:style>
  <w:style w:type="character" w:styleId="700">
    <w:name w:val="Footnote Text Char"/>
    <w:link w:val="867"/>
    <w:uiPriority w:val="99"/>
    <w:rPr>
      <w:sz w:val="18"/>
    </w:rPr>
  </w:style>
  <w:style w:type="character" w:styleId="701">
    <w:name w:val="Endnote Text Char"/>
    <w:link w:val="870"/>
    <w:uiPriority w:val="99"/>
    <w:rPr>
      <w:sz w:val="20"/>
    </w:rPr>
  </w:style>
  <w:style w:type="paragraph" w:styleId="702" w:default="1">
    <w:name w:val="Normal"/>
    <w:qFormat/>
    <w:rPr>
      <w:rFonts w:ascii="Times New Roman" w:hAnsi="Times New Roman" w:eastAsia="Times New Roman"/>
    </w:rPr>
  </w:style>
  <w:style w:type="paragraph" w:styleId="703">
    <w:name w:val="Heading 1"/>
    <w:basedOn w:val="702"/>
    <w:next w:val="702"/>
    <w:link w:val="884"/>
    <w:qFormat/>
    <w:pPr>
      <w:jc w:val="right"/>
      <w:keepNext/>
      <w:outlineLvl w:val="0"/>
    </w:pPr>
    <w:rPr>
      <w:sz w:val="28"/>
      <w:lang w:val="en-US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702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</w:rPr>
  </w:style>
  <w:style w:type="paragraph" w:styleId="726">
    <w:name w:val="Title"/>
    <w:basedOn w:val="702"/>
    <w:next w:val="702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Заголовок Знак"/>
    <w:link w:val="726"/>
    <w:uiPriority w:val="10"/>
    <w:rPr>
      <w:sz w:val="48"/>
      <w:szCs w:val="48"/>
    </w:rPr>
  </w:style>
  <w:style w:type="paragraph" w:styleId="728">
    <w:name w:val="Subtitle"/>
    <w:basedOn w:val="702"/>
    <w:next w:val="702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 w:customStyle="1">
    <w:name w:val="Подзаголовок Знак"/>
    <w:link w:val="728"/>
    <w:uiPriority w:val="11"/>
    <w:rPr>
      <w:sz w:val="24"/>
      <w:szCs w:val="24"/>
    </w:rPr>
  </w:style>
  <w:style w:type="paragraph" w:styleId="730">
    <w:name w:val="Quote"/>
    <w:basedOn w:val="702"/>
    <w:next w:val="702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702"/>
    <w:next w:val="702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702"/>
    <w:link w:val="88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5" w:customStyle="1">
    <w:name w:val="Header Char"/>
    <w:uiPriority w:val="99"/>
  </w:style>
  <w:style w:type="paragraph" w:styleId="736">
    <w:name w:val="Footer"/>
    <w:basedOn w:val="702"/>
    <w:link w:val="88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7" w:customStyle="1">
    <w:name w:val="Footer Char"/>
    <w:uiPriority w:val="99"/>
  </w:style>
  <w:style w:type="paragraph" w:styleId="738">
    <w:name w:val="Caption"/>
    <w:basedOn w:val="702"/>
    <w:next w:val="70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9" w:customStyle="1">
    <w:name w:val="Caption Char"/>
    <w:uiPriority w:val="99"/>
  </w:style>
  <w:style w:type="table" w:styleId="740">
    <w:name w:val="Table Grid"/>
    <w:basedOn w:val="713"/>
    <w:uiPriority w:val="59"/>
    <w:pPr>
      <w:jc w:val="both"/>
    </w:pPr>
    <w:tblPr/>
  </w:style>
  <w:style w:type="table" w:styleId="74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6">
    <w:name w:val="Hyperlink"/>
    <w:uiPriority w:val="99"/>
    <w:unhideWhenUsed/>
    <w:rPr>
      <w:color w:val="0563c1"/>
      <w:u w:val="single"/>
    </w:rPr>
  </w:style>
  <w:style w:type="paragraph" w:styleId="867">
    <w:name w:val="footnote text"/>
    <w:basedOn w:val="702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702"/>
    <w:link w:val="871"/>
    <w:uiPriority w:val="99"/>
    <w:semiHidden/>
    <w:unhideWhenUsed/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702"/>
    <w:next w:val="702"/>
    <w:uiPriority w:val="39"/>
    <w:unhideWhenUsed/>
    <w:pPr>
      <w:spacing w:after="57"/>
    </w:pPr>
  </w:style>
  <w:style w:type="paragraph" w:styleId="874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5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6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7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8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9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80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81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  <w:rPr>
      <w:lang w:eastAsia="zh-CN"/>
    </w:rPr>
  </w:style>
  <w:style w:type="paragraph" w:styleId="883">
    <w:name w:val="table of figures"/>
    <w:basedOn w:val="702"/>
    <w:next w:val="702"/>
    <w:uiPriority w:val="99"/>
    <w:unhideWhenUsed/>
  </w:style>
  <w:style w:type="character" w:styleId="884" w:customStyle="1">
    <w:name w:val="Заголовок 1 Знак"/>
    <w:link w:val="70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5">
    <w:name w:val="Balloon Text"/>
    <w:basedOn w:val="702"/>
    <w:link w:val="886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6" w:customStyle="1">
    <w:name w:val="Текст выноски Знак"/>
    <w:link w:val="88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7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character" w:styleId="888" w:customStyle="1">
    <w:name w:val="Верхний колонтитул Знак"/>
    <w:link w:val="73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9" w:customStyle="1">
    <w:name w:val="Нижний колонтитул Знак"/>
    <w:link w:val="73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0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91" w:customStyle="1">
    <w:name w:val="ConsPlusNormal"/>
    <w:rPr>
      <w:rFonts w:cs="Calibri"/>
      <w:b/>
      <w:bCs/>
      <w:sz w:val="22"/>
      <w:szCs w:val="22"/>
    </w:rPr>
  </w:style>
  <w:style w:type="character" w:styleId="892">
    <w:name w:val="annotation reference"/>
    <w:uiPriority w:val="99"/>
    <w:semiHidden/>
    <w:unhideWhenUsed/>
    <w:rPr>
      <w:sz w:val="16"/>
      <w:szCs w:val="16"/>
    </w:rPr>
  </w:style>
  <w:style w:type="paragraph" w:styleId="893">
    <w:name w:val="annotation text"/>
    <w:basedOn w:val="702"/>
    <w:link w:val="894"/>
    <w:uiPriority w:val="99"/>
    <w:semiHidden/>
    <w:unhideWhenUsed/>
  </w:style>
  <w:style w:type="character" w:styleId="894" w:customStyle="1">
    <w:name w:val="Текст примечания Знак"/>
    <w:link w:val="893"/>
    <w:uiPriority w:val="99"/>
    <w:semiHidden/>
    <w:rPr>
      <w:rFonts w:ascii="Times New Roman" w:hAnsi="Times New Roman" w:eastAsia="Times New Roman"/>
    </w:rPr>
  </w:style>
  <w:style w:type="character" w:styleId="895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318</cp:revision>
  <dcterms:created xsi:type="dcterms:W3CDTF">2021-10-19T08:23:00Z</dcterms:created>
  <dcterms:modified xsi:type="dcterms:W3CDTF">2025-12-01T02:40:03Z</dcterms:modified>
  <cp:version>983040</cp:version>
</cp:coreProperties>
</file>