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7"/>
        <w:jc w:val="center"/>
      </w:pPr>
      <w:r/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 изменений в приказ министерства труда, занятости и трудовых ресурсов Новосибирской области от 22.04.2015 № 225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Внести в приказ </w:t>
      </w:r>
      <w:r>
        <w:rPr>
          <w:rFonts w:ascii="Times New Roman" w:hAnsi="Times New Roman"/>
          <w:sz w:val="28"/>
          <w:szCs w:val="28"/>
        </w:rPr>
        <w:t xml:space="preserve">министерства труда, занятости и трудовых ресурсов Новосибирской области от 22.04.2015 № 225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установлении размера </w:t>
      </w:r>
      <w:r>
        <w:rPr>
          <w:rFonts w:ascii="Times New Roman" w:hAnsi="Times New Roman"/>
          <w:sz w:val="28"/>
          <w:szCs w:val="28"/>
        </w:rPr>
        <w:t xml:space="preserve">платы за проведение экспертизы качества специальной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 оценки условий</w:t>
      </w:r>
      <w:r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1. В а</w:t>
      </w:r>
      <w:r>
        <w:rPr>
          <w:rFonts w:ascii="Times New Roman" w:hAnsi="Times New Roman"/>
          <w:sz w:val="28"/>
          <w:szCs w:val="28"/>
        </w:rPr>
        <w:t xml:space="preserve">бзаце первом </w:t>
      </w:r>
      <w:r>
        <w:rPr>
          <w:rFonts w:ascii="Times New Roman" w:hAnsi="Times New Roman"/>
          <w:sz w:val="28"/>
          <w:szCs w:val="28"/>
        </w:rPr>
        <w:t xml:space="preserve">подпункт</w:t>
      </w:r>
      <w:r>
        <w:rPr>
          <w:rFonts w:ascii="Times New Roman" w:hAnsi="Times New Roman"/>
          <w:sz w:val="28"/>
          <w:szCs w:val="28"/>
        </w:rPr>
        <w:t xml:space="preserve">а 2 </w:t>
      </w: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«</w:t>
      </w:r>
      <w:r>
        <w:rPr>
          <w:rFonts w:ascii="Times New Roman" w:hAnsi="Times New Roman"/>
          <w:sz w:val="28"/>
          <w:szCs w:val="28"/>
        </w:rPr>
        <w:t xml:space="preserve">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» заменить словами «областных исполнительных органов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2. 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бзац третий пункт</w:t>
      </w:r>
      <w:r>
        <w:rPr>
          <w:rFonts w:ascii="Times New Roman" w:hAnsi="Times New Roman"/>
          <w:sz w:val="28"/>
          <w:szCs w:val="28"/>
        </w:rPr>
        <w:t xml:space="preserve">а 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инистерство труда и социального развития Новосибирской области, ИНН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5406979072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КПП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540601001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ОКТМО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50701000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УФК ПО НОВОСИБИРСКОЙ ОБЛАСТИ (Минтруда и соцразвития НСО, л/с 04512D04660)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БИК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ТОФК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015004950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банк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ОКЦ № 1 Сибирского ГУ Банка России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//УФК по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Новосибирск,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казначейский счет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03100643000000015100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единый казначей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кий счет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40102810445370000043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 КБК 023 11502020 02 0000 140 «Платежи, взимаемые государственными органами (организациями) субъектов Российской Федерации за выполнение определенных функ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Е.В. 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left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5"/>
    <w:next w:val="835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8"/>
    <w:link w:val="664"/>
    <w:uiPriority w:val="9"/>
    <w:rPr>
      <w:rFonts w:ascii="Arial" w:hAnsi="Arial" w:eastAsia="Arial" w:cs="Arial"/>
      <w:sz w:val="40"/>
      <w:szCs w:val="40"/>
    </w:rPr>
  </w:style>
  <w:style w:type="character" w:styleId="666">
    <w:name w:val="Heading 2 Char"/>
    <w:basedOn w:val="838"/>
    <w:link w:val="836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38"/>
    <w:link w:val="667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838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8"/>
    <w:link w:val="845"/>
    <w:uiPriority w:val="99"/>
  </w:style>
  <w:style w:type="character" w:styleId="690">
    <w:name w:val="Footer Char"/>
    <w:basedOn w:val="838"/>
    <w:link w:val="850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50"/>
    <w:uiPriority w:val="99"/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8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8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36">
    <w:name w:val="Heading 2"/>
    <w:basedOn w:val="835"/>
    <w:next w:val="835"/>
    <w:link w:val="852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37">
    <w:name w:val="Heading 4"/>
    <w:basedOn w:val="835"/>
    <w:next w:val="835"/>
    <w:link w:val="847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5"/>
    <w:link w:val="84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8"/>
    <w:link w:val="841"/>
    <w:uiPriority w:val="99"/>
    <w:semiHidden/>
    <w:rPr>
      <w:rFonts w:ascii="Tahoma" w:hAnsi="Tahoma" w:cs="Tahoma"/>
      <w:sz w:val="16"/>
      <w:szCs w:val="16"/>
    </w:rPr>
  </w:style>
  <w:style w:type="table" w:styleId="843">
    <w:name w:val="Table Grid"/>
    <w:basedOn w:val="8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4">
    <w:name w:val="Hyperlink"/>
    <w:basedOn w:val="838"/>
    <w:uiPriority w:val="99"/>
    <w:rPr>
      <w:rFonts w:cs="Times New Roman"/>
      <w:color w:val="0000ff"/>
      <w:u w:val="single"/>
    </w:rPr>
  </w:style>
  <w:style w:type="paragraph" w:styleId="845">
    <w:name w:val="Header"/>
    <w:basedOn w:val="835"/>
    <w:link w:val="846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46" w:customStyle="1">
    <w:name w:val="Верхний колонтитул Знак"/>
    <w:basedOn w:val="838"/>
    <w:link w:val="845"/>
    <w:uiPriority w:val="99"/>
    <w:rPr>
      <w:rFonts w:ascii="Times New Roman" w:hAnsi="Times New Roman" w:cs="Times New Roman"/>
      <w:sz w:val="20"/>
      <w:szCs w:val="20"/>
    </w:rPr>
  </w:style>
  <w:style w:type="character" w:styleId="847" w:customStyle="1">
    <w:name w:val="Заголовок 4 Знак"/>
    <w:basedOn w:val="838"/>
    <w:link w:val="837"/>
    <w:rPr>
      <w:rFonts w:ascii="Times New Roman" w:hAnsi="Times New Roman"/>
      <w:sz w:val="28"/>
      <w:szCs w:val="20"/>
    </w:rPr>
  </w:style>
  <w:style w:type="paragraph" w:styleId="848">
    <w:name w:val="Body Text"/>
    <w:basedOn w:val="835"/>
    <w:link w:val="849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849" w:customStyle="1">
    <w:name w:val="Основной текст Знак"/>
    <w:basedOn w:val="838"/>
    <w:link w:val="848"/>
    <w:rPr>
      <w:rFonts w:ascii="Times New Roman" w:hAnsi="Times New Roman"/>
      <w:sz w:val="28"/>
      <w:szCs w:val="20"/>
    </w:rPr>
  </w:style>
  <w:style w:type="paragraph" w:styleId="850">
    <w:name w:val="Footer"/>
    <w:basedOn w:val="835"/>
    <w:link w:val="85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851" w:customStyle="1">
    <w:name w:val="Нижний колонтитул Знак"/>
    <w:basedOn w:val="838"/>
    <w:link w:val="850"/>
    <w:rPr>
      <w:rFonts w:ascii="Times New Roman" w:hAnsi="Times New Roman"/>
      <w:sz w:val="28"/>
      <w:szCs w:val="20"/>
    </w:rPr>
  </w:style>
  <w:style w:type="character" w:styleId="852" w:customStyle="1">
    <w:name w:val="Заголовок 2 Знак"/>
    <w:basedOn w:val="838"/>
    <w:link w:val="836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53">
    <w:name w:val="Body Text Indent"/>
    <w:basedOn w:val="835"/>
    <w:link w:val="854"/>
    <w:uiPriority w:val="99"/>
    <w:unhideWhenUsed/>
    <w:pPr>
      <w:ind w:left="283"/>
      <w:spacing w:after="120"/>
    </w:pPr>
  </w:style>
  <w:style w:type="character" w:styleId="854" w:customStyle="1">
    <w:name w:val="Основной текст с отступом Знак"/>
    <w:basedOn w:val="838"/>
    <w:link w:val="853"/>
    <w:uiPriority w:val="99"/>
    <w:rPr>
      <w:sz w:val="22"/>
      <w:szCs w:val="22"/>
    </w:rPr>
  </w:style>
  <w:style w:type="paragraph" w:styleId="855" w:customStyle="1">
    <w:name w:val="Основной текст 21"/>
    <w:basedOn w:val="835"/>
    <w:pPr>
      <w:jc w:val="both"/>
      <w:spacing w:after="0" w:line="360" w:lineRule="auto"/>
    </w:pPr>
    <w:rPr>
      <w:rFonts w:ascii="Times New Roman" w:hAnsi="Times New Roman"/>
      <w:sz w:val="28"/>
      <w:szCs w:val="20"/>
    </w:rPr>
  </w:style>
  <w:style w:type="paragraph" w:styleId="856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BF87-734F-4EB1-8709-F76B339F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46</cp:revision>
  <dcterms:created xsi:type="dcterms:W3CDTF">2023-06-19T10:41:00Z</dcterms:created>
  <dcterms:modified xsi:type="dcterms:W3CDTF">2025-11-20T04:00:16Z</dcterms:modified>
</cp:coreProperties>
</file>