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jc w:val="right"/>
      </w:pPr>
      <w:r>
        <w:t xml:space="preserve">Проект</w:t>
      </w:r>
    </w:p>
    <w:p>
      <w:pPr>
        <w:pStyle w:val="873"/>
        <w:ind w:firstLine="0"/>
        <w:jc w:val="right"/>
      </w:pPr>
      <w:r>
        <w:t xml:space="preserve">постановления Губернатора</w:t>
      </w:r>
    </w:p>
    <w:p>
      <w:pPr>
        <w:pStyle w:val="873"/>
        <w:ind w:firstLine="0"/>
        <w:jc w:val="right"/>
      </w:pPr>
      <w:r>
        <w:t xml:space="preserve">Новосибирской области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pStyle w:val="869"/>
      </w:pPr>
      <w:r>
        <w:t xml:space="preserve">О внесении изменений в постановление Губернатора Новосибирской области </w:t>
      </w:r>
    </w:p>
    <w:p>
      <w:pPr>
        <w:pStyle w:val="869"/>
      </w:pPr>
      <w:r>
        <w:rPr>
          <w:rFonts w:eastAsia="Calibri"/>
          <w:lang w:eastAsia="en-US"/>
        </w:rPr>
        <w:t xml:space="preserve">от 18.12.2015 № 277</w:t>
      </w:r>
    </w:p>
    <w:p/>
    <w:p>
      <w:pPr>
        <w:ind w:firstLine="709"/>
      </w:pPr>
      <w:r>
        <w:rPr>
          <w:b/>
        </w:rPr>
        <w:t xml:space="preserve">П о с </w:t>
      </w:r>
      <w:r>
        <w:rPr>
          <w:b/>
        </w:rPr>
        <w:t xml:space="preserve">т</w:t>
      </w:r>
      <w:r>
        <w:rPr>
          <w:b/>
        </w:rPr>
        <w:t xml:space="preserve"> а н о в л я ю</w:t>
      </w:r>
      <w:r>
        <w:t xml:space="preserve">:</w:t>
      </w:r>
    </w:p>
    <w:p>
      <w:pPr>
        <w:pStyle w:val="871"/>
        <w:ind w:firstLine="709"/>
        <w:rPr>
          <w:rFonts w:eastAsia="Calibri"/>
          <w:highlight w:val="none"/>
          <w:lang w:eastAsia="en-US"/>
        </w:rPr>
      </w:pPr>
      <w:r>
        <w:t xml:space="preserve">Внести в п</w:t>
      </w:r>
      <w:r>
        <w:rPr>
          <w:rFonts w:eastAsia="Calibri"/>
          <w:lang w:eastAsia="en-US"/>
        </w:rPr>
        <w:t xml:space="preserve">остановление Губернатора Новосибирской области от 18.12.2015 № 277 </w:t>
      </w:r>
      <w:r>
        <w:rPr>
          <w:rFonts w:eastAsia="Calibri"/>
          <w:lang w:eastAsia="en-US"/>
        </w:rPr>
        <w:t xml:space="preserve">«Об образовании организационного комитета» следующие изменения: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 Преамбулу изложить в следующей редакции: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«В целях обеспечения подготовки и проведения мероприятий </w:t>
      </w:r>
      <w:r>
        <w:rPr>
          <w:rFonts w:eastAsia="Calibri"/>
          <w:highlight w:val="none"/>
          <w:lang w:eastAsia="en-US"/>
        </w:rPr>
        <w:t xml:space="preserve">в связи с         40-летием катастрофы на Чернобыльской АЭС, постановляю:</w:t>
      </w:r>
      <w:r>
        <w:rPr>
          <w:rFonts w:eastAsia="Calibri"/>
          <w:lang w:eastAsia="en-US"/>
        </w:rPr>
        <w:t xml:space="preserve">»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lang w:eastAsia="en-US"/>
        </w:rPr>
        <w:t xml:space="preserve">2. Пункт 1 изложить в следующей редакции: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</w:pPr>
      <w:r>
        <w:rPr>
          <w:rFonts w:eastAsia="Calibri"/>
          <w:highlight w:val="none"/>
          <w:lang w:eastAsia="en-US"/>
        </w:rPr>
        <w:t xml:space="preserve">«</w:t>
      </w:r>
      <w:r>
        <w:rPr>
          <w:rFonts w:eastAsia="Calibri"/>
          <w:highlight w:val="none"/>
          <w:lang w:eastAsia="en-US"/>
        </w:rPr>
        <w:t xml:space="preserve">1. Образовать организационный комитет по подготовке и проведению мероприятий в связи с 40-летием катастрофы на Чернобыльской АЭС (далее – организационный комитет).»</w:t>
      </w:r>
      <w:r>
        <w:rPr>
          <w:rFonts w:eastAsia="Calibri"/>
          <w:highlight w:val="none"/>
          <w:lang w:eastAsia="en-US"/>
        </w:rPr>
        <w:t xml:space="preserve">.</w:t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lang w:eastAsia="en-US"/>
        </w:rPr>
        <w:t xml:space="preserve">2. Пункт 3 </w:t>
      </w:r>
      <w:r>
        <w:rPr>
          <w:rFonts w:eastAsia="Calibri"/>
          <w:lang w:eastAsia="en-US"/>
        </w:rPr>
        <w:t xml:space="preserve">изложить в следующей редакции: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highlight w:val="none"/>
          <w:lang w:eastAsia="en-US"/>
        </w:rPr>
        <w:t xml:space="preserve">«</w:t>
      </w:r>
      <w:r>
        <w:rPr>
          <w:rFonts w:eastAsia="Calibri"/>
          <w:highlight w:val="none"/>
          <w:lang w:eastAsia="en-US"/>
        </w:rPr>
        <w:t xml:space="preserve">3. Организационному комитету в срок до 01.09.2055 разработать и утвердить план по подготовке и проведению мероприятий</w:t>
      </w:r>
      <w:r>
        <w:rPr>
          <w:rFonts w:eastAsia="Calibri"/>
          <w:highlight w:val="none"/>
          <w:lang w:eastAsia="en-US"/>
        </w:rPr>
        <w:t xml:space="preserve"> в связи с 40-летием катастрофы на Чернобыльской АЭС.»</w:t>
      </w:r>
      <w:r>
        <w:rPr>
          <w:rFonts w:eastAsia="Calibri"/>
          <w:highlight w:val="none"/>
          <w:lang w:eastAsia="en-US"/>
        </w:rPr>
        <w:t xml:space="preserve">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highlight w:val="none"/>
          <w:lang w:eastAsia="en-US"/>
        </w:rPr>
        <w:t xml:space="preserve">3. В пункте 4 слова «Нелюбова С.А.» заменить словами «Хальзова К.В.»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4. </w:t>
      </w:r>
      <w:r>
        <w:rPr>
          <w:rFonts w:eastAsia="Calibri"/>
          <w:lang w:eastAsia="en-US"/>
        </w:rPr>
        <w:t xml:space="preserve">Состав организационного комитета по подготовке и проведению мероприятий, посвященных</w:t>
      </w:r>
      <w:r>
        <w:rPr>
          <w:rFonts w:eastAsia="Calibri"/>
          <w:highlight w:val="none"/>
          <w:lang w:eastAsia="en-US"/>
        </w:rPr>
        <w:t xml:space="preserve"> 35-й годовщине катастрофы на Чернобыльской АЭС,</w:t>
      </w:r>
      <w:r>
        <w:rPr>
          <w:rFonts w:eastAsia="Calibri"/>
          <w:lang w:eastAsia="en-US"/>
        </w:rPr>
        <w:t xml:space="preserve"> изложить в редакции согласно приложению к настоящему постановлению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71"/>
        <w:ind w:firstLine="709"/>
      </w:pPr>
    </w:p>
    <w:p>
      <w:pPr>
        <w:pStyle w:val="871"/>
        <w:jc w:val="right"/>
      </w:pPr>
      <w:r>
        <w:t xml:space="preserve">А.А. Травников</w:t>
      </w:r>
    </w:p>
    <w:p>
      <w:pPr>
        <w:pStyle w:val="871"/>
        <w:jc w:val="left"/>
      </w:pPr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Е.В. Бахарева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7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22" w:left="1418" w:header="709" w:footer="709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0"/>
        <w:szCs w:val="20"/>
      </w:rPr>
    </w:pPr>
    <w:r>
      <w:rPr>
        <w:sz w:val="20"/>
        <w:szCs w:val="20"/>
      </w:rPr>
      <w:t xml:space="preserve">2</w:t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7"/>
    <w:link w:val="711"/>
    <w:uiPriority w:val="10"/>
    <w:rPr>
      <w:sz w:val="48"/>
      <w:szCs w:val="48"/>
    </w:rPr>
  </w:style>
  <w:style w:type="character" w:styleId="682">
    <w:name w:val="Subtitle Char"/>
    <w:basedOn w:val="697"/>
    <w:link w:val="713"/>
    <w:uiPriority w:val="11"/>
    <w:rPr>
      <w:sz w:val="24"/>
      <w:szCs w:val="24"/>
    </w:rPr>
  </w:style>
  <w:style w:type="character" w:styleId="683">
    <w:name w:val="Quote Char"/>
    <w:link w:val="715"/>
    <w:uiPriority w:val="29"/>
    <w:rPr>
      <w:i/>
    </w:rPr>
  </w:style>
  <w:style w:type="character" w:styleId="684">
    <w:name w:val="Intense Quote Char"/>
    <w:link w:val="717"/>
    <w:uiPriority w:val="30"/>
    <w:rPr>
      <w:i/>
    </w:rPr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rFonts w:ascii="Times New Roman" w:hAnsi="Times New Roman" w:eastAsia="Times New Roman"/>
      <w:sz w:val="28"/>
      <w:szCs w:val="28"/>
      <w:lang w:eastAsia="ru-RU"/>
    </w:rPr>
  </w:style>
  <w:style w:type="paragraph" w:styleId="688">
    <w:name w:val="Heading 1"/>
    <w:basedOn w:val="687"/>
    <w:next w:val="687"/>
    <w:link w:val="70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ind w:left="720"/>
      <w:contextualSpacing/>
    </w:pPr>
  </w:style>
  <w:style w:type="paragraph" w:styleId="710">
    <w:name w:val="No Spacing"/>
    <w:uiPriority w:val="1"/>
    <w:qFormat/>
  </w:style>
  <w:style w:type="paragraph" w:styleId="711">
    <w:name w:val="Title"/>
    <w:basedOn w:val="687"/>
    <w:next w:val="687"/>
    <w:link w:val="71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2" w:customStyle="1">
    <w:name w:val="Название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0" w:customStyle="1">
    <w:name w:val="Header Char"/>
    <w:uiPriority w:val="99"/>
  </w:style>
  <w:style w:type="paragraph" w:styleId="721">
    <w:name w:val="Footer"/>
    <w:basedOn w:val="687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6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6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6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6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6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6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6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rPr>
      <w:rFonts w:cs="Times New Roman"/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spacing w:after="57"/>
      <w:ind w:left="283"/>
    </w:pPr>
  </w:style>
  <w:style w:type="paragraph" w:styleId="860">
    <w:name w:val="toc 3"/>
    <w:basedOn w:val="687"/>
    <w:next w:val="687"/>
    <w:uiPriority w:val="39"/>
    <w:unhideWhenUsed/>
    <w:pPr>
      <w:spacing w:after="57"/>
      <w:ind w:left="567"/>
    </w:pPr>
  </w:style>
  <w:style w:type="paragraph" w:styleId="861">
    <w:name w:val="toc 4"/>
    <w:basedOn w:val="687"/>
    <w:next w:val="687"/>
    <w:uiPriority w:val="39"/>
    <w:unhideWhenUsed/>
    <w:pPr>
      <w:spacing w:after="57"/>
      <w:ind w:left="850"/>
    </w:pPr>
  </w:style>
  <w:style w:type="paragraph" w:styleId="862">
    <w:name w:val="toc 5"/>
    <w:basedOn w:val="687"/>
    <w:next w:val="687"/>
    <w:uiPriority w:val="39"/>
    <w:unhideWhenUsed/>
    <w:pPr>
      <w:spacing w:after="57"/>
      <w:ind w:left="1134"/>
    </w:pPr>
  </w:style>
  <w:style w:type="paragraph" w:styleId="863">
    <w:name w:val="toc 6"/>
    <w:basedOn w:val="687"/>
    <w:next w:val="687"/>
    <w:uiPriority w:val="39"/>
    <w:unhideWhenUsed/>
    <w:pPr>
      <w:spacing w:after="57"/>
      <w:ind w:left="1417"/>
    </w:pPr>
  </w:style>
  <w:style w:type="paragraph" w:styleId="864">
    <w:name w:val="toc 7"/>
    <w:basedOn w:val="687"/>
    <w:next w:val="687"/>
    <w:uiPriority w:val="39"/>
    <w:unhideWhenUsed/>
    <w:pPr>
      <w:spacing w:after="57"/>
      <w:ind w:left="1701"/>
    </w:pPr>
  </w:style>
  <w:style w:type="paragraph" w:styleId="865">
    <w:name w:val="toc 8"/>
    <w:basedOn w:val="687"/>
    <w:next w:val="687"/>
    <w:uiPriority w:val="39"/>
    <w:unhideWhenUsed/>
    <w:pPr>
      <w:spacing w:after="57"/>
      <w:ind w:left="1984"/>
    </w:pPr>
  </w:style>
  <w:style w:type="paragraph" w:styleId="866">
    <w:name w:val="toc 9"/>
    <w:basedOn w:val="687"/>
    <w:next w:val="687"/>
    <w:uiPriority w:val="39"/>
    <w:unhideWhenUsed/>
    <w:pPr>
      <w:spacing w:after="57"/>
      <w:ind w:left="2268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87"/>
    <w:next w:val="687"/>
    <w:uiPriority w:val="99"/>
    <w:unhideWhenUsed/>
  </w:style>
  <w:style w:type="paragraph" w:styleId="869">
    <w:name w:val="Body Text"/>
    <w:basedOn w:val="687"/>
    <w:link w:val="870"/>
    <w:uiPriority w:val="99"/>
    <w:pPr>
      <w:jc w:val="center"/>
    </w:pPr>
  </w:style>
  <w:style w:type="character" w:styleId="870" w:customStyle="1">
    <w:name w:val="Основной текст Знак"/>
    <w:link w:val="86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1">
    <w:name w:val="Body Text 2"/>
    <w:basedOn w:val="687"/>
    <w:link w:val="872"/>
    <w:uiPriority w:val="99"/>
    <w:pPr>
      <w:jc w:val="both"/>
    </w:pPr>
  </w:style>
  <w:style w:type="character" w:styleId="872" w:customStyle="1">
    <w:name w:val="Основной текст 2 Знак"/>
    <w:link w:val="87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3">
    <w:name w:val="Body Text Indent 2"/>
    <w:basedOn w:val="687"/>
    <w:link w:val="874"/>
    <w:uiPriority w:val="99"/>
    <w:pPr>
      <w:ind w:left="5387" w:firstLine="1093"/>
    </w:pPr>
  </w:style>
  <w:style w:type="character" w:styleId="874" w:customStyle="1">
    <w:name w:val="Основной текст с отступом 2 Знак"/>
    <w:link w:val="87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5">
    <w:name w:val="Plain Text"/>
    <w:basedOn w:val="687"/>
    <w:link w:val="876"/>
    <w:unhideWhenUsed/>
    <w:rPr>
      <w:rFonts w:ascii="Courier New" w:hAnsi="Courier New"/>
      <w:sz w:val="20"/>
      <w:szCs w:val="20"/>
    </w:rPr>
  </w:style>
  <w:style w:type="character" w:styleId="876" w:customStyle="1">
    <w:name w:val="Текст Знак"/>
    <w:link w:val="875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877" w:customStyle="1">
    <w:name w:val="Верхний колонтитул Знак"/>
    <w:link w:val="71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8" w:customStyle="1">
    <w:name w:val="Нижний колонтитул Знак"/>
    <w:link w:val="72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9">
    <w:name w:val="Balloon Text"/>
    <w:basedOn w:val="687"/>
    <w:link w:val="880"/>
    <w:uiPriority w:val="99"/>
    <w:semiHidden/>
    <w:unhideWhenUsed/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link w:val="87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1" w:customStyle="1">
    <w:name w:val="ConsPlus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Беркетова Татьяна Александровна</dc:creator>
  <cp:revision>22</cp:revision>
  <dcterms:created xsi:type="dcterms:W3CDTF">2023-11-29T03:58:00Z</dcterms:created>
  <dcterms:modified xsi:type="dcterms:W3CDTF">2025-07-18T08:40:46Z</dcterms:modified>
  <cp:version>983040</cp:version>
</cp:coreProperties>
</file>