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jc w:val="center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4755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282" cy="647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9pt;height:50.99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3"/>
        <w:jc w:val="center"/>
        <w:spacing w:before="0" w:beforeAutospacing="0" w:after="0" w:afterAutospacing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73"/>
        <w:jc w:val="center"/>
        <w:spacing w:before="0" w:beforeAutospacing="0" w:after="0" w:afterAutospacing="0"/>
        <w:rPr>
          <w:b/>
          <w:sz w:val="28"/>
          <w:szCs w:val="28"/>
          <w:highlight w:val="white"/>
        </w:rPr>
      </w:pPr>
      <w:r>
        <w:rPr>
          <w:rFonts w:eastAsia="Times New Roman"/>
          <w:b/>
          <w:sz w:val="28"/>
          <w:szCs w:val="28"/>
          <w:highlight w:val="white"/>
        </w:rPr>
        <w:t xml:space="preserve">МИНИСТЕРСТВО ТРУДА И СОЦИАЛЬНОГО РАЗВИТИЯ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73"/>
        <w:jc w:val="center"/>
        <w:spacing w:before="0" w:beforeAutospacing="0" w:after="0" w:afterAutospacing="0"/>
        <w:rPr>
          <w:b/>
          <w:sz w:val="28"/>
          <w:szCs w:val="28"/>
          <w:highlight w:val="white"/>
        </w:rPr>
      </w:pPr>
      <w:r>
        <w:rPr>
          <w:rFonts w:eastAsia="Times New Roman"/>
          <w:b/>
          <w:sz w:val="28"/>
          <w:szCs w:val="28"/>
          <w:highlight w:val="white"/>
        </w:rPr>
        <w:t xml:space="preserve">НОВОСИБИРСКОЙ ОБЛАСТИ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73"/>
        <w:jc w:val="center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3"/>
        <w:jc w:val="center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3"/>
        <w:jc w:val="center"/>
        <w:spacing w:before="0" w:beforeAutospacing="0" w:after="0" w:afterAutospacing="0"/>
        <w:rPr>
          <w:b/>
          <w:sz w:val="28"/>
          <w:szCs w:val="28"/>
          <w:highlight w:val="white"/>
        </w:rPr>
      </w:pPr>
      <w:r>
        <w:rPr>
          <w:rFonts w:eastAsia="Times New Roman"/>
          <w:b/>
          <w:sz w:val="28"/>
          <w:szCs w:val="28"/>
          <w:highlight w:val="white"/>
        </w:rPr>
        <w:t xml:space="preserve">ПОЯСНИТЕЛЬНАЯ ЗАПИСКА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/>
          <w:b/>
          <w:sz w:val="28"/>
          <w:szCs w:val="28"/>
          <w:highlight w:val="white"/>
        </w:rPr>
        <w:t xml:space="preserve">к проекту постановления Правительства Новосибирской области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689"/>
        <w:jc w:val="center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/>
          <w:b/>
          <w:bCs/>
          <w:sz w:val="28"/>
          <w:szCs w:val="28"/>
          <w:highlight w:val="white"/>
          <w:lang w:eastAsia="ru-RU"/>
        </w:rPr>
        <w:t xml:space="preserve">О признании утратившими силу отдельных постановлений </w:t>
        <w:br/>
        <w:t xml:space="preserve">Правительства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/>
          <w:b/>
          <w:bCs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89"/>
        <w:jc w:val="both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ab/>
        <w:t xml:space="preserve">Проектом постановления Правительства Новосибирской области </w:t>
        <w:br/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 признании утратившими силу отдельных постановлений </w:t>
        <w:br/>
        <w:t xml:space="preserve">Правительства </w:t>
      </w: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» (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далее – проект постановления)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признаются утративш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им силу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от 28.12.2020 № 558-п «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Об организации оказания государственных услуг в социальной сфере на территории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и все изменения в него.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Проект постановления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разработан в связи с признанием утратившей силу статьи 28 (глава 4) 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13.07.2020 № 189-ФЗ «О 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(далее – Федеральный закон </w:t>
        <w:br/>
        <w:t xml:space="preserve">№ 189-ФЗ)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являющейся сферой правового регулирования постановления Правительства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Новосибирской области от 28.12.2020 № 558-п «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Об организации оказания государственных услуг в социальной сфере на территории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 соответствии с Федеральным законом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от 26.12.2024 № 476-ФЗ «О 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ии»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завершена апробация механизм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ов реализации государственного (муниципального) социального заказа на оказание государственных (муниципальных) услуг в социальной сфере, дальнейшее исполнение Федерального закона № 189-ФЗ осуществляется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субъектами Российской Федерации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на постоянной основе.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 соответствии с Федеральным законом № 189-ФЗ разработан проект постановления Новосибирской области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Об организации оказания государственных услуг в социальной сфере, в отношении которых формируется государственный социальный заказ на территории Новосибирской области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», который в настоящее время в установленном порядке проходит согласование в Правительстве Новосибирской области.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5" w:lineRule="auto"/>
        <w:rPr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Проект постановления не потребует дополнительных бюджетных ассигнований из областного бюджета Новосибирской области.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ff"/>
        </w:rPr>
      </w:r>
    </w:p>
    <w:p>
      <w:pPr>
        <w:ind w:firstLine="709"/>
        <w:jc w:val="both"/>
        <w:spacing w:after="0" w:line="245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i w:val="0"/>
          <w:iCs w:val="0"/>
          <w:color w:val="000000"/>
          <w:sz w:val="32"/>
          <w:szCs w:val="32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Проект постановления не подлежит оценке регулирующего воздействия, поскольку не устанавливает новые, не изменяет и не отменяет ранее предусмотренные нормативными правовыми актами Новосибирской области обязательные требования, связанные с осуществлением пре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етствия продукции, иных форм оценок и экспертиз; не устанавливает новые, не изменяет и не отменяет ранее предусмотренные нормативными правовыми актами обязанности и запреты для субъектов предпринимательской и инвестиционной деятельности; не устанавливает,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не изменяет и не отменяет ответственность за нарушение нормативных правовых актов, затрагивающих вопросы осуществления предпринимательской и иной экономической деятельности.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i w:val="0"/>
          <w:iCs w:val="0"/>
          <w:color w:val="000000"/>
          <w:sz w:val="32"/>
          <w:szCs w:val="32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Министр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 xml:space="preserve">       Е.В. </w:t>
      </w:r>
      <w:r>
        <w:rPr>
          <w:rFonts w:ascii="Times New Roman" w:hAnsi="Times New Roman"/>
          <w:sz w:val="28"/>
          <w:szCs w:val="28"/>
          <w:highlight w:val="white"/>
        </w:rPr>
        <w:t xml:space="preserve">Бахарева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Н.Ю. Медведева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238 75 88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sectPr>
      <w:headerReference w:type="default" r:id="rId9"/>
      <w:footnotePr/>
      <w:endnotePr>
        <w:numFmt w:val="decimal"/>
        <w:numRestart w:val="continuous"/>
        <w:numStart w:val="1"/>
      </w:endnotePr>
      <w:type w:val="nextPage"/>
      <w:pgSz w:w="11906" w:h="16838" w:orient="portrait"/>
      <w:pgMar w:top="1134" w:right="567" w:bottom="1134" w:left="1418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imSun">
    <w:panose1 w:val="0200050600000002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3"/>
    <w:uiPriority w:val="10"/>
    <w:rPr>
      <w:sz w:val="48"/>
      <w:szCs w:val="48"/>
    </w:rPr>
  </w:style>
  <w:style w:type="character" w:styleId="684">
    <w:name w:val="Subtitle Char"/>
    <w:basedOn w:val="699"/>
    <w:link w:val="715"/>
    <w:uiPriority w:val="11"/>
    <w:rPr>
      <w:sz w:val="24"/>
      <w:szCs w:val="24"/>
    </w:rPr>
  </w:style>
  <w:style w:type="character" w:styleId="685">
    <w:name w:val="Quote Char"/>
    <w:link w:val="717"/>
    <w:uiPriority w:val="29"/>
    <w:rPr>
      <w:i/>
    </w:rPr>
  </w:style>
  <w:style w:type="character" w:styleId="686">
    <w:name w:val="Intense Quote Char"/>
    <w:link w:val="719"/>
    <w:uiPriority w:val="30"/>
    <w:rPr>
      <w:i/>
    </w:rPr>
  </w:style>
  <w:style w:type="character" w:styleId="687">
    <w:name w:val="Footnote Text Char"/>
    <w:link w:val="854"/>
    <w:uiPriority w:val="99"/>
    <w:rPr>
      <w:sz w:val="18"/>
    </w:rPr>
  </w:style>
  <w:style w:type="character" w:styleId="688">
    <w:name w:val="Endnote Text Char"/>
    <w:link w:val="857"/>
    <w:uiPriority w:val="99"/>
    <w:rPr>
      <w:sz w:val="20"/>
    </w:rPr>
  </w:style>
  <w:style w:type="paragraph" w:styleId="68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90">
    <w:name w:val="Heading 1"/>
    <w:basedOn w:val="689"/>
    <w:next w:val="689"/>
    <w:link w:val="70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0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0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0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link w:val="690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89"/>
    <w:uiPriority w:val="34"/>
    <w:qFormat/>
    <w:pPr>
      <w:contextualSpacing/>
      <w:ind w:left="720"/>
    </w:pPr>
  </w:style>
  <w:style w:type="paragraph" w:styleId="712">
    <w:name w:val="No Spacing"/>
    <w:uiPriority w:val="1"/>
    <w:qFormat/>
  </w:style>
  <w:style w:type="paragraph" w:styleId="713">
    <w:name w:val="Title"/>
    <w:basedOn w:val="689"/>
    <w:next w:val="689"/>
    <w:link w:val="714"/>
    <w:uiPriority w:val="10"/>
    <w:qFormat/>
    <w:pPr>
      <w:contextualSpacing/>
      <w:spacing w:before="300"/>
    </w:pPr>
    <w:rPr>
      <w:sz w:val="48"/>
      <w:szCs w:val="48"/>
    </w:rPr>
  </w:style>
  <w:style w:type="character" w:styleId="714" w:customStyle="1">
    <w:name w:val="Название Знак"/>
    <w:link w:val="713"/>
    <w:uiPriority w:val="10"/>
    <w:rPr>
      <w:sz w:val="48"/>
      <w:szCs w:val="48"/>
    </w:rPr>
  </w:style>
  <w:style w:type="paragraph" w:styleId="715">
    <w:name w:val="Subtitle"/>
    <w:basedOn w:val="689"/>
    <w:next w:val="689"/>
    <w:link w:val="716"/>
    <w:uiPriority w:val="11"/>
    <w:qFormat/>
    <w:pPr>
      <w:spacing w:before="200"/>
    </w:pPr>
    <w:rPr>
      <w:sz w:val="24"/>
      <w:szCs w:val="24"/>
    </w:rPr>
  </w:style>
  <w:style w:type="character" w:styleId="716" w:customStyle="1">
    <w:name w:val="Подзаголовок Знак"/>
    <w:link w:val="715"/>
    <w:uiPriority w:val="11"/>
    <w:rPr>
      <w:sz w:val="24"/>
      <w:szCs w:val="24"/>
    </w:rPr>
  </w:style>
  <w:style w:type="paragraph" w:styleId="717">
    <w:name w:val="Quote"/>
    <w:basedOn w:val="689"/>
    <w:next w:val="689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89"/>
    <w:next w:val="689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89"/>
    <w:link w:val="8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Header Char"/>
    <w:uiPriority w:val="99"/>
  </w:style>
  <w:style w:type="paragraph" w:styleId="723">
    <w:name w:val="Footer"/>
    <w:basedOn w:val="689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4" w:customStyle="1">
    <w:name w:val="Footer Char"/>
    <w:uiPriority w:val="99"/>
  </w:style>
  <w:style w:type="paragraph" w:styleId="725">
    <w:name w:val="Caption"/>
    <w:basedOn w:val="689"/>
    <w:next w:val="68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89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689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689"/>
    <w:next w:val="689"/>
    <w:uiPriority w:val="39"/>
    <w:unhideWhenUsed/>
    <w:pPr>
      <w:spacing w:after="57"/>
    </w:pPr>
  </w:style>
  <w:style w:type="paragraph" w:styleId="861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62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63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64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65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6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7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8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89"/>
    <w:next w:val="689"/>
    <w:uiPriority w:val="99"/>
    <w:unhideWhenUsed/>
    <w:pPr>
      <w:spacing w:after="0"/>
    </w:pPr>
  </w:style>
  <w:style w:type="paragraph" w:styleId="871">
    <w:name w:val="Balloon Text"/>
    <w:basedOn w:val="689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link w:val="871"/>
    <w:uiPriority w:val="99"/>
    <w:semiHidden/>
    <w:rPr>
      <w:rFonts w:ascii="Tahoma" w:hAnsi="Tahoma" w:cs="Tahoma"/>
      <w:sz w:val="16"/>
      <w:szCs w:val="16"/>
    </w:rPr>
  </w:style>
  <w:style w:type="paragraph" w:styleId="873">
    <w:name w:val="Normal (Web)"/>
    <w:basedOn w:val="6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paragraph" w:styleId="874" w:customStyle="1">
    <w:name w:val="pt-a-000004"/>
    <w:basedOn w:val="68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5" w:customStyle="1">
    <w:name w:val="pt-a0-000005"/>
  </w:style>
  <w:style w:type="paragraph" w:styleId="876" w:customStyle="1">
    <w:name w:val="pt-consplustitle"/>
    <w:basedOn w:val="68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7" w:customStyle="1">
    <w:name w:val="pt-a-000006"/>
    <w:basedOn w:val="68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8" w:customStyle="1">
    <w:name w:val="pt-a-000007"/>
    <w:basedOn w:val="68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9" w:customStyle="1">
    <w:name w:val="pt-a0-000008"/>
  </w:style>
  <w:style w:type="paragraph" w:styleId="880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881" w:customStyle="1">
    <w:name w:val="Верхний колонтитул Знак"/>
    <w:link w:val="721"/>
    <w:uiPriority w:val="99"/>
    <w:rPr>
      <w:sz w:val="22"/>
      <w:szCs w:val="22"/>
      <w:lang w:eastAsia="en-US"/>
    </w:rPr>
  </w:style>
  <w:style w:type="character" w:styleId="882" w:customStyle="1">
    <w:name w:val="Нижний колонтитул Знак"/>
    <w:link w:val="723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Наталья Юрьевна</dc:creator>
  <cp:revision>14</cp:revision>
  <dcterms:created xsi:type="dcterms:W3CDTF">2024-02-21T10:09:00Z</dcterms:created>
  <dcterms:modified xsi:type="dcterms:W3CDTF">2025-05-28T04:13:19Z</dcterms:modified>
  <cp:version>917504</cp:version>
</cp:coreProperties>
</file>