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452"/>
        <w:gridCol w:w="6757"/>
        <w:gridCol w:w="485"/>
        <w:gridCol w:w="1350"/>
        <w:gridCol w:w="93"/>
      </w:tblGrid>
      <w:tr>
        <w:tblPrEx/>
        <w:trPr>
          <w:trHeight w:val="2698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tabs>
                <w:tab w:val="left" w:pos="2784" w:leader="none"/>
              </w:tabs>
              <w:rPr>
                <w:b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542" cy="64755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542" cy="647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1pt;height:50.99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МИНИСТЕРСТВО </w:t>
            </w:r>
            <w:r>
              <w:rPr>
                <w:b/>
              </w:rPr>
              <w:t xml:space="preserve">ТРУДА И </w:t>
            </w:r>
            <w:r>
              <w:rPr>
                <w:b/>
              </w:rPr>
              <w:t xml:space="preserve">СОЦИАЛЬНОГО РАЗВИТИЯ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ПРИКАЗ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jc w:val="center"/>
              <w:spacing w:after="0" w:line="240" w:lineRule="auto"/>
            </w:pPr>
            <w:r/>
            <w:r/>
          </w:p>
        </w:tc>
      </w:tr>
      <w:tr>
        <w:tblPrEx/>
        <w:trPr>
          <w:gridAfter w:val="1"/>
        </w:trPr>
        <w:tc>
          <w:tcPr>
            <w:tcBorders>
              <w:bottom w:val="single" w:color="000000" w:sz="4" w:space="0"/>
            </w:tcBorders>
            <w:tcW w:w="716" w:type="pct"/>
            <w:vAlign w:val="top"/>
            <w:textDirection w:val="lrTb"/>
            <w:noWrap w:val="false"/>
          </w:tcPr>
          <w:p>
            <w:pPr>
              <w:pStyle w:val="868"/>
              <w:spacing w:after="0" w:line="240" w:lineRule="auto"/>
            </w:pPr>
            <w:r/>
            <w:r/>
          </w:p>
        </w:tc>
        <w:tc>
          <w:tcPr>
            <w:tcW w:w="3333" w:type="pct"/>
            <w:vAlign w:val="top"/>
            <w:textDirection w:val="lrTb"/>
            <w:noWrap w:val="false"/>
          </w:tcPr>
          <w:p>
            <w:pPr>
              <w:pStyle w:val="868"/>
              <w:spacing w:after="0" w:line="240" w:lineRule="auto"/>
            </w:pPr>
            <w:r/>
            <w:r/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68"/>
              <w:spacing w:after="0" w:line="240" w:lineRule="auto"/>
            </w:pP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666" w:type="pct"/>
            <w:vAlign w:val="top"/>
            <w:textDirection w:val="lrTb"/>
            <w:noWrap w:val="false"/>
          </w:tcPr>
          <w:p>
            <w:pPr>
              <w:pStyle w:val="868"/>
              <w:spacing w:after="0" w:line="240" w:lineRule="auto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868"/>
              <w:jc w:val="center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  <w:p>
            <w:pPr>
              <w:pStyle w:val="868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Новосибирск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68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868"/>
        <w:jc w:val="center"/>
        <w:spacing w:after="0" w:line="240" w:lineRule="auto"/>
        <w:rPr>
          <w:highlight w:val="white"/>
        </w:rPr>
      </w:pPr>
      <w:r>
        <w:rPr>
          <w:highlight w:val="white"/>
        </w:rPr>
        <w:t xml:space="preserve">Об утверждении формы </w:t>
      </w:r>
      <w:r>
        <w:rPr>
          <w:highlight w:val="white"/>
        </w:rPr>
        <w:t xml:space="preserve">заявления</w:t>
      </w:r>
      <w:r>
        <w:rPr>
          <w:highlight w:val="white"/>
        </w:rPr>
      </w:r>
      <w:r>
        <w:rPr>
          <w:highlight w:val="white"/>
        </w:rPr>
      </w:r>
    </w:p>
    <w:p>
      <w:pPr>
        <w:pStyle w:val="888"/>
        <w:ind w:firstLine="0"/>
        <w:jc w:val="center"/>
        <w:shd w:val="clear" w:color="auto" w:fill="ffffff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888"/>
        <w:ind w:firstLine="0"/>
        <w:jc w:val="center"/>
        <w:shd w:val="clear" w:color="auto" w:fill="ffffff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868"/>
        <w:ind w:firstLine="709"/>
        <w:jc w:val="both"/>
        <w:spacing w:after="0" w:line="240" w:lineRule="auto"/>
        <w:rPr>
          <w:highlight w:val="white"/>
        </w:rPr>
      </w:pPr>
      <w:r>
        <w:rPr>
          <w:highlight w:val="none"/>
        </w:rPr>
        <w:t xml:space="preserve">В целях обеспечения предоставления государственной услуги по </w:t>
      </w:r>
      <w:r>
        <w:rPr>
          <w:highlight w:val="white"/>
        </w:rPr>
        <w:t xml:space="preserve">оценке качества оказания общественно полезных услуг социально ориентированной некоммерческой организацией</w:t>
      </w:r>
      <w:r>
        <w:rPr>
          <w:highlight w:val="white"/>
        </w:rPr>
        <w:t xml:space="preserve"> </w:t>
      </w:r>
      <w:r>
        <w:rPr>
          <w:highlight w:val="none"/>
        </w:rPr>
        <w:t xml:space="preserve">на территории Новосибирской области в сфере, относящейся к компетенции министерства труда и социального развития Новосибирской области</w:t>
      </w:r>
      <w:r>
        <w:rPr>
          <w:highlight w:val="white"/>
        </w:rPr>
      </w:r>
      <w:r>
        <w:rPr>
          <w:highlight w:val="white"/>
        </w:rPr>
      </w:r>
    </w:p>
    <w:p>
      <w:pPr>
        <w:pStyle w:val="868"/>
        <w:ind w:firstLine="709"/>
        <w:jc w:val="both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868"/>
        <w:jc w:val="both"/>
        <w:spacing w:after="0" w:line="240" w:lineRule="auto"/>
        <w:rPr>
          <w:b/>
        </w:rPr>
      </w:pPr>
      <w:r>
        <w:rPr>
          <w:b/>
        </w:rPr>
        <w:t xml:space="preserve">ПРИКАЗЫВАЮ:</w:t>
      </w:r>
      <w:r>
        <w:rPr>
          <w:b/>
        </w:rPr>
      </w:r>
      <w:r>
        <w:rPr>
          <w:b/>
        </w:rPr>
      </w:r>
    </w:p>
    <w:p>
      <w:pPr>
        <w:pStyle w:val="868"/>
        <w:ind w:firstLine="709"/>
        <w:jc w:val="both"/>
        <w:spacing w:after="0" w:line="240" w:lineRule="auto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</w:r>
      <w:r>
        <w:rPr>
          <w:b w:val="0"/>
          <w:bCs w:val="0"/>
          <w:sz w:val="30"/>
          <w:szCs w:val="30"/>
        </w:rPr>
      </w:r>
      <w:r>
        <w:rPr>
          <w:b w:val="0"/>
          <w:bCs w:val="0"/>
          <w:sz w:val="30"/>
          <w:szCs w:val="30"/>
        </w:rPr>
      </w:r>
    </w:p>
    <w:p>
      <w:pPr>
        <w:pStyle w:val="86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Утвердить прилагаемую форму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заявления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о выдаче заключения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о соответствии качества оказываемых общественно полезных услуг социально ориентированной некоммерческой организацие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highlight w:val="none"/>
        </w:rPr>
        <w:outlineLvl w:val="0"/>
      </w:pPr>
      <w:r>
        <w:rPr>
          <w:highlight w:val="none"/>
        </w:rPr>
        <w:t xml:space="preserve">2. Начальнику управления комплексного анализа и социального проектирования Савченко Т.А. обеспечить использование </w:t>
      </w:r>
      <w:r>
        <w:rPr>
          <w:highlight w:val="none"/>
        </w:rPr>
        <w:t xml:space="preserve">формы </w:t>
      </w:r>
      <w:r>
        <w:rPr>
          <w:rFonts w:eastAsia="Times New Roman"/>
          <w:color w:val="000000"/>
          <w:sz w:val="28"/>
          <w:szCs w:val="28"/>
          <w:highlight w:val="none"/>
        </w:rPr>
        <w:t xml:space="preserve">при предоставлении государственной услуги по оценке качества</w:t>
      </w:r>
      <w:r>
        <w:rPr>
          <w:highlight w:val="none"/>
        </w:rPr>
        <w:t xml:space="preserve"> </w:t>
      </w:r>
      <w:r>
        <w:rPr>
          <w:highlight w:val="none"/>
        </w:rPr>
        <w:t xml:space="preserve">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компетенции министерства труда и социального развития Новосибирской области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outlineLvl w:val="0"/>
      </w:pPr>
      <w:r>
        <w:rPr>
          <w:highlight w:val="none"/>
        </w:rPr>
        <w:t xml:space="preserve">3. Настоящий приказ вступает в силу со дня признания утратившим силу приказа</w:t>
      </w:r>
      <w:r>
        <w:rPr>
          <w:highlight w:val="none"/>
        </w:rPr>
        <w:t xml:space="preserve"> министерства труда и социального развития Новосибирской области от 13.02.2020 № 115 «</w:t>
      </w:r>
      <w:r>
        <w:rPr>
          <w:highlight w:val="none"/>
        </w:rPr>
        <w:t xml:space="preserve">Об утверждении Административного регламента предоставления государственной услуги по оценке качества оказания общественно полезных услуг социально ориентированной некоммерческой организацией на территории Новосибирской области в сфере, относящейся к компет</w:t>
      </w:r>
      <w:r>
        <w:rPr>
          <w:highlight w:val="none"/>
        </w:rPr>
        <w:t xml:space="preserve">енции министерства труда и социального развития Новосибирской области».</w:t>
      </w:r>
      <w:r>
        <w:rPr>
          <w:highlight w:val="none"/>
        </w:rPr>
      </w:r>
      <w:r/>
    </w:p>
    <w:p>
      <w:pPr>
        <w:jc w:val="both"/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68"/>
        <w:jc w:val="both"/>
        <w:spacing w:after="0" w:line="240" w:lineRule="auto"/>
        <w:rPr>
          <w:lang w:eastAsia="ru-RU"/>
        </w:rPr>
      </w:pPr>
      <w:r>
        <w:rPr>
          <w:bCs/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68"/>
        <w:jc w:val="both"/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868"/>
        <w:ind w:right="43"/>
        <w:jc w:val="both"/>
        <w:spacing w:after="0" w:line="240" w:lineRule="auto"/>
        <w:widowControl w:val="o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</w:t>
      </w:r>
      <w:r>
        <w:rPr>
          <w:rFonts w:eastAsia="Times New Roman"/>
          <w:lang w:eastAsia="ru-RU"/>
        </w:rPr>
        <w:t xml:space="preserve">инистр</w:t>
      </w:r>
      <w:r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                                                                                       Е.В. Бахарева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880"/>
        <w:tabs>
          <w:tab w:val="left" w:pos="10035" w:leader="none"/>
          <w:tab w:val="left" w:pos="10065" w:leader="none"/>
        </w:tabs>
      </w:pPr>
      <w:r/>
      <w:r/>
    </w:p>
    <w:tbl>
      <w:tblPr>
        <w:tblStyle w:val="724"/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639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639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УТВЕРЖДЕНА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9639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приказом министерства труда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9639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и социального развития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9639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tabs>
                <w:tab w:val="left" w:pos="9639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 xml:space="preserve">от_________________№ 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tabs>
          <w:tab w:val="left" w:pos="9639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103"/>
        <w:jc w:val="right"/>
        <w:spacing w:after="0" w:line="240" w:lineRule="auto"/>
        <w:shd w:val="clear" w:color="auto" w:fill="ffffff"/>
        <w:rPr>
          <w:rFonts w:eastAsia="Times New Roman"/>
          <w:color w:val="000000"/>
          <w:highlight w:val="none"/>
          <w:lang w:eastAsia="ru-RU"/>
        </w:rPr>
      </w:pPr>
      <w:r>
        <w:rPr>
          <w:rFonts w:eastAsia="Times New Roman"/>
          <w:color w:val="000000"/>
          <w:highlight w:val="none"/>
          <w:lang w:eastAsia="ru-RU"/>
        </w:rPr>
        <w:t xml:space="preserve">ФОРМА</w:t>
      </w:r>
      <w:r>
        <w:rPr>
          <w:rFonts w:eastAsia="Times New Roman"/>
          <w:color w:val="000000"/>
          <w:highlight w:val="none"/>
          <w:lang w:eastAsia="ru-RU"/>
        </w:rPr>
      </w:r>
      <w:r>
        <w:rPr>
          <w:rFonts w:eastAsia="Times New Roman"/>
          <w:color w:val="000000"/>
          <w:highlight w:val="none"/>
          <w:lang w:eastAsia="ru-RU"/>
        </w:rPr>
      </w:r>
    </w:p>
    <w:p>
      <w:pPr>
        <w:ind w:left="5103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left="5103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Министру труда и социального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5103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развития Новосибирской области</w:t>
      </w:r>
      <w:r>
        <w:rPr>
          <w:rFonts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5103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5103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(фамилия, имя, отчество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(последнее – при наличии)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(полное наименование социально ориентированной 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некоммерческой организации)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(адрес местонахождения, телефон (факс), адрес электронной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почты и иные реквизиты, позволяющие осуществлять взаимодействие с СОНКО)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contextualSpacing w:val="0"/>
        <w:ind w:firstLine="709"/>
        <w:jc w:val="center"/>
        <w:spacing w:after="0" w:line="240" w:lineRule="auto"/>
        <w:shd w:val="clear" w:color="auto" w:fill="ffffff"/>
        <w:tabs>
          <w:tab w:val="left" w:pos="9354" w:leader="none"/>
        </w:tabs>
        <w:rPr>
          <w:rFonts w:eastAsia="Times New Roman"/>
          <w:color w:val="000000"/>
          <w:sz w:val="24"/>
          <w:szCs w:val="24"/>
        </w:rPr>
        <w:suppressLineNumbers w:val="0"/>
      </w:pP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</w:rPr>
      </w:r>
      <w:r>
        <w:rPr>
          <w:rFonts w:eastAsia="Times New Roman"/>
          <w:color w:val="000000"/>
          <w:sz w:val="24"/>
          <w:szCs w:val="24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ЗАЯВЛЕНИЕ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 xml:space="preserve">выдаче заключения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 соответствии качества оказываемых общественно полезных услуг социально ориентированной некоммерческой организацие</w:t>
      </w:r>
      <w:r>
        <w:rPr>
          <w:spacing w:val="2"/>
          <w:sz w:val="24"/>
          <w:szCs w:val="24"/>
        </w:rPr>
        <w:t xml:space="preserve">й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Прошу Вас выдать заключение о соответствии качества оказываемых социально ориентированной некоммерческой организацией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(наименование социально ориентированной некоммерческой организации)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общественно полезных услуг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highlight w:val="none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highlight w:val="none"/>
          <w:lang w:eastAsia="ru-RU"/>
        </w:rPr>
        <w:t xml:space="preserve">__________________________________________________________________________________</w:t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(наименование общественно полезной услуги (услуг)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установленным критериям оценки качества оказания общественно полезных услуг, рассмотрев представленные документы.</w:t>
      </w: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Подтверждаю, что социально ориентированная некоммерческая организация не является некоммерческой организацией, выполняющей функции иностранного агента, и на протяжении одного 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да и более оказывает вышеназванную общественно полезную услугу, соответствующую критериям оценки качества оказания общественно полезных услуг, утвержденным постановлением Правительства Российской Федерации от 27.10.2016 № 1096 «Об утверждении перечня общес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твенно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полезных услуг и критериев оценки качества их оказания»:_______________________________________________________________________________________________________________________________________________________________________________________________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__</w:t>
      </w:r>
      <w:r>
        <w:rPr>
          <w:rFonts w:eastAsia="Times New Roman"/>
          <w:color w:val="000000"/>
          <w:sz w:val="28"/>
          <w:szCs w:val="28"/>
        </w:rPr>
        <w:t xml:space="preserve">______</w:t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(подтверждение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(подтверждение наличия у лиц, непосредственно задействованных в исполнении общественно полезной услуги (в том числе работников некоммерческой организации -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исполнителя общественно полезных услуг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(подтверждение удовле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творенности получателей общественно полезных услуг качеством их оказания – 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государственного контроля (надзора) и муниципального надзора, иными органами в соответствии с их компетенцией в течение 2 лет, предшествующих выдаче заключения)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(подтверждение открытости и доступности информации о некоммерческой организации)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(подтверждение отсутствия социально ориентированной некоммерческой организации в реестре недобросовестных поставщиков по результатам оказания услуги ‎в рамках исполнени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я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течение 2 лет, предшествующих выдаче заключения)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left="0" w:right="0" w:firstLine="0"/>
        <w:jc w:val="both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Подтверждающие документы прилагаются: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3._____________________________________________________________________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4._____________________________________________________________________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5._____________________________________________________________________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  <w:highlight w:val="none"/>
        </w:rPr>
      </w:pPr>
      <w:r>
        <w:rPr>
          <w:rFonts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eastAsia="Times New Roman"/>
          <w:color w:val="000000"/>
          <w:sz w:val="28"/>
          <w:szCs w:val="28"/>
          <w:highlight w:val="none"/>
        </w:rPr>
      </w:r>
      <w:r>
        <w:rPr>
          <w:rFonts w:eastAsia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  <w:highlight w:val="none"/>
        </w:rPr>
      </w:pPr>
      <w:r>
        <w:rPr>
          <w:rFonts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eastAsia="Times New Roman"/>
          <w:color w:val="000000"/>
          <w:sz w:val="28"/>
          <w:szCs w:val="28"/>
          <w:highlight w:val="none"/>
        </w:rPr>
      </w:r>
      <w:r>
        <w:rPr>
          <w:rFonts w:eastAsia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highlight w:val="none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______________             __________                        ________________________________________</w:t>
      </w: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</w:p>
    <w:p>
      <w:pPr>
        <w:ind w:firstLine="0"/>
        <w:jc w:val="left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(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Должность) 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(Подпись)        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(фамилия, имя, отчество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(последнее – при наличии)</w:t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firstLine="709"/>
        <w:spacing w:after="0" w:line="240" w:lineRule="auto"/>
        <w:shd w:val="clear" w:color="auto" w:fill="ffffff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  <w:r>
        <w:rPr>
          <w:rFonts w:eastAsia="Times New Roman"/>
          <w:color w:val="000000"/>
          <w:sz w:val="20"/>
          <w:szCs w:val="20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highlight w:val="none"/>
          <w:lang w:eastAsia="ru-RU"/>
        </w:rPr>
      </w:pP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highlight w:val="none"/>
          <w:lang w:eastAsia="ru-RU"/>
        </w:rPr>
      </w:pP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  <w:r>
        <w:rPr>
          <w:rFonts w:eastAsia="Times New Roman"/>
          <w:color w:val="000000"/>
          <w:sz w:val="24"/>
          <w:szCs w:val="24"/>
          <w:highlight w:val="none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8"/>
          <w:szCs w:val="28"/>
          <w:highlight w:val="none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«_____»____________ 20_____г.</w:t>
      </w:r>
      <w:r>
        <w:rPr>
          <w:rFonts w:eastAsia="Times New Roman"/>
          <w:color w:val="000000"/>
          <w:sz w:val="28"/>
          <w:szCs w:val="28"/>
          <w:highlight w:val="none"/>
        </w:rPr>
      </w:r>
      <w:r>
        <w:rPr>
          <w:rFonts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ind w:firstLine="709"/>
        <w:jc w:val="right"/>
        <w:spacing w:after="0" w:line="240" w:lineRule="auto"/>
        <w:shd w:val="clear" w:color="auto" w:fill="ffffff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М.П. (при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righ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  <w:r/>
    </w:p>
    <w:p>
      <w:pPr>
        <w:pStyle w:val="880"/>
        <w:tabs>
          <w:tab w:val="left" w:pos="10035" w:leader="none"/>
          <w:tab w:val="left" w:pos="10065" w:leader="none"/>
        </w:tabs>
        <w:sectPr>
          <w:headerReference w:type="default" r:id="rId9"/>
          <w:footnotePr/>
          <w:endnotePr/>
          <w:type w:val="nextPage"/>
          <w:pgSz w:w="11906" w:h="16838" w:orient="portrait"/>
          <w:pgMar w:top="907" w:right="567" w:bottom="850" w:left="1417" w:header="709" w:footer="709" w:gutter="0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tabs>
          <w:tab w:val="left" w:pos="6249" w:leader="none"/>
        </w:tabs>
      </w:pPr>
      <w:r/>
      <w:r/>
    </w:p>
    <w:sectPr>
      <w:headerReference w:type="default" r:id="rId10"/>
      <w:footnotePr/>
      <w:endnotePr/>
      <w:type w:val="nextPage"/>
      <w:pgSz w:w="16838" w:h="11906" w:orient="landscape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Liberation Serif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r/>
    <w:r/>
  </w:p>
  <w:p>
    <w:pPr>
      <w:pStyle w:val="880"/>
      <w:ind w:left="11520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886"/>
      <w:isLgl w:val="false"/>
      <w:suff w:val="space"/>
      <w:lvlText w:val="-"/>
      <w:lvlJc w:val="left"/>
      <w:pPr>
        <w:ind w:left="0" w:firstLine="720"/>
      </w:pPr>
      <w:rPr>
        <w:rFonts w:ascii="Times New Roman" w:hAnsi="Times New Roman" w:cs="Times New Roman"/>
        <w:sz w:val="28"/>
      </w:rPr>
    </w:lvl>
    <w:lvl w:ilvl="1">
      <w:start w:val="1"/>
      <w:numFmt w:val="bullet"/>
      <w:isLgl w:val="false"/>
      <w:suff w:val="space"/>
      <w:lvlText w:val="-"/>
      <w:lvlJc w:val="left"/>
      <w:pPr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isLgl w:val="false"/>
      <w:suff w:val="space"/>
      <w:lvlText w:val="-"/>
      <w:lvlJc w:val="left"/>
      <w:pPr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4515" w:hanging="360"/>
        <w:tabs>
          <w:tab w:val="num" w:pos="451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235" w:hanging="360"/>
        <w:tabs>
          <w:tab w:val="num" w:pos="523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955" w:hanging="180"/>
        <w:tabs>
          <w:tab w:val="num" w:pos="595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675" w:hanging="360"/>
        <w:tabs>
          <w:tab w:val="num" w:pos="667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395" w:hanging="360"/>
        <w:tabs>
          <w:tab w:val="num" w:pos="739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8115" w:hanging="180"/>
        <w:tabs>
          <w:tab w:val="num" w:pos="8115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pPr>
      <w:spacing w:after="200" w:line="276" w:lineRule="auto"/>
    </w:pPr>
    <w:rPr>
      <w:sz w:val="28"/>
      <w:szCs w:val="28"/>
      <w:lang w:val="ru-RU" w:eastAsia="en-US" w:bidi="ar-SA"/>
    </w:rPr>
  </w:style>
  <w:style w:type="paragraph" w:styleId="869">
    <w:name w:val="Заголовок 1"/>
    <w:basedOn w:val="868"/>
    <w:next w:val="868"/>
    <w:link w:val="877"/>
    <w:qFormat/>
    <w:pPr>
      <w:jc w:val="center"/>
      <w:keepNext/>
      <w:spacing w:after="0" w:line="240" w:lineRule="auto"/>
      <w:outlineLvl w:val="0"/>
    </w:pPr>
    <w:rPr>
      <w:rFonts w:eastAsia="Times New Roman"/>
      <w:b/>
      <w:sz w:val="32"/>
      <w:szCs w:val="20"/>
      <w:lang w:val="en-US" w:eastAsia="ru-RU"/>
    </w:rPr>
  </w:style>
  <w:style w:type="paragraph" w:styleId="870">
    <w:name w:val="Заголовок 2"/>
    <w:basedOn w:val="868"/>
    <w:next w:val="868"/>
    <w:link w:val="878"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lang w:val="en-US"/>
    </w:rPr>
  </w:style>
  <w:style w:type="paragraph" w:styleId="871">
    <w:name w:val="Заголовок 3"/>
    <w:basedOn w:val="868"/>
    <w:next w:val="868"/>
    <w:link w:val="879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872">
    <w:name w:val="Заголовок 4"/>
    <w:basedOn w:val="868"/>
    <w:next w:val="868"/>
    <w:link w:val="915"/>
    <w:qFormat/>
    <w:pPr>
      <w:jc w:val="both"/>
      <w:keepNext/>
      <w:spacing w:after="0" w:line="240" w:lineRule="auto"/>
      <w:outlineLvl w:val="3"/>
    </w:pPr>
    <w:rPr>
      <w:rFonts w:eastAsia="Times New Roman"/>
      <w:szCs w:val="20"/>
      <w:lang w:val="en-US" w:eastAsia="en-US"/>
    </w:rPr>
  </w:style>
  <w:style w:type="paragraph" w:styleId="873">
    <w:name w:val="Заголовок 7"/>
    <w:basedOn w:val="868"/>
    <w:next w:val="868"/>
    <w:link w:val="930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/>
      <w:sz w:val="24"/>
      <w:szCs w:val="24"/>
      <w:lang w:val="ka-GE"/>
    </w:rPr>
  </w:style>
  <w:style w:type="character" w:styleId="874">
    <w:name w:val="Основной шрифт абзаца"/>
    <w:next w:val="874"/>
    <w:link w:val="868"/>
    <w:uiPriority w:val="1"/>
    <w:unhideWhenUsed/>
  </w:style>
  <w:style w:type="table" w:styleId="875">
    <w:name w:val="Обычная таблица"/>
    <w:next w:val="875"/>
    <w:link w:val="868"/>
    <w:uiPriority w:val="99"/>
    <w:semiHidden/>
    <w:unhideWhenUsed/>
    <w:qFormat/>
    <w:tblPr/>
  </w:style>
  <w:style w:type="numbering" w:styleId="876">
    <w:name w:val="Нет списка"/>
    <w:next w:val="876"/>
    <w:link w:val="868"/>
    <w:uiPriority w:val="99"/>
    <w:semiHidden/>
    <w:unhideWhenUsed/>
  </w:style>
  <w:style w:type="character" w:styleId="877">
    <w:name w:val="Заголовок 1 Знак"/>
    <w:next w:val="877"/>
    <w:link w:val="869"/>
    <w:rPr>
      <w:rFonts w:eastAsia="Times New Roman"/>
      <w:b/>
      <w:sz w:val="32"/>
      <w:szCs w:val="20"/>
      <w:lang w:eastAsia="ru-RU"/>
    </w:rPr>
  </w:style>
  <w:style w:type="character" w:styleId="878">
    <w:name w:val="Заголовок 2 Знак"/>
    <w:next w:val="878"/>
    <w:link w:val="870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879">
    <w:name w:val="Заголовок 3 Знак"/>
    <w:next w:val="879"/>
    <w:link w:val="871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880">
    <w:name w:val="Верхний колонтитул,ВерхКолонтитул"/>
    <w:basedOn w:val="868"/>
    <w:next w:val="880"/>
    <w:link w:val="881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eastAsia="Times New Roman"/>
      <w:sz w:val="20"/>
      <w:szCs w:val="20"/>
      <w:lang w:val="en-US" w:eastAsia="ru-RU"/>
    </w:rPr>
  </w:style>
  <w:style w:type="character" w:styleId="881">
    <w:name w:val="Верхний колонтитул Знак,ВерхКолонтитул Знак"/>
    <w:next w:val="881"/>
    <w:link w:val="880"/>
    <w:uiPriority w:val="99"/>
    <w:rPr>
      <w:rFonts w:eastAsia="Times New Roman"/>
      <w:szCs w:val="20"/>
      <w:lang w:eastAsia="ru-RU"/>
    </w:rPr>
  </w:style>
  <w:style w:type="paragraph" w:styleId="882">
    <w:name w:val="Текст выноски"/>
    <w:basedOn w:val="868"/>
    <w:next w:val="882"/>
    <w:link w:val="883"/>
    <w:uiPriority w:val="99"/>
    <w:unhideWhenUsed/>
    <w:pPr>
      <w:spacing w:after="0" w:line="240" w:lineRule="auto"/>
    </w:pPr>
    <w:rPr>
      <w:rFonts w:ascii="Tahoma" w:hAnsi="Tahoma" w:eastAsia="Times New Roman"/>
      <w:sz w:val="16"/>
      <w:szCs w:val="16"/>
      <w:lang w:val="en-US" w:eastAsia="ru-RU"/>
    </w:rPr>
  </w:style>
  <w:style w:type="character" w:styleId="883">
    <w:name w:val="Текст выноски Знак"/>
    <w:next w:val="883"/>
    <w:link w:val="882"/>
    <w:uiPriority w:val="99"/>
    <w:rPr>
      <w:rFonts w:ascii="Tahoma" w:hAnsi="Tahoma" w:eastAsia="Times New Roman"/>
      <w:sz w:val="16"/>
      <w:szCs w:val="16"/>
      <w:lang w:eastAsia="ru-RU"/>
    </w:rPr>
  </w:style>
  <w:style w:type="paragraph" w:styleId="884">
    <w:name w:val="Body text"/>
    <w:basedOn w:val="868"/>
    <w:next w:val="884"/>
    <w:link w:val="885"/>
    <w:pPr>
      <w:ind w:firstLine="720"/>
      <w:jc w:val="both"/>
      <w:spacing w:after="0" w:line="360" w:lineRule="auto"/>
    </w:pPr>
    <w:rPr>
      <w:rFonts w:eastAsia="Times New Roman"/>
      <w:sz w:val="20"/>
      <w:szCs w:val="24"/>
      <w:lang w:val="en-US" w:eastAsia="ru-RU"/>
    </w:rPr>
  </w:style>
  <w:style w:type="character" w:styleId="885">
    <w:name w:val="Body text Char"/>
    <w:next w:val="885"/>
    <w:link w:val="884"/>
    <w:rPr>
      <w:rFonts w:eastAsia="Times New Roman"/>
      <w:szCs w:val="24"/>
      <w:lang w:eastAsia="ru-RU"/>
    </w:rPr>
  </w:style>
  <w:style w:type="paragraph" w:styleId="886">
    <w:name w:val="Маркированный список"/>
    <w:basedOn w:val="868"/>
    <w:next w:val="886"/>
    <w:link w:val="868"/>
    <w:pPr>
      <w:numPr>
        <w:ilvl w:val="0"/>
        <w:numId w:val="1"/>
      </w:numPr>
      <w:jc w:val="both"/>
      <w:spacing w:after="0" w:line="360" w:lineRule="auto"/>
    </w:pPr>
    <w:rPr>
      <w:rFonts w:eastAsia="Times New Roman"/>
      <w:szCs w:val="24"/>
      <w:lang w:eastAsia="ru-RU"/>
    </w:rPr>
  </w:style>
  <w:style w:type="paragraph" w:styleId="887">
    <w:name w:val="Абзац списка"/>
    <w:basedOn w:val="868"/>
    <w:next w:val="887"/>
    <w:link w:val="868"/>
    <w:uiPriority w:val="34"/>
    <w:qFormat/>
    <w:pPr>
      <w:contextualSpacing/>
      <w:ind w:left="720"/>
    </w:pPr>
    <w:rPr>
      <w:rFonts w:ascii="Calibri" w:hAnsi="Calibri" w:eastAsia="Times New Roman"/>
      <w:sz w:val="22"/>
      <w:szCs w:val="22"/>
    </w:rPr>
  </w:style>
  <w:style w:type="paragraph" w:styleId="888">
    <w:name w:val="ConsPlusNormal"/>
    <w:next w:val="888"/>
    <w:link w:val="938"/>
    <w:pPr>
      <w:ind w:firstLine="720"/>
    </w:pPr>
    <w:rPr>
      <w:rFonts w:ascii="Arial" w:hAnsi="Arial" w:cs="Arial"/>
      <w:lang w:val="ru-RU" w:eastAsia="ru-RU" w:bidi="ar-SA"/>
    </w:rPr>
  </w:style>
  <w:style w:type="paragraph" w:styleId="889">
    <w:name w:val="ТЗ0 основной"/>
    <w:basedOn w:val="868"/>
    <w:next w:val="889"/>
    <w:link w:val="890"/>
    <w:qFormat/>
    <w:pPr>
      <w:ind w:left="284" w:firstLine="851"/>
      <w:jc w:val="both"/>
      <w:spacing w:before="60" w:after="0" w:line="360" w:lineRule="auto"/>
    </w:pPr>
    <w:rPr>
      <w:rFonts w:eastAsia="Times New Roman"/>
      <w:bCs/>
      <w:spacing w:val="-1"/>
      <w:sz w:val="24"/>
      <w:szCs w:val="24"/>
      <w:lang w:val="en-US" w:eastAsia="en-US"/>
    </w:rPr>
  </w:style>
  <w:style w:type="character" w:styleId="890">
    <w:name w:val="ТЗ0 основной Знак"/>
    <w:next w:val="890"/>
    <w:link w:val="889"/>
    <w:rPr>
      <w:rFonts w:eastAsia="Times New Roman"/>
      <w:bCs/>
      <w:spacing w:val="-1"/>
      <w:sz w:val="24"/>
      <w:szCs w:val="24"/>
      <w:lang w:val="en-US" w:eastAsia="en-US"/>
    </w:rPr>
  </w:style>
  <w:style w:type="paragraph" w:styleId="891">
    <w:name w:val="Iniiaiie oaeno 2"/>
    <w:basedOn w:val="868"/>
    <w:next w:val="891"/>
    <w:link w:val="868"/>
    <w:pPr>
      <w:ind w:firstLine="567"/>
      <w:jc w:val="both"/>
      <w:spacing w:after="0" w:line="240" w:lineRule="auto"/>
      <w:widowControl w:val="off"/>
    </w:pPr>
    <w:rPr>
      <w:rFonts w:eastAsia="Times New Roman"/>
      <w:szCs w:val="20"/>
      <w:lang w:eastAsia="ru-RU"/>
    </w:rPr>
  </w:style>
  <w:style w:type="paragraph" w:styleId="892">
    <w:name w:val="Body Text 2"/>
    <w:basedOn w:val="868"/>
    <w:next w:val="892"/>
    <w:link w:val="868"/>
    <w:pPr>
      <w:ind w:right="-47" w:firstLine="720"/>
      <w:jc w:val="both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893">
    <w:name w:val="Table_title_header"/>
    <w:basedOn w:val="868"/>
    <w:next w:val="893"/>
    <w:link w:val="868"/>
    <w:pPr>
      <w:jc w:val="center"/>
      <w:spacing w:before="120" w:after="0" w:line="240" w:lineRule="auto"/>
      <w:outlineLvl w:val="4"/>
    </w:pPr>
    <w:rPr>
      <w:rFonts w:eastAsia="Times New Roman"/>
      <w:sz w:val="32"/>
      <w:lang w:eastAsia="ru-RU"/>
    </w:rPr>
  </w:style>
  <w:style w:type="paragraph" w:styleId="894">
    <w:name w:val="Параграф"/>
    <w:basedOn w:val="868"/>
    <w:next w:val="894"/>
    <w:link w:val="895"/>
    <w:qFormat/>
    <w:pPr>
      <w:ind w:firstLine="567"/>
      <w:jc w:val="both"/>
      <w:spacing w:after="0" w:line="240" w:lineRule="auto"/>
    </w:pPr>
    <w:rPr>
      <w:rFonts w:ascii="Tahoma" w:hAnsi="Tahoma" w:eastAsia="Times New Roman"/>
      <w:sz w:val="20"/>
      <w:szCs w:val="20"/>
      <w:lang w:val="en-US" w:eastAsia="en-US"/>
    </w:rPr>
  </w:style>
  <w:style w:type="character" w:styleId="895">
    <w:name w:val="paragraph Знак"/>
    <w:next w:val="895"/>
    <w:link w:val="894"/>
    <w:rPr>
      <w:rFonts w:ascii="Tahoma" w:hAnsi="Tahoma" w:eastAsia="Times New Roman" w:cs="Tahoma"/>
      <w:lang w:val="en-US"/>
    </w:rPr>
  </w:style>
  <w:style w:type="character" w:styleId="896">
    <w:name w:val="Гиперссылка"/>
    <w:next w:val="896"/>
    <w:link w:val="868"/>
    <w:uiPriority w:val="99"/>
    <w:unhideWhenUsed/>
    <w:rPr>
      <w:color w:val="0000ff"/>
      <w:u w:val="single"/>
    </w:rPr>
  </w:style>
  <w:style w:type="paragraph" w:styleId="897">
    <w:name w:val="ConsPlusTitle"/>
    <w:next w:val="897"/>
    <w:link w:val="868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898">
    <w:name w:val="Нижний колонтитул"/>
    <w:basedOn w:val="868"/>
    <w:next w:val="898"/>
    <w:link w:val="89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4"/>
      <w:szCs w:val="24"/>
      <w:lang w:val="en-US" w:eastAsia="en-US"/>
    </w:rPr>
  </w:style>
  <w:style w:type="character" w:styleId="899">
    <w:name w:val="Нижний колонтитул Знак"/>
    <w:next w:val="899"/>
    <w:link w:val="898"/>
    <w:uiPriority w:val="99"/>
    <w:rPr>
      <w:rFonts w:eastAsia="Times New Roman"/>
      <w:sz w:val="24"/>
      <w:szCs w:val="24"/>
    </w:rPr>
  </w:style>
  <w:style w:type="paragraph" w:styleId="900">
    <w:name w:val="Основной текст с отступом 3"/>
    <w:basedOn w:val="868"/>
    <w:next w:val="900"/>
    <w:link w:val="901"/>
    <w:pPr>
      <w:ind w:firstLine="720"/>
      <w:jc w:val="both"/>
      <w:spacing w:after="0" w:line="240" w:lineRule="auto"/>
    </w:pPr>
    <w:rPr>
      <w:rFonts w:eastAsia="Times New Roman"/>
      <w:szCs w:val="20"/>
      <w:lang w:val="en-US" w:eastAsia="en-US"/>
    </w:rPr>
  </w:style>
  <w:style w:type="character" w:styleId="901">
    <w:name w:val="Основной текст с отступом 3 Знак"/>
    <w:next w:val="901"/>
    <w:link w:val="900"/>
    <w:rPr>
      <w:rFonts w:eastAsia="Times New Roman"/>
      <w:sz w:val="28"/>
    </w:rPr>
  </w:style>
  <w:style w:type="character" w:styleId="902">
    <w:name w:val="Основной текст с отступом Знак"/>
    <w:next w:val="902"/>
    <w:link w:val="903"/>
    <w:uiPriority w:val="99"/>
    <w:rPr>
      <w:rFonts w:eastAsia="Times New Roman"/>
      <w:sz w:val="24"/>
      <w:szCs w:val="24"/>
    </w:rPr>
  </w:style>
  <w:style w:type="paragraph" w:styleId="903">
    <w:name w:val="Основной текст с отступом"/>
    <w:basedOn w:val="868"/>
    <w:next w:val="903"/>
    <w:link w:val="902"/>
    <w:uiPriority w:val="99"/>
    <w:pPr>
      <w:ind w:left="283"/>
      <w:spacing w:after="120" w:line="240" w:lineRule="auto"/>
    </w:pPr>
    <w:rPr>
      <w:rFonts w:eastAsia="Times New Roman"/>
      <w:sz w:val="24"/>
      <w:szCs w:val="24"/>
      <w:lang w:val="en-US" w:eastAsia="en-US"/>
    </w:rPr>
  </w:style>
  <w:style w:type="character" w:styleId="904">
    <w:name w:val="Основной текст Знак"/>
    <w:next w:val="904"/>
    <w:link w:val="905"/>
    <w:rPr>
      <w:rFonts w:eastAsia="Times New Roman"/>
      <w:sz w:val="24"/>
      <w:szCs w:val="24"/>
    </w:rPr>
  </w:style>
  <w:style w:type="paragraph" w:styleId="905">
    <w:name w:val="Основной текст"/>
    <w:basedOn w:val="868"/>
    <w:next w:val="905"/>
    <w:link w:val="904"/>
    <w:pPr>
      <w:spacing w:after="120" w:line="240" w:lineRule="auto"/>
    </w:pPr>
    <w:rPr>
      <w:rFonts w:eastAsia="Times New Roman"/>
      <w:sz w:val="24"/>
      <w:szCs w:val="24"/>
      <w:lang w:val="en-US" w:eastAsia="en-US"/>
    </w:rPr>
  </w:style>
  <w:style w:type="paragraph" w:styleId="906">
    <w:name w:val="Table text"/>
    <w:basedOn w:val="868"/>
    <w:next w:val="906"/>
    <w:link w:val="868"/>
    <w:pPr>
      <w:spacing w:after="0" w:line="240" w:lineRule="auto"/>
    </w:pPr>
    <w:rPr>
      <w:rFonts w:eastAsia="Times New Roman"/>
      <w:szCs w:val="24"/>
      <w:lang w:eastAsia="ar-SA"/>
    </w:rPr>
  </w:style>
  <w:style w:type="character" w:styleId="907">
    <w:name w:val="Строгий"/>
    <w:next w:val="907"/>
    <w:link w:val="868"/>
    <w:uiPriority w:val="22"/>
    <w:qFormat/>
    <w:rPr>
      <w:b/>
      <w:bCs/>
    </w:rPr>
  </w:style>
  <w:style w:type="paragraph" w:styleId="908">
    <w:name w:val="Обычный (веб)"/>
    <w:basedOn w:val="868"/>
    <w:next w:val="908"/>
    <w:link w:val="868"/>
    <w:uiPriority w:val="99"/>
    <w:unhideWhenUsed/>
    <w:pPr>
      <w:spacing w:after="167" w:line="240" w:lineRule="auto"/>
    </w:pPr>
    <w:rPr>
      <w:rFonts w:eastAsia="Times New Roman"/>
      <w:sz w:val="24"/>
      <w:szCs w:val="24"/>
      <w:lang w:eastAsia="ru-RU"/>
    </w:rPr>
  </w:style>
  <w:style w:type="paragraph" w:styleId="909">
    <w:name w:val="Без интервала"/>
    <w:next w:val="909"/>
    <w:link w:val="934"/>
    <w:uiPriority w:val="1"/>
    <w:qFormat/>
    <w:pPr>
      <w:widowControl w:val="off"/>
    </w:pPr>
    <w:rPr>
      <w:rFonts w:eastAsia="Times New Roman"/>
      <w:lang w:val="ru-RU" w:eastAsia="ru-RU" w:bidi="ar-SA"/>
    </w:rPr>
  </w:style>
  <w:style w:type="paragraph" w:styleId="910">
    <w:name w:val="Основной текст 2"/>
    <w:basedOn w:val="868"/>
    <w:next w:val="910"/>
    <w:link w:val="911"/>
    <w:uiPriority w:val="99"/>
    <w:semiHidden/>
    <w:unhideWhenUsed/>
    <w:pPr>
      <w:spacing w:after="120" w:line="480" w:lineRule="auto"/>
    </w:pPr>
    <w:rPr>
      <w:rFonts w:ascii="Calibri" w:hAnsi="Calibri" w:eastAsia="Times New Roman"/>
      <w:sz w:val="22"/>
      <w:szCs w:val="22"/>
      <w:lang w:val="en-US" w:eastAsia="en-US"/>
    </w:rPr>
  </w:style>
  <w:style w:type="character" w:styleId="911">
    <w:name w:val="Основной текст 2 Знак"/>
    <w:next w:val="911"/>
    <w:link w:val="910"/>
    <w:uiPriority w:val="99"/>
    <w:semiHidden/>
    <w:rPr>
      <w:rFonts w:ascii="Calibri" w:hAnsi="Calibri" w:eastAsia="Times New Roman"/>
      <w:sz w:val="22"/>
      <w:szCs w:val="22"/>
    </w:rPr>
  </w:style>
  <w:style w:type="paragraph" w:styleId="912">
    <w:name w:val="ConsPlusNonformat"/>
    <w:next w:val="912"/>
    <w:link w:val="868"/>
    <w:pPr>
      <w:jc w:val="both"/>
    </w:pPr>
    <w:rPr>
      <w:rFonts w:ascii="Courier New" w:hAnsi="Courier New" w:cs="Courier New"/>
      <w:lang w:val="ru-RU" w:eastAsia="ru-RU" w:bidi="ar-SA"/>
    </w:rPr>
  </w:style>
  <w:style w:type="character" w:styleId="913">
    <w:name w:val="Пишущая машинка HTML"/>
    <w:next w:val="913"/>
    <w:link w:val="868"/>
    <w:uiPriority w:val="99"/>
    <w:rPr>
      <w:rFonts w:ascii="Courier New" w:hAnsi="Courier New" w:eastAsia="Times New Roman" w:cs="Courier New"/>
      <w:sz w:val="20"/>
      <w:szCs w:val="20"/>
    </w:rPr>
  </w:style>
  <w:style w:type="character" w:styleId="914">
    <w:name w:val="Просмотренная гиперссылка"/>
    <w:next w:val="914"/>
    <w:link w:val="868"/>
    <w:uiPriority w:val="99"/>
    <w:semiHidden/>
    <w:unhideWhenUsed/>
    <w:rPr>
      <w:color w:val="800080"/>
      <w:u w:val="single"/>
    </w:rPr>
  </w:style>
  <w:style w:type="character" w:styleId="915">
    <w:name w:val="Заголовок 4 Знак"/>
    <w:next w:val="915"/>
    <w:link w:val="872"/>
    <w:rPr>
      <w:rFonts w:eastAsia="Times New Roman"/>
      <w:sz w:val="28"/>
    </w:rPr>
  </w:style>
  <w:style w:type="table" w:styleId="916">
    <w:name w:val="Сетка таблицы"/>
    <w:basedOn w:val="875"/>
    <w:next w:val="916"/>
    <w:link w:val="868"/>
    <w:uiPriority w:val="39"/>
    <w:rPr>
      <w:rFonts w:ascii="Calibri" w:hAnsi="Calibri" w:eastAsia="Times New Roman"/>
    </w:rPr>
    <w:tblPr/>
  </w:style>
  <w:style w:type="character" w:styleId="917">
    <w:name w:val="Знак примечания"/>
    <w:next w:val="917"/>
    <w:link w:val="868"/>
    <w:uiPriority w:val="99"/>
    <w:unhideWhenUsed/>
    <w:rPr>
      <w:sz w:val="16"/>
      <w:szCs w:val="16"/>
    </w:rPr>
  </w:style>
  <w:style w:type="paragraph" w:styleId="918">
    <w:name w:val="Текст примечания"/>
    <w:basedOn w:val="868"/>
    <w:next w:val="918"/>
    <w:link w:val="919"/>
    <w:uiPriority w:val="99"/>
    <w:unhideWhenUsed/>
    <w:pPr>
      <w:spacing w:line="240" w:lineRule="auto"/>
    </w:pPr>
    <w:rPr>
      <w:rFonts w:ascii="Calibri" w:hAnsi="Calibri"/>
      <w:sz w:val="20"/>
      <w:szCs w:val="20"/>
      <w:lang w:val="en-US"/>
    </w:rPr>
  </w:style>
  <w:style w:type="character" w:styleId="919">
    <w:name w:val="Текст примечания Знак"/>
    <w:next w:val="919"/>
    <w:link w:val="918"/>
    <w:uiPriority w:val="99"/>
    <w:rPr>
      <w:rFonts w:ascii="Calibri" w:hAnsi="Calibri"/>
      <w:lang w:eastAsia="en-US"/>
    </w:rPr>
  </w:style>
  <w:style w:type="paragraph" w:styleId="920">
    <w:name w:val="Тема примечания"/>
    <w:basedOn w:val="918"/>
    <w:next w:val="918"/>
    <w:link w:val="921"/>
    <w:uiPriority w:val="99"/>
    <w:unhideWhenUsed/>
    <w:rPr>
      <w:b/>
      <w:bCs/>
      <w:lang w:val="en-US"/>
    </w:rPr>
  </w:style>
  <w:style w:type="character" w:styleId="921">
    <w:name w:val="Тема примечания Знак"/>
    <w:next w:val="921"/>
    <w:link w:val="920"/>
    <w:uiPriority w:val="99"/>
    <w:rPr>
      <w:rFonts w:ascii="Calibri" w:hAnsi="Calibri"/>
      <w:b/>
      <w:bCs/>
      <w:lang w:eastAsia="en-US"/>
    </w:rPr>
  </w:style>
  <w:style w:type="paragraph" w:styleId="922">
    <w:name w:val="ConsPlusCell"/>
    <w:next w:val="922"/>
    <w:link w:val="868"/>
    <w:rPr>
      <w:rFonts w:ascii="Arial" w:hAnsi="Arial" w:cs="Arial"/>
      <w:lang w:val="ru-RU" w:eastAsia="ru-RU" w:bidi="ar-SA"/>
    </w:rPr>
  </w:style>
  <w:style w:type="character" w:styleId="923">
    <w:name w:val="Номер строки"/>
    <w:next w:val="923"/>
    <w:link w:val="868"/>
  </w:style>
  <w:style w:type="character" w:styleId="924">
    <w:name w:val="dropcaps"/>
    <w:next w:val="924"/>
    <w:link w:val="868"/>
  </w:style>
  <w:style w:type="paragraph" w:styleId="925">
    <w:name w:val="Рецензия"/>
    <w:next w:val="925"/>
    <w:link w:val="868"/>
    <w:hidden/>
    <w:uiPriority w:val="99"/>
    <w:semiHidden/>
    <w:rPr>
      <w:rFonts w:eastAsia="Times New Roman"/>
      <w:sz w:val="24"/>
      <w:szCs w:val="24"/>
      <w:lang w:val="ru-RU" w:eastAsia="ru-RU" w:bidi="ar-SA"/>
    </w:rPr>
  </w:style>
  <w:style w:type="character" w:styleId="926">
    <w:name w:val="Выделение"/>
    <w:next w:val="926"/>
    <w:link w:val="868"/>
    <w:qFormat/>
    <w:rPr>
      <w:i/>
      <w:iCs/>
    </w:rPr>
  </w:style>
  <w:style w:type="character" w:styleId="927">
    <w:name w:val="apple-converted-space"/>
    <w:next w:val="927"/>
    <w:link w:val="868"/>
  </w:style>
  <w:style w:type="paragraph" w:styleId="928">
    <w:name w:val="Table Contents"/>
    <w:basedOn w:val="905"/>
    <w:next w:val="928"/>
    <w:link w:val="868"/>
    <w:uiPriority w:val="99"/>
    <w:pPr>
      <w:spacing w:after="0"/>
      <w:widowControl w:val="off"/>
    </w:pPr>
    <w:rPr>
      <w:rFonts w:ascii="Liberation Serif" w:hAnsi="Liberation Serif"/>
      <w:sz w:val="21"/>
      <w:szCs w:val="21"/>
      <w:lang w:val="en-US" w:eastAsia="zh-CN"/>
    </w:rPr>
  </w:style>
  <w:style w:type="paragraph" w:styleId="929">
    <w:name w:val="Default"/>
    <w:next w:val="929"/>
    <w:link w:val="868"/>
    <w:rPr>
      <w:color w:val="000000"/>
      <w:sz w:val="24"/>
      <w:szCs w:val="24"/>
      <w:lang w:val="ru-RU" w:eastAsia="en-US" w:bidi="ar-SA"/>
    </w:rPr>
  </w:style>
  <w:style w:type="character" w:styleId="930">
    <w:name w:val="Заголовок 7 Знак"/>
    <w:next w:val="930"/>
    <w:link w:val="873"/>
    <w:uiPriority w:val="9"/>
    <w:semiHidden/>
    <w:rPr>
      <w:rFonts w:ascii="Calibri" w:hAnsi="Calibri" w:eastAsia="Times New Roman"/>
      <w:sz w:val="24"/>
      <w:szCs w:val="24"/>
      <w:lang w:val="ka-GE" w:eastAsia="en-US"/>
    </w:rPr>
  </w:style>
  <w:style w:type="paragraph" w:styleId="931">
    <w:name w:val="Прижатый влево"/>
    <w:basedOn w:val="868"/>
    <w:next w:val="868"/>
    <w:link w:val="868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932">
    <w:name w:val="Нормальный (таблица)"/>
    <w:basedOn w:val="868"/>
    <w:next w:val="868"/>
    <w:link w:val="868"/>
    <w:uiPriority w:val="99"/>
    <w:pPr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933">
    <w:name w:val="Базовый"/>
    <w:next w:val="933"/>
    <w:link w:val="868"/>
    <w:pPr>
      <w:spacing w:after="200" w:line="276" w:lineRule="auto"/>
    </w:pPr>
    <w:rPr>
      <w:sz w:val="28"/>
      <w:szCs w:val="28"/>
      <w:lang w:val="ru-RU" w:eastAsia="ru-RU" w:bidi="ar-SA"/>
    </w:rPr>
  </w:style>
  <w:style w:type="character" w:styleId="934">
    <w:name w:val="Без интервала Знак"/>
    <w:next w:val="934"/>
    <w:link w:val="909"/>
    <w:uiPriority w:val="1"/>
    <w:rPr>
      <w:rFonts w:eastAsia="Times New Roman"/>
      <w:lang w:val="ru-RU" w:eastAsia="ru-RU" w:bidi="ar-SA"/>
    </w:rPr>
  </w:style>
  <w:style w:type="numbering" w:styleId="935">
    <w:name w:val="Нет списка1"/>
    <w:next w:val="876"/>
    <w:link w:val="868"/>
    <w:uiPriority w:val="99"/>
    <w:semiHidden/>
    <w:unhideWhenUsed/>
  </w:style>
  <w:style w:type="paragraph" w:styleId="936">
    <w:name w:val="Оглавление 2"/>
    <w:basedOn w:val="868"/>
    <w:next w:val="868"/>
    <w:link w:val="868"/>
    <w:pPr>
      <w:ind w:left="220"/>
      <w:jc w:val="both"/>
    </w:pPr>
    <w:rPr>
      <w:rFonts w:ascii="Calibri" w:hAnsi="Calibri" w:eastAsia="Times New Roman"/>
      <w:sz w:val="22"/>
      <w:szCs w:val="22"/>
      <w:lang w:eastAsia="ru-RU"/>
    </w:rPr>
  </w:style>
  <w:style w:type="paragraph" w:styleId="937">
    <w:name w:val="Оглавление 1"/>
    <w:basedOn w:val="868"/>
    <w:next w:val="868"/>
    <w:link w:val="868"/>
    <w:pPr>
      <w:jc w:val="both"/>
    </w:pPr>
    <w:rPr>
      <w:rFonts w:ascii="Calibri" w:hAnsi="Calibri" w:eastAsia="Times New Roman"/>
      <w:sz w:val="22"/>
      <w:szCs w:val="22"/>
      <w:lang w:eastAsia="ru-RU"/>
    </w:rPr>
  </w:style>
  <w:style w:type="character" w:styleId="938">
    <w:name w:val="ConsPlusNormal Знак"/>
    <w:next w:val="938"/>
    <w:link w:val="888"/>
    <w:rPr>
      <w:rFonts w:ascii="Arial" w:hAnsi="Arial" w:cs="Arial"/>
    </w:rPr>
  </w:style>
  <w:style w:type="table" w:styleId="939">
    <w:name w:val="Сетка таблицы1"/>
    <w:basedOn w:val="875"/>
    <w:next w:val="916"/>
    <w:link w:val="868"/>
    <w:uiPriority w:val="59"/>
    <w:rPr>
      <w:rFonts w:ascii="Calibri" w:hAnsi="Calibri"/>
      <w:sz w:val="24"/>
      <w:szCs w:val="24"/>
      <w:lang w:eastAsia="en-US"/>
    </w:rPr>
    <w:tblPr/>
  </w:style>
  <w:style w:type="table" w:styleId="940">
    <w:name w:val="Сетка таблицы2"/>
    <w:basedOn w:val="875"/>
    <w:next w:val="916"/>
    <w:link w:val="868"/>
    <w:uiPriority w:val="59"/>
    <w:rPr>
      <w:rFonts w:ascii="Calibri" w:hAnsi="Calibri"/>
      <w:sz w:val="24"/>
      <w:szCs w:val="24"/>
      <w:lang w:eastAsia="en-US"/>
    </w:rPr>
    <w:tblPr/>
  </w:style>
  <w:style w:type="table" w:styleId="941">
    <w:name w:val="Сетка таблицы3"/>
    <w:basedOn w:val="875"/>
    <w:next w:val="916"/>
    <w:link w:val="868"/>
    <w:uiPriority w:val="59"/>
    <w:rPr>
      <w:rFonts w:ascii="Calibri" w:hAnsi="Calibri"/>
      <w:sz w:val="24"/>
      <w:szCs w:val="24"/>
      <w:lang w:eastAsia="en-US"/>
    </w:rPr>
    <w:tblPr/>
  </w:style>
  <w:style w:type="table" w:styleId="942">
    <w:name w:val="Сетка таблицы4"/>
    <w:basedOn w:val="875"/>
    <w:next w:val="916"/>
    <w:link w:val="868"/>
    <w:uiPriority w:val="59"/>
    <w:rPr>
      <w:rFonts w:ascii="Calibri" w:hAnsi="Calibri"/>
      <w:sz w:val="24"/>
      <w:szCs w:val="24"/>
      <w:lang w:eastAsia="en-US"/>
    </w:rPr>
    <w:tblPr/>
  </w:style>
  <w:style w:type="table" w:styleId="943">
    <w:name w:val="Сетка таблицы5"/>
    <w:basedOn w:val="875"/>
    <w:next w:val="916"/>
    <w:link w:val="868"/>
    <w:uiPriority w:val="59"/>
    <w:rPr>
      <w:rFonts w:ascii="Calibri" w:hAnsi="Calibri"/>
      <w:sz w:val="24"/>
      <w:szCs w:val="24"/>
      <w:lang w:eastAsia="en-US"/>
    </w:rPr>
    <w:tblPr/>
  </w:style>
  <w:style w:type="table" w:styleId="944">
    <w:name w:val="Сетка таблицы6"/>
    <w:basedOn w:val="875"/>
    <w:next w:val="916"/>
    <w:link w:val="868"/>
    <w:uiPriority w:val="59"/>
    <w:rPr>
      <w:rFonts w:ascii="Calibri" w:hAnsi="Calibri"/>
      <w:sz w:val="24"/>
      <w:szCs w:val="24"/>
      <w:lang w:eastAsia="en-US"/>
    </w:rPr>
    <w:tblPr/>
  </w:style>
  <w:style w:type="table" w:styleId="945">
    <w:name w:val="Сетка таблицы7"/>
    <w:basedOn w:val="875"/>
    <w:next w:val="916"/>
    <w:link w:val="868"/>
    <w:uiPriority w:val="59"/>
    <w:rPr>
      <w:rFonts w:ascii="Calibri" w:hAnsi="Calibri"/>
      <w:sz w:val="24"/>
      <w:szCs w:val="24"/>
      <w:lang w:eastAsia="en-US"/>
    </w:rPr>
    <w:tblPr/>
  </w:style>
  <w:style w:type="table" w:styleId="946">
    <w:name w:val="Сетка таблицы8"/>
    <w:basedOn w:val="875"/>
    <w:next w:val="916"/>
    <w:link w:val="868"/>
    <w:uiPriority w:val="59"/>
    <w:rPr>
      <w:rFonts w:ascii="Calibri" w:hAnsi="Calibri"/>
      <w:sz w:val="24"/>
      <w:szCs w:val="24"/>
      <w:lang w:eastAsia="en-US"/>
    </w:rPr>
    <w:tblPr/>
  </w:style>
  <w:style w:type="table" w:styleId="947">
    <w:name w:val="Сетка таблицы9"/>
    <w:basedOn w:val="875"/>
    <w:next w:val="916"/>
    <w:link w:val="868"/>
    <w:uiPriority w:val="59"/>
    <w:rPr>
      <w:rFonts w:ascii="Calibri" w:hAnsi="Calibri"/>
      <w:sz w:val="24"/>
      <w:szCs w:val="24"/>
      <w:lang w:eastAsia="en-US"/>
    </w:rPr>
    <w:tblPr/>
  </w:style>
  <w:style w:type="numbering" w:styleId="948">
    <w:name w:val="Нет списка11"/>
    <w:next w:val="876"/>
    <w:link w:val="868"/>
    <w:uiPriority w:val="99"/>
    <w:semiHidden/>
    <w:unhideWhenUsed/>
  </w:style>
  <w:style w:type="paragraph" w:styleId="949">
    <w:name w:val="Абзац списка1"/>
    <w:basedOn w:val="868"/>
    <w:next w:val="887"/>
    <w:link w:val="868"/>
    <w:uiPriority w:val="34"/>
    <w:qFormat/>
    <w:pPr>
      <w:contextualSpacing/>
      <w:ind w:left="720"/>
      <w:spacing w:after="160" w:line="259" w:lineRule="auto"/>
    </w:pPr>
    <w:rPr>
      <w:rFonts w:ascii="Calibri" w:hAnsi="Calibri"/>
      <w:sz w:val="22"/>
      <w:szCs w:val="22"/>
    </w:rPr>
  </w:style>
  <w:style w:type="table" w:styleId="950">
    <w:name w:val="Сетка таблицы10"/>
    <w:basedOn w:val="875"/>
    <w:next w:val="916"/>
    <w:link w:val="868"/>
    <w:uiPriority w:val="59"/>
    <w:rPr>
      <w:rFonts w:ascii="Calibri" w:hAnsi="Calibri"/>
      <w:sz w:val="22"/>
      <w:szCs w:val="22"/>
      <w:lang w:eastAsia="en-US"/>
    </w:rPr>
    <w:tblPr/>
  </w:style>
  <w:style w:type="paragraph" w:styleId="951">
    <w:name w:val="Без интервала1"/>
    <w:next w:val="909"/>
    <w:link w:val="868"/>
    <w:uiPriority w:val="1"/>
    <w:qFormat/>
    <w:pPr>
      <w:jc w:val="both"/>
    </w:pPr>
    <w:rPr>
      <w:sz w:val="28"/>
      <w:szCs w:val="22"/>
      <w:lang w:val="ru-RU" w:eastAsia="en-US" w:bidi="ar-SA"/>
    </w:rPr>
  </w:style>
  <w:style w:type="table" w:styleId="952">
    <w:name w:val="Сетка таблицы11"/>
    <w:basedOn w:val="875"/>
    <w:next w:val="916"/>
    <w:link w:val="868"/>
    <w:uiPriority w:val="39"/>
    <w:rPr>
      <w:rFonts w:ascii="Calibri" w:hAnsi="Calibri"/>
      <w:sz w:val="22"/>
      <w:szCs w:val="22"/>
      <w:lang w:eastAsia="en-US"/>
    </w:rPr>
    <w:tblPr/>
  </w:style>
  <w:style w:type="table" w:styleId="953">
    <w:name w:val="Сетка таблицы21"/>
    <w:basedOn w:val="875"/>
    <w:next w:val="916"/>
    <w:link w:val="868"/>
    <w:uiPriority w:val="39"/>
    <w:rPr>
      <w:rFonts w:ascii="Calibri" w:hAnsi="Calibri"/>
      <w:sz w:val="24"/>
      <w:szCs w:val="24"/>
      <w:lang w:eastAsia="en-US"/>
    </w:rPr>
    <w:tblPr/>
  </w:style>
  <w:style w:type="table" w:styleId="954">
    <w:name w:val="Сетка таблицы31"/>
    <w:basedOn w:val="875"/>
    <w:next w:val="916"/>
    <w:link w:val="868"/>
    <w:uiPriority w:val="39"/>
    <w:rPr>
      <w:rFonts w:ascii="Calibri" w:hAnsi="Calibri"/>
      <w:sz w:val="22"/>
      <w:szCs w:val="22"/>
      <w:lang w:eastAsia="en-US"/>
    </w:rPr>
    <w:tblPr/>
  </w:style>
  <w:style w:type="table" w:styleId="955">
    <w:name w:val="Сетка таблицы12"/>
    <w:basedOn w:val="875"/>
    <w:next w:val="916"/>
    <w:link w:val="868"/>
    <w:uiPriority w:val="39"/>
    <w:rPr>
      <w:rFonts w:ascii="Calibri" w:hAnsi="Calibri"/>
      <w:sz w:val="22"/>
      <w:szCs w:val="22"/>
      <w:lang w:eastAsia="en-US"/>
    </w:rPr>
    <w:tblPr/>
  </w:style>
  <w:style w:type="paragraph" w:styleId="956">
    <w:name w:val="Текст концевой сноски"/>
    <w:basedOn w:val="868"/>
    <w:next w:val="956"/>
    <w:link w:val="957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957">
    <w:name w:val="Текст концевой сноски Знак"/>
    <w:next w:val="957"/>
    <w:link w:val="956"/>
    <w:uiPriority w:val="99"/>
    <w:rPr>
      <w:rFonts w:eastAsia="Times New Roman"/>
    </w:rPr>
  </w:style>
  <w:style w:type="character" w:styleId="958">
    <w:name w:val="Знак концевой сноски"/>
    <w:next w:val="958"/>
    <w:link w:val="868"/>
    <w:uiPriority w:val="99"/>
    <w:rPr>
      <w:rFonts w:cs="Times New Roman"/>
      <w:vertAlign w:val="superscript"/>
    </w:rPr>
  </w:style>
  <w:style w:type="numbering" w:styleId="959">
    <w:name w:val="Нет списка2"/>
    <w:next w:val="876"/>
    <w:link w:val="868"/>
    <w:uiPriority w:val="99"/>
    <w:semiHidden/>
    <w:unhideWhenUsed/>
  </w:style>
  <w:style w:type="paragraph" w:styleId="960">
    <w:name w:val="Текст сноски"/>
    <w:basedOn w:val="868"/>
    <w:next w:val="960"/>
    <w:link w:val="961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961">
    <w:name w:val="Текст сноски Знак"/>
    <w:next w:val="961"/>
    <w:link w:val="960"/>
    <w:uiPriority w:val="99"/>
    <w:rPr>
      <w:rFonts w:eastAsia="Times New Roman"/>
    </w:rPr>
  </w:style>
  <w:style w:type="character" w:styleId="962">
    <w:name w:val="Знак сноски"/>
    <w:next w:val="962"/>
    <w:link w:val="868"/>
    <w:uiPriority w:val="99"/>
    <w:rPr>
      <w:rFonts w:cs="Times New Roman"/>
      <w:vertAlign w:val="superscript"/>
    </w:rPr>
  </w:style>
  <w:style w:type="table" w:styleId="963">
    <w:name w:val="Сетка таблицы22"/>
    <w:basedOn w:val="875"/>
    <w:next w:val="963"/>
    <w:link w:val="868"/>
    <w:uiPriority w:val="59"/>
    <w:rPr>
      <w:rFonts w:ascii="Calibri" w:hAnsi="Calibri" w:eastAsia="Times New Roman"/>
      <w:sz w:val="22"/>
      <w:szCs w:val="22"/>
      <w:lang w:eastAsia="zh-CN"/>
    </w:rPr>
    <w:tblPr/>
  </w:style>
  <w:style w:type="paragraph" w:styleId="964">
    <w:name w:val="ConsPlusDocList"/>
    <w:next w:val="964"/>
    <w:link w:val="868"/>
    <w:pPr>
      <w:widowControl w:val="off"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965">
    <w:name w:val="ConsPlusTitlePage"/>
    <w:next w:val="965"/>
    <w:link w:val="868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966">
    <w:name w:val="ConsPlusJurTerm"/>
    <w:next w:val="966"/>
    <w:link w:val="868"/>
    <w:pPr>
      <w:widowControl w:val="off"/>
    </w:pPr>
    <w:rPr>
      <w:rFonts w:ascii="Tahoma" w:hAnsi="Tahoma" w:eastAsia="Times New Roman" w:cs="Tahoma"/>
      <w:sz w:val="26"/>
      <w:lang w:val="ru-RU" w:eastAsia="ru-RU" w:bidi="ar-SA"/>
    </w:rPr>
  </w:style>
  <w:style w:type="paragraph" w:styleId="967">
    <w:name w:val="ConsPlusTextList"/>
    <w:next w:val="967"/>
    <w:link w:val="868"/>
    <w:pPr>
      <w:widowControl w:val="off"/>
    </w:pPr>
    <w:rPr>
      <w:rFonts w:ascii="Arial" w:hAnsi="Arial" w:eastAsia="Times New Roman" w:cs="Arial"/>
      <w:lang w:val="ru-RU" w:eastAsia="ru-RU" w:bidi="ar-SA"/>
    </w:rPr>
  </w:style>
  <w:style w:type="numbering" w:styleId="968">
    <w:name w:val="Нет списка3"/>
    <w:next w:val="876"/>
    <w:link w:val="868"/>
    <w:uiPriority w:val="99"/>
    <w:semiHidden/>
    <w:unhideWhenUsed/>
  </w:style>
  <w:style w:type="numbering" w:styleId="969">
    <w:name w:val="Нет списка4"/>
    <w:next w:val="876"/>
    <w:link w:val="868"/>
    <w:uiPriority w:val="99"/>
    <w:semiHidden/>
    <w:unhideWhenUsed/>
  </w:style>
  <w:style w:type="character" w:styleId="970">
    <w:name w:val="Основной текст с отступом Знак1"/>
    <w:next w:val="970"/>
    <w:link w:val="868"/>
    <w:uiPriority w:val="99"/>
    <w:semiHidden/>
    <w:rPr>
      <w:sz w:val="28"/>
      <w:szCs w:val="28"/>
      <w:lang w:eastAsia="en-US"/>
    </w:rPr>
  </w:style>
  <w:style w:type="character" w:styleId="971">
    <w:name w:val="Основной текст Знак1"/>
    <w:next w:val="971"/>
    <w:link w:val="868"/>
    <w:uiPriority w:val="99"/>
    <w:semiHidden/>
    <w:rPr>
      <w:sz w:val="28"/>
      <w:szCs w:val="28"/>
      <w:lang w:eastAsia="en-US"/>
    </w:rPr>
  </w:style>
  <w:style w:type="character" w:styleId="972" w:default="1">
    <w:name w:val="Default Paragraph Font"/>
    <w:uiPriority w:val="1"/>
    <w:semiHidden/>
    <w:unhideWhenUsed/>
  </w:style>
  <w:style w:type="numbering" w:styleId="973" w:default="1">
    <w:name w:val="No List"/>
    <w:uiPriority w:val="99"/>
    <w:semiHidden/>
    <w:unhideWhenUsed/>
  </w:style>
  <w:style w:type="table" w:styleId="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USN Team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revision>18</cp:revision>
  <dcterms:created xsi:type="dcterms:W3CDTF">2023-12-20T04:06:00Z</dcterms:created>
  <dcterms:modified xsi:type="dcterms:W3CDTF">2025-06-20T09:37:29Z</dcterms:modified>
  <cp:version>983040</cp:version>
</cp:coreProperties>
</file>