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left="5670"/>
        <w:jc w:val="center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5670"/>
        <w:jc w:val="center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5670"/>
        <w:jc w:val="center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jc w:val="center"/>
        <w:spacing w:after="0" w:line="235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признании утратившими силу отдельных постановлений </w:t>
        <w:br/>
        <w:t xml:space="preserve">Правительства </w:t>
      </w: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35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afterAutospacing="0" w:line="235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 о с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а н о в л я е 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afterAutospacing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Признать утратившими силу: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постановление Правительства Новосибирской области от 28.12.2020 </w:t>
        <w:br/>
        <w:t xml:space="preserve">№ 558-п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организации оказания государственных услуг в социальной сфере на территории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 Правительства Новосибирской области от 13.12.2021 </w:t>
        <w:br/>
        <w:t xml:space="preserve">№ 521-п «О внесении изменений в постановление Правительства Новосибирской области от 28.12.2020 № 558-п»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 Правительства Новосибирской области от 10.03.2022 № 78-п «О внесении изменений в постановление Правительства Новосибирской области от 28.12.2020 № 558-п»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 Правительства Новосибирской области от 05.05.2022 </w:t>
        <w:br/>
        <w:t xml:space="preserve">№ 193-п «О внесении изменения в постановление Правительства Новосибирской области от 28.12.2020 № 558-п»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 Правительства Новосибирской области от 19.09.2023 </w:t>
        <w:br/>
        <w:t xml:space="preserve">№ 439-п «О внесении изменений в постановление Правительства Новосибирской области от 28.12.2020 № 558-п»;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 Прави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тельства Новосибирской области от 24.12.2024 </w:t>
        <w:br/>
        <w:t xml:space="preserve">№ 605-п «О внесении изменения в постановление Правительства Новосибирской области от 28.12.2020 № 558-п»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 1 постановления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Новосибирской области от 25.03.2025 № 116-п «О внесении изменений в постановление Правительства Новосибирской области от 28.12.2020 № 558-п и признании утратившими силу отдельных постановлений Правительства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35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04"/>
        <w:jc w:val="both"/>
        <w:spacing w:after="0" w:line="235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04"/>
        <w:jc w:val="both"/>
        <w:spacing w:after="0" w:line="235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04"/>
        <w:jc w:val="both"/>
        <w:spacing w:after="0" w:line="235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Губернатор Новосибирской области</w:t>
        <w:tab/>
        <w:tab/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  <w:tab/>
        <w:tab/>
        <w:t xml:space="preserve">            </w:t>
      </w:r>
      <w:r>
        <w:rPr>
          <w:rFonts w:ascii="Times New Roman" w:hAnsi="Times New Roman"/>
          <w:sz w:val="28"/>
          <w:szCs w:val="28"/>
          <w:highlight w:val="white"/>
        </w:rPr>
        <w:t xml:space="preserve">А.А. </w:t>
      </w:r>
      <w:r>
        <w:rPr>
          <w:rFonts w:ascii="Times New Roman" w:hAnsi="Times New Roman"/>
          <w:sz w:val="28"/>
          <w:szCs w:val="28"/>
          <w:highlight w:val="white"/>
        </w:rPr>
        <w:t xml:space="preserve">Травников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04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14"/>
          <w:szCs w:val="14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904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913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14"/>
          <w:szCs w:val="14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62"/>
        <w:gridCol w:w="3544"/>
      </w:tblGrid>
      <w:tr>
        <w:tblPrEx/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both"/>
              <w:spacing w:after="0" w:line="240" w:lineRule="auto"/>
              <w:tabs>
                <w:tab w:val="left" w:pos="114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Хальзов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04"/>
              <w:ind w:right="15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5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Бахарева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«___» ________ 2025 г.</w:t>
            </w:r>
            <w:r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62"/>
        <w:gridCol w:w="3544"/>
      </w:tblGrid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образования </w:t>
              <w:br/>
              <w:t xml:space="preserve">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М.Н. Жафярова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04"/>
              <w:jc w:val="left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ачальник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управления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Е.В. Нарубина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14"/>
                <w:szCs w:val="14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14"/>
                <w:szCs w:val="14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14"/>
                <w:szCs w:val="14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auto"/>
              <w:rPr>
                <w:rFonts w:ascii="Times New Roman" w:hAnsi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14"/>
                <w:szCs w:val="14"/>
              </w:rPr>
            </w:r>
          </w:p>
          <w:p>
            <w:pPr>
              <w:pStyle w:val="904"/>
              <w:spacing w:after="0" w:line="240" w:lineRule="auto"/>
              <w:rPr>
                <w:rFonts w:ascii="Times New Roman" w:hAnsi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Начальник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управления занятости населени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14"/>
                <w:szCs w:val="14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О.И. Лаврова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14"/>
                <w:szCs w:val="14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14"/>
                <w:szCs w:val="14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14"/>
                <w:szCs w:val="14"/>
              </w:rPr>
            </w:r>
          </w:p>
        </w:tc>
      </w:tr>
    </w:tbl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>
          <w:trHeight w:val="115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auto"/>
              <w:rPr>
                <w:rFonts w:ascii="Times New Roman" w:hAnsi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14"/>
                <w:szCs w:val="14"/>
              </w:rPr>
            </w:r>
          </w:p>
          <w:p>
            <w:pPr>
              <w:pStyle w:val="904"/>
              <w:spacing w:after="0" w:line="240" w:lineRule="auto"/>
              <w:rPr>
                <w:rFonts w:ascii="Times New Roman" w:hAnsi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Начальник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управления комплексного анализа и социального проектирования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14"/>
                <w:szCs w:val="14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Т.А. Савченко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14"/>
                <w:szCs w:val="14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14"/>
                <w:szCs w:val="14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14"/>
                <w:szCs w:val="14"/>
              </w:rPr>
            </w:r>
          </w:p>
        </w:tc>
      </w:tr>
    </w:tbl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14"/>
          <w:szCs w:val="14"/>
        </w:rPr>
      </w:r>
    </w:p>
    <w:p>
      <w:pPr>
        <w:pStyle w:val="904"/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0"/>
          <w:szCs w:val="20"/>
        </w:rPr>
        <w:t xml:space="preserve">Н.Ю. Медведева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14"/>
          <w:szCs w:val="14"/>
        </w:rPr>
      </w:r>
    </w:p>
    <w:p>
      <w:pPr>
        <w:pStyle w:val="913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0"/>
          <w:szCs w:val="20"/>
        </w:rPr>
        <w:t xml:space="preserve">238 75 </w:t>
      </w:r>
      <w:r>
        <w:rPr>
          <w:rFonts w:ascii="Times New Roman" w:hAnsi="Times New Roman"/>
          <w:sz w:val="20"/>
          <w:szCs w:val="20"/>
        </w:rPr>
        <w:t xml:space="preserve">88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14"/>
          <w:szCs w:val="14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64" w:right="567" w:bottom="567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3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9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7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487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8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4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72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13"/>
  </w:num>
  <w:num w:numId="5">
    <w:abstractNumId w:val="16"/>
  </w:num>
  <w:num w:numId="6">
    <w:abstractNumId w:val="10"/>
  </w:num>
  <w:num w:numId="7">
    <w:abstractNumId w:val="12"/>
  </w:num>
  <w:num w:numId="8">
    <w:abstractNumId w:val="6"/>
  </w:num>
  <w:num w:numId="9">
    <w:abstractNumId w:val="14"/>
  </w:num>
  <w:num w:numId="10">
    <w:abstractNumId w:val="4"/>
  </w:num>
  <w:num w:numId="11">
    <w:abstractNumId w:val="15"/>
  </w:num>
  <w:num w:numId="12">
    <w:abstractNumId w:val="20"/>
  </w:num>
  <w:num w:numId="13">
    <w:abstractNumId w:val="9"/>
  </w:num>
  <w:num w:numId="14">
    <w:abstractNumId w:val="8"/>
  </w:num>
  <w:num w:numId="15">
    <w:abstractNumId w:val="11"/>
  </w:num>
  <w:num w:numId="16">
    <w:abstractNumId w:val="17"/>
  </w:num>
  <w:num w:numId="17">
    <w:abstractNumId w:val="21"/>
  </w:num>
  <w:num w:numId="18">
    <w:abstractNumId w:val="0"/>
  </w:num>
  <w:num w:numId="19">
    <w:abstractNumId w:val="5"/>
  </w:num>
  <w:num w:numId="20">
    <w:abstractNumId w:val="1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4"/>
    <w:next w:val="904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4"/>
    <w:next w:val="904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4"/>
    <w:next w:val="904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4"/>
    <w:next w:val="904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4"/>
    <w:next w:val="904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4"/>
    <w:next w:val="9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4"/>
    <w:next w:val="904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4"/>
    <w:next w:val="904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904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4"/>
    <w:next w:val="904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link w:val="746"/>
    <w:uiPriority w:val="10"/>
    <w:rPr>
      <w:sz w:val="48"/>
      <w:szCs w:val="48"/>
    </w:rPr>
  </w:style>
  <w:style w:type="paragraph" w:styleId="748">
    <w:name w:val="Subtitle"/>
    <w:basedOn w:val="904"/>
    <w:next w:val="904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link w:val="748"/>
    <w:uiPriority w:val="11"/>
    <w:rPr>
      <w:sz w:val="24"/>
      <w:szCs w:val="24"/>
    </w:rPr>
  </w:style>
  <w:style w:type="paragraph" w:styleId="750">
    <w:name w:val="Quote"/>
    <w:basedOn w:val="904"/>
    <w:next w:val="904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4"/>
    <w:next w:val="904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4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link w:val="754"/>
    <w:uiPriority w:val="99"/>
  </w:style>
  <w:style w:type="paragraph" w:styleId="756">
    <w:name w:val="Footer"/>
    <w:basedOn w:val="904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link w:val="756"/>
    <w:uiPriority w:val="99"/>
  </w:style>
  <w:style w:type="paragraph" w:styleId="758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next w:val="904"/>
    <w:link w:val="90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905">
    <w:name w:val="Основной шрифт абзаца"/>
    <w:next w:val="905"/>
    <w:link w:val="904"/>
    <w:uiPriority w:val="1"/>
    <w:semiHidden/>
    <w:unhideWhenUsed/>
  </w:style>
  <w:style w:type="table" w:styleId="906">
    <w:name w:val="Обычная таблица"/>
    <w:next w:val="906"/>
    <w:link w:val="904"/>
    <w:uiPriority w:val="99"/>
    <w:semiHidden/>
    <w:unhideWhenUsed/>
    <w:tblPr/>
  </w:style>
  <w:style w:type="numbering" w:styleId="907">
    <w:name w:val="Нет списка"/>
    <w:next w:val="907"/>
    <w:link w:val="904"/>
    <w:uiPriority w:val="99"/>
    <w:semiHidden/>
    <w:unhideWhenUsed/>
  </w:style>
  <w:style w:type="paragraph" w:styleId="908">
    <w:name w:val="Абзац списка"/>
    <w:basedOn w:val="904"/>
    <w:next w:val="908"/>
    <w:link w:val="904"/>
    <w:uiPriority w:val="34"/>
    <w:qFormat/>
    <w:pPr>
      <w:contextualSpacing/>
      <w:ind w:left="720"/>
    </w:pPr>
  </w:style>
  <w:style w:type="paragraph" w:styleId="909">
    <w:name w:val="Текст сноски"/>
    <w:basedOn w:val="904"/>
    <w:next w:val="909"/>
    <w:link w:val="910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10">
    <w:name w:val="Текст сноски Знак"/>
    <w:next w:val="910"/>
    <w:link w:val="90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1">
    <w:name w:val="Нижний колонтитул"/>
    <w:basedOn w:val="904"/>
    <w:next w:val="911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>
    <w:name w:val="Нижний колонтитул Знак"/>
    <w:basedOn w:val="905"/>
    <w:next w:val="912"/>
    <w:link w:val="911"/>
    <w:uiPriority w:val="99"/>
  </w:style>
  <w:style w:type="paragraph" w:styleId="913">
    <w:name w:val="Верхний колонтитул"/>
    <w:basedOn w:val="904"/>
    <w:next w:val="913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>
    <w:name w:val="Верхний колонтитул Знак"/>
    <w:basedOn w:val="905"/>
    <w:next w:val="914"/>
    <w:link w:val="913"/>
    <w:uiPriority w:val="99"/>
  </w:style>
  <w:style w:type="table" w:styleId="915">
    <w:name w:val="Сетка таблицы"/>
    <w:basedOn w:val="906"/>
    <w:next w:val="915"/>
    <w:link w:val="904"/>
    <w:uiPriority w:val="59"/>
    <w:pPr>
      <w:spacing w:after="0" w:line="240" w:lineRule="auto"/>
    </w:pPr>
    <w:tblPr/>
  </w:style>
  <w:style w:type="paragraph" w:styleId="916">
    <w:name w:val="Текст выноски"/>
    <w:basedOn w:val="904"/>
    <w:next w:val="916"/>
    <w:link w:val="91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7">
    <w:name w:val="Текст выноски Знак"/>
    <w:next w:val="917"/>
    <w:link w:val="916"/>
    <w:uiPriority w:val="99"/>
    <w:semiHidden/>
    <w:rPr>
      <w:rFonts w:ascii="Tahoma" w:hAnsi="Tahoma" w:cs="Tahoma"/>
      <w:sz w:val="16"/>
      <w:szCs w:val="16"/>
    </w:rPr>
  </w:style>
  <w:style w:type="paragraph" w:styleId="918">
    <w:name w:val="ConsPlusTitle"/>
    <w:next w:val="918"/>
    <w:link w:val="904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19">
    <w:name w:val="Основной текст с отступом"/>
    <w:basedOn w:val="904"/>
    <w:next w:val="919"/>
    <w:link w:val="920"/>
    <w:uiPriority w:val="99"/>
    <w:unhideWhenUsed/>
    <w:pPr>
      <w:ind w:left="283"/>
      <w:spacing w:after="120"/>
    </w:pPr>
    <w:rPr>
      <w:rFonts w:ascii="Calibri" w:hAnsi="Calibri" w:eastAsia="Times New Roman" w:cs="Times New Roman"/>
    </w:rPr>
  </w:style>
  <w:style w:type="character" w:styleId="920">
    <w:name w:val="Основной текст с отступом Знак"/>
    <w:next w:val="920"/>
    <w:link w:val="919"/>
    <w:uiPriority w:val="99"/>
    <w:rPr>
      <w:rFonts w:ascii="Calibri" w:hAnsi="Calibri" w:eastAsia="Times New Roman" w:cs="Times New Roman"/>
    </w:rPr>
  </w:style>
  <w:style w:type="character" w:styleId="921">
    <w:name w:val="Гиперссылка"/>
    <w:next w:val="921"/>
    <w:link w:val="904"/>
    <w:uiPriority w:val="99"/>
    <w:unhideWhenUsed/>
    <w:rPr>
      <w:rFonts w:cs="Times New Roman"/>
      <w:color w:val="0000ff"/>
      <w:u w:val="single"/>
    </w:rPr>
  </w:style>
  <w:style w:type="paragraph" w:styleId="922">
    <w:name w:val="ConsPlusNonformat"/>
    <w:next w:val="922"/>
    <w:link w:val="904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23">
    <w:name w:val="Текст"/>
    <w:basedOn w:val="904"/>
    <w:next w:val="923"/>
    <w:link w:val="924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styleId="924">
    <w:name w:val="Текст Знак"/>
    <w:next w:val="924"/>
    <w:link w:val="923"/>
    <w:uiPriority w:val="99"/>
    <w:semiHidden/>
    <w:rPr>
      <w:rFonts w:ascii="Calibri" w:hAnsi="Calibri"/>
      <w:szCs w:val="21"/>
    </w:rPr>
  </w:style>
  <w:style w:type="paragraph" w:styleId="925">
    <w:name w:val="ConsPlusNormal"/>
    <w:next w:val="925"/>
    <w:link w:val="926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26">
    <w:name w:val="ConsPlusNormal Знак"/>
    <w:next w:val="926"/>
    <w:link w:val="925"/>
    <w:rPr>
      <w:rFonts w:ascii="Arial" w:hAnsi="Arial" w:eastAsia="Times New Roman" w:cs="Arial"/>
      <w:sz w:val="20"/>
      <w:szCs w:val="20"/>
      <w:lang w:eastAsia="ru-RU"/>
    </w:rPr>
  </w:style>
  <w:style w:type="character" w:styleId="927" w:default="1">
    <w:name w:val="Default Paragraph Font"/>
    <w:uiPriority w:val="1"/>
    <w:semiHidden/>
    <w:unhideWhenUsed/>
  </w:style>
  <w:style w:type="numbering" w:styleId="928" w:default="1">
    <w:name w:val="No List"/>
    <w:uiPriority w:val="99"/>
    <w:semiHidden/>
    <w:unhideWhenUsed/>
  </w:style>
  <w:style w:type="table" w:styleId="9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Новосибирской области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revision>16</cp:revision>
  <dcterms:created xsi:type="dcterms:W3CDTF">2023-03-21T10:11:00Z</dcterms:created>
  <dcterms:modified xsi:type="dcterms:W3CDTF">2025-05-21T06:02:04Z</dcterms:modified>
  <cp:version>917504</cp:version>
</cp:coreProperties>
</file>