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65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6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b/>
          <w:sz w:val="40"/>
          <w:szCs w:val="40"/>
        </w:rPr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ЗАКОН</w:t>
      </w:r>
      <w:r>
        <w:rPr>
          <w:rFonts w:ascii="Times New Roman" w:hAnsi="Times New Roman" w:eastAsia="Times New Roman"/>
          <w:b/>
          <w:sz w:val="40"/>
          <w:szCs w:val="40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b/>
          <w:sz w:val="40"/>
          <w:szCs w:val="40"/>
        </w:rPr>
      </w:pPr>
      <w:r>
        <w:rPr>
          <w:rFonts w:ascii="Times New Roman" w:hAnsi="Times New Roman" w:eastAsia="Times New Roman"/>
          <w:b/>
          <w:sz w:val="40"/>
          <w:szCs w:val="40"/>
        </w:rPr>
        <w:t xml:space="preserve">НОВОСИБИРСКОЙ ОБЛАСТИ</w:t>
      </w:r>
      <w:r>
        <w:rPr>
          <w:rFonts w:ascii="Times New Roman" w:hAnsi="Times New Roman" w:eastAsia="Times New Roman"/>
          <w:b/>
          <w:sz w:val="40"/>
          <w:szCs w:val="40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стать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ю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19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Закон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Новосибирской области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sz w:val="19"/>
          <w:szCs w:val="19"/>
          <w:highlight w:val="yellow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О защите прав детей в Новосибирской области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19"/>
          <w:szCs w:val="19"/>
          <w:highlight w:val="yellow"/>
        </w:rPr>
      </w:r>
      <w:r>
        <w:rPr>
          <w:rFonts w:ascii="Times New Roman" w:hAnsi="Times New Roman" w:eastAsia="Times New Roman"/>
          <w:sz w:val="19"/>
          <w:szCs w:val="19"/>
          <w:highlight w:val="yellow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</w:p>
    <w:p>
      <w:pPr>
        <w:pStyle w:val="644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eastAsia="Times New Roman"/>
          <w:sz w:val="28"/>
          <w:szCs w:val="28"/>
          <w:highlight w:val="yellow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44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 19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12 мая 2003 года № 111-ОЗ «О 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защите прав детей в Новосибирской области» (с изменениями, внесенными Законами Новосибирской области от 16 октября 200</w:t>
      </w:r>
      <w:r>
        <w:rPr>
          <w:rFonts w:ascii="Times New Roman" w:hAnsi="Times New Roman"/>
          <w:sz w:val="28"/>
          <w:szCs w:val="28"/>
          <w:lang w:eastAsia="ru-RU"/>
        </w:rPr>
        <w:t xml:space="preserve">3 года № 146-ОЗ, от 10 декабря 2004 года № 237-ОЗ, от 14 марта 2005 года № 275-ОЗ, от 17 июля 2006 года № 23-ОЗ, от 7 июня 2007 года № 103-ОЗ, от 15 октября 2007 года № 144-ОЗ, от 15 декабря 2007 года № 179-ОЗ, от 28 марта 2008 года № 217-ОЗ, от 13 октября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2008 года № 261-ОЗ, от 2 июля 2009 года № 364-ОЗ, от 2 июля 2009 года № 367-ОЗ, от 1 марта 2010 года № 465-ОЗ, от 27 апреля 2010 года № 479-ОЗ, от 2 декабря 2010 года № 19-ОЗ, от 2 июня 2011 года № 78-ОЗ, от 22 февраля 2012 года № 189-ОЗ, от 4 июня 2012 г</w:t>
      </w:r>
      <w:r>
        <w:rPr>
          <w:rFonts w:ascii="Times New Roman" w:hAnsi="Times New Roman"/>
          <w:sz w:val="28"/>
          <w:szCs w:val="28"/>
          <w:lang w:eastAsia="ru-RU"/>
        </w:rPr>
        <w:t xml:space="preserve">ода № 212-ОЗ, от 14 июня 2012 года № 226-ОЗ, от 2 октября 2014 года № 466-ОЗ, от 2 октября 2014 года № 470-ОЗ, от 14 декабря 2015 года № 22-ОЗ, от 29 июня 2016 года № 82-ОЗ, от 28 марта 2017 года № 148-ОЗ, от 3 апреля 2018 года № 252-ОЗ, от 24 декабря 2018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 325-ОЗ, от 20 декабря 2019 года № 444-ОЗ, от 8 мая 2020 года № 473-ОЗ, от 1 декабря 2020 года № 27-ОЗ, от 1 декабря 2021 года № 146-ОЗ, от 29 ноября 2022 года № 274-ОЗ, от 27 апреля 2023 года № 333-ОЗ, от 14 июня 2023 года № 341-ОЗ, от 5 июня 2024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№ 458-ОЗ, от 18 июля 2024 года № 466-ОЗ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5 декабря 2024 года № 525-ОЗ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изложив часть 2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 </w:t>
      </w:r>
      <w:r>
        <w:rPr>
          <w:rFonts w:ascii="Times New Roman" w:hAnsi="Times New Roman"/>
          <w:sz w:val="28"/>
          <w:szCs w:val="28"/>
          <w:lang w:eastAsia="ru-RU"/>
        </w:rPr>
        <w:t xml:space="preserve">Детям, на</w:t>
      </w:r>
      <w:r>
        <w:rPr>
          <w:rFonts w:ascii="Times New Roman" w:hAnsi="Times New Roman"/>
          <w:sz w:val="28"/>
          <w:szCs w:val="28"/>
          <w:lang w:eastAsia="ru-RU"/>
        </w:rPr>
        <w:t xml:space="preserve">ходящимся в трудной жизненной ситуации (за исключением детей-сирот, детей, оставшихся без попечения родителей), предоставляются путевки в организации отдыха детей и их оздоровления за счет средств областного бюджета Новосибирской области (далее – путевки).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период проведения спе</w:t>
      </w:r>
      <w:r>
        <w:rPr>
          <w:rFonts w:ascii="Times New Roman" w:hAnsi="Times New Roman"/>
          <w:sz w:val="28"/>
          <w:szCs w:val="28"/>
          <w:lang w:eastAsia="ru-RU"/>
        </w:rPr>
        <w:t xml:space="preserve">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– специальная военная операция) в первоочередном порядке путевки предоставляются детям граждан из числа: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/>
          <w:sz w:val="28"/>
          <w:szCs w:val="28"/>
          <w:lang w:eastAsia="ru-RU"/>
        </w:rPr>
        <w:t xml:space="preserve">военнослужащих, лиц, пребывающих в добровольческих формированиях, содействующих выполнению задач, возложенных на Вооруженные Силы Росси</w:t>
      </w:r>
      <w:r>
        <w:rPr>
          <w:rFonts w:ascii="Times New Roman" w:hAnsi="Times New Roman"/>
          <w:sz w:val="28"/>
          <w:szCs w:val="28"/>
          <w:lang w:eastAsia="ru-RU"/>
        </w:rPr>
        <w:t xml:space="preserve">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</w:t>
      </w:r>
      <w:r>
        <w:rPr>
          <w:rFonts w:ascii="Times New Roman" w:hAnsi="Times New Roman"/>
          <w:sz w:val="28"/>
          <w:szCs w:val="28"/>
          <w:lang w:eastAsia="ru-RU"/>
        </w:rPr>
        <w:t xml:space="preserve">онтракт (имеющих иные правоотношения) с организациями, содействующими выполнению задач, возложенных на Вооруженные Силы Российской Федерации, принимающих участие в специальной военной операции, боевых действиях на территориях субъектов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на которых 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 введен средний уровень реагирования;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/>
          <w:sz w:val="28"/>
          <w:szCs w:val="28"/>
          <w:lang w:eastAsia="ru-RU"/>
        </w:rPr>
        <w:t xml:space="preserve">военнослужащих органов федеральной службы безопасности, непосредственно выполняющих задачи по охране государственной грани</w:t>
      </w:r>
      <w:r>
        <w:rPr>
          <w:rFonts w:ascii="Times New Roman" w:hAnsi="Times New Roman"/>
          <w:sz w:val="28"/>
          <w:szCs w:val="28"/>
          <w:lang w:eastAsia="ru-RU"/>
        </w:rPr>
        <w:t xml:space="preserve">цы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 на участках, примыкающих к районам пр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оведения специальной военной операции;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44"/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 лиц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указанных в пунктах 1 и 2 настоящей части, ставших инвалидами в следствие ранения, контузии, увечья или заболевания, полученных при выполнении задач в период проведен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ия специальной военной операции;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/>
          <w:sz w:val="28"/>
          <w:szCs w:val="28"/>
          <w:lang w:eastAsia="ru-RU"/>
        </w:rPr>
        <w:t xml:space="preserve">лиц, указанных в пунктах 1 и 2 настоящей части, погибших (умерших, признанных в установленном порядке безвестно отсутствующими или объявленных умершими) при выполнении задач в период проведения специальной военной операц</w:t>
      </w:r>
      <w:r>
        <w:rPr>
          <w:rFonts w:ascii="Times New Roman" w:hAnsi="Times New Roman"/>
          <w:sz w:val="28"/>
          <w:szCs w:val="28"/>
          <w:lang w:eastAsia="ru-RU"/>
        </w:rPr>
        <w:t xml:space="preserve">ии.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Порядок предоставления детям, находящимся в трудной жизненной ситуации (за исключением детей-сирот, детей, оставшихся без попечения родителей), путевок в организации отдыха детей и их оздоровления устанавливается Правительством Новосибирской области.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contextualSpacing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tabs>
          <w:tab w:val="left" w:pos="8140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2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по истечении 10 дней после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официального опубликования.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Губернатор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Новосибирской области                               </w:t>
      </w:r>
      <w:r>
        <w:rPr>
          <w:rFonts w:ascii="Times New Roman" w:hAnsi="Times New Roman" w:eastAsia="Times New Roman"/>
          <w:sz w:val="28"/>
          <w:szCs w:val="28"/>
        </w:rPr>
        <w:tab/>
        <w:tab/>
        <w:t xml:space="preserve">   </w:t>
      </w:r>
      <w:r>
        <w:rPr>
          <w:rFonts w:ascii="Times New Roman" w:hAnsi="Times New Roman" w:eastAsia="Times New Roman"/>
          <w:sz w:val="28"/>
          <w:szCs w:val="28"/>
        </w:rPr>
        <w:t xml:space="preserve">                    А.А. Травников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г. Новосибирск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«___»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___________ 20</w:t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№_______________ – ОЗ</w:t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45">
    <w:name w:val="Основной шрифт абзаца"/>
    <w:next w:val="645"/>
    <w:link w:val="644"/>
    <w:uiPriority w:val="1"/>
    <w:unhideWhenUsed/>
  </w:style>
  <w:style w:type="table" w:styleId="646">
    <w:name w:val="Обычная таблица"/>
    <w:next w:val="646"/>
    <w:link w:val="644"/>
    <w:uiPriority w:val="99"/>
    <w:semiHidden/>
    <w:unhideWhenUsed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ind w:firstLine="851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character" w:styleId="649">
    <w:name w:val="Верхний колонтитул Знак"/>
    <w:next w:val="649"/>
    <w:link w:val="648"/>
    <w:uiPriority w:val="99"/>
    <w:rPr>
      <w:rFonts w:ascii="Calibri" w:hAnsi="Calibri" w:eastAsia="Times New Roman" w:cs="Times New Roman"/>
    </w:rPr>
  </w:style>
  <w:style w:type="paragraph" w:styleId="650">
    <w:name w:val="Текст выноски"/>
    <w:basedOn w:val="644"/>
    <w:next w:val="650"/>
    <w:link w:val="6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character" w:styleId="652">
    <w:name w:val="Знак примечания"/>
    <w:next w:val="652"/>
    <w:link w:val="644"/>
    <w:uiPriority w:val="99"/>
    <w:semiHidden/>
    <w:unhideWhenUsed/>
    <w:rPr>
      <w:sz w:val="16"/>
      <w:szCs w:val="16"/>
    </w:rPr>
  </w:style>
  <w:style w:type="paragraph" w:styleId="653">
    <w:name w:val="Текст примечания"/>
    <w:basedOn w:val="644"/>
    <w:next w:val="653"/>
    <w:link w:val="65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54">
    <w:name w:val="Текст примечания Знак"/>
    <w:next w:val="654"/>
    <w:link w:val="653"/>
    <w:uiPriority w:val="99"/>
    <w:semiHidden/>
    <w:rPr>
      <w:sz w:val="20"/>
      <w:szCs w:val="20"/>
    </w:rPr>
  </w:style>
  <w:style w:type="paragraph" w:styleId="655">
    <w:name w:val="Тема примечания"/>
    <w:basedOn w:val="653"/>
    <w:next w:val="653"/>
    <w:link w:val="656"/>
    <w:uiPriority w:val="99"/>
    <w:semiHidden/>
    <w:unhideWhenUsed/>
    <w:rPr>
      <w:b/>
      <w:bCs/>
    </w:rPr>
  </w:style>
  <w:style w:type="character" w:styleId="656">
    <w:name w:val="Тема примечания Знак"/>
    <w:next w:val="656"/>
    <w:link w:val="655"/>
    <w:uiPriority w:val="99"/>
    <w:semiHidden/>
    <w:rPr>
      <w:b/>
      <w:bCs/>
      <w:sz w:val="20"/>
      <w:szCs w:val="20"/>
    </w:rPr>
  </w:style>
  <w:style w:type="paragraph" w:styleId="657">
    <w:name w:val="Standard"/>
    <w:next w:val="657"/>
    <w:link w:val="644"/>
    <w:pPr>
      <w:widowControl w:val="off"/>
    </w:pPr>
    <w:rPr>
      <w:rFonts w:ascii="Arial" w:hAnsi="Arial" w:eastAsia="SimSun" w:cs="Arial"/>
      <w:sz w:val="21"/>
      <w:szCs w:val="24"/>
      <w:lang w:val="ru-RU" w:eastAsia="hi-IN" w:bidi="hi-IN"/>
    </w:rPr>
  </w:style>
  <w:style w:type="paragraph" w:styleId="658">
    <w:name w:val="Абзац списка"/>
    <w:basedOn w:val="644"/>
    <w:next w:val="658"/>
    <w:link w:val="644"/>
    <w:uiPriority w:val="34"/>
    <w:qFormat/>
    <w:pPr>
      <w:contextualSpacing/>
      <w:ind w:left="720"/>
    </w:pPr>
  </w:style>
  <w:style w:type="paragraph" w:styleId="659">
    <w:name w:val="ConsPlusNormal"/>
    <w:next w:val="659"/>
    <w:link w:val="644"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660">
    <w:name w:val="Гиперссылка"/>
    <w:next w:val="660"/>
    <w:link w:val="644"/>
    <w:uiPriority w:val="99"/>
    <w:unhideWhenUsed/>
    <w:rPr>
      <w:color w:val="0563c1"/>
      <w:u w:val="single"/>
    </w:rPr>
  </w:style>
  <w:style w:type="paragraph" w:styleId="661">
    <w:name w:val="Нижний колонтитул"/>
    <w:basedOn w:val="644"/>
    <w:next w:val="661"/>
    <w:link w:val="6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2">
    <w:name w:val="Нижний колонтитул Знак"/>
    <w:next w:val="662"/>
    <w:link w:val="661"/>
    <w:uiPriority w:val="99"/>
    <w:rPr>
      <w:sz w:val="22"/>
      <w:szCs w:val="22"/>
      <w:lang w:eastAsia="en-US"/>
    </w:rPr>
  </w:style>
  <w:style w:type="paragraph" w:styleId="663">
    <w:name w:val="Текст концевой сноски"/>
    <w:basedOn w:val="644"/>
    <w:next w:val="663"/>
    <w:link w:val="664"/>
    <w:uiPriority w:val="99"/>
    <w:semiHidden/>
    <w:unhideWhenUsed/>
    <w:rPr>
      <w:sz w:val="20"/>
      <w:szCs w:val="20"/>
    </w:rPr>
  </w:style>
  <w:style w:type="character" w:styleId="664">
    <w:name w:val="Текст концевой сноски Знак"/>
    <w:next w:val="664"/>
    <w:link w:val="663"/>
    <w:uiPriority w:val="99"/>
    <w:semiHidden/>
    <w:rPr>
      <w:lang w:eastAsia="en-US"/>
    </w:rPr>
  </w:style>
  <w:style w:type="character" w:styleId="665">
    <w:name w:val="Знак концевой сноски"/>
    <w:next w:val="665"/>
    <w:link w:val="644"/>
    <w:uiPriority w:val="99"/>
    <w:semiHidden/>
    <w:unhideWhenUsed/>
    <w:rPr>
      <w:vertAlign w:val="superscript"/>
    </w:rPr>
  </w:style>
  <w:style w:type="paragraph" w:styleId="666">
    <w:name w:val="Текст сноски"/>
    <w:basedOn w:val="644"/>
    <w:next w:val="666"/>
    <w:link w:val="667"/>
    <w:uiPriority w:val="99"/>
    <w:semiHidden/>
    <w:unhideWhenUsed/>
    <w:rPr>
      <w:sz w:val="20"/>
      <w:szCs w:val="20"/>
    </w:rPr>
  </w:style>
  <w:style w:type="character" w:styleId="667">
    <w:name w:val="Текст сноски Знак"/>
    <w:next w:val="667"/>
    <w:link w:val="666"/>
    <w:uiPriority w:val="99"/>
    <w:semiHidden/>
    <w:rPr>
      <w:lang w:eastAsia="en-US"/>
    </w:rPr>
  </w:style>
  <w:style w:type="character" w:styleId="668">
    <w:name w:val="Знак сноски"/>
    <w:next w:val="668"/>
    <w:link w:val="644"/>
    <w:uiPriority w:val="99"/>
    <w:semiHidden/>
    <w:unhideWhenUsed/>
    <w:rPr>
      <w:vertAlign w:val="superscript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revision>65</cp:revision>
  <dcterms:created xsi:type="dcterms:W3CDTF">2024-07-04T05:42:00Z</dcterms:created>
  <dcterms:modified xsi:type="dcterms:W3CDTF">2025-03-20T09:42:20Z</dcterms:modified>
  <cp:version>983040</cp:version>
</cp:coreProperties>
</file>