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55" w:type="dxa"/>
        <w:tblInd w:w="-424" w:type="dxa"/>
        <w:tblLook w:val="04A0" w:firstRow="1" w:lastRow="0" w:firstColumn="1" w:lastColumn="0" w:noHBand="0" w:noVBand="1"/>
      </w:tblPr>
      <w:tblGrid>
        <w:gridCol w:w="532"/>
        <w:gridCol w:w="1736"/>
        <w:gridCol w:w="6096"/>
        <w:gridCol w:w="851"/>
        <w:gridCol w:w="1240"/>
      </w:tblGrid>
      <w:tr w:rsidR="008E177E">
        <w:trPr>
          <w:trHeight w:val="2698"/>
        </w:trPr>
        <w:tc>
          <w:tcPr>
            <w:tcW w:w="10455" w:type="dxa"/>
            <w:gridSpan w:val="5"/>
          </w:tcPr>
          <w:p w:rsidR="008E177E" w:rsidRDefault="005000FD">
            <w:pPr>
              <w:spacing w:line="235" w:lineRule="auto"/>
              <w:jc w:val="center"/>
              <w:rPr>
                <w:sz w:val="28"/>
                <w:szCs w:val="28"/>
              </w:rPr>
            </w:pPr>
            <w:r>
              <w:rPr>
                <w:noProof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51pt;visibility:visible;mso-wrap-style:square">
                  <v:imagedata r:id="rId7" o:title="" croptop="-82f" cropbottom="-82f" cropleft="-97f" cropright="-96f"/>
                </v:shape>
              </w:pict>
            </w:r>
          </w:p>
          <w:p w:rsidR="008E177E" w:rsidRDefault="008E177E">
            <w:pPr>
              <w:spacing w:line="235" w:lineRule="auto"/>
              <w:jc w:val="center"/>
              <w:rPr>
                <w:sz w:val="28"/>
                <w:szCs w:val="28"/>
              </w:rPr>
            </w:pPr>
          </w:p>
          <w:p w:rsidR="008E177E" w:rsidRDefault="00664189">
            <w:pPr>
              <w:spacing w:line="235" w:lineRule="auto"/>
              <w:jc w:val="center"/>
            </w:pPr>
            <w:r>
              <w:rPr>
                <w:b/>
                <w:sz w:val="28"/>
                <w:szCs w:val="28"/>
              </w:rPr>
              <w:t>МИНИСТЕРСТВО ТРУДА И СОЦИАЛЬНОГО РАЗВИТИЯ</w:t>
            </w:r>
          </w:p>
          <w:p w:rsidR="008E177E" w:rsidRDefault="00664189">
            <w:pPr>
              <w:spacing w:line="235" w:lineRule="auto"/>
              <w:jc w:val="center"/>
            </w:pPr>
            <w:r>
              <w:rPr>
                <w:b/>
                <w:sz w:val="28"/>
                <w:szCs w:val="28"/>
              </w:rPr>
              <w:t>НОВОСИБИРСКОЙ ОБЛАСТИ</w:t>
            </w:r>
          </w:p>
          <w:p w:rsidR="008E177E" w:rsidRDefault="008E177E">
            <w:pPr>
              <w:spacing w:line="235" w:lineRule="auto"/>
              <w:jc w:val="center"/>
              <w:rPr>
                <w:b/>
                <w:sz w:val="16"/>
                <w:szCs w:val="16"/>
              </w:rPr>
            </w:pPr>
          </w:p>
          <w:p w:rsidR="008E177E" w:rsidRDefault="00664189">
            <w:pPr>
              <w:spacing w:line="235" w:lineRule="auto"/>
              <w:jc w:val="center"/>
            </w:pPr>
            <w:r>
              <w:rPr>
                <w:b/>
                <w:sz w:val="28"/>
                <w:szCs w:val="28"/>
              </w:rPr>
              <w:t>ПРИКАЗ</w:t>
            </w:r>
          </w:p>
          <w:p w:rsidR="008E177E" w:rsidRDefault="008E177E">
            <w:pPr>
              <w:spacing w:line="235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8E177E">
        <w:tc>
          <w:tcPr>
            <w:tcW w:w="532" w:type="dxa"/>
          </w:tcPr>
          <w:p w:rsidR="008E177E" w:rsidRDefault="008E177E">
            <w:pPr>
              <w:spacing w:line="235" w:lineRule="auto"/>
              <w:rPr>
                <w:sz w:val="28"/>
                <w:szCs w:val="28"/>
              </w:rPr>
            </w:pPr>
          </w:p>
        </w:tc>
        <w:tc>
          <w:tcPr>
            <w:tcW w:w="1736" w:type="dxa"/>
            <w:tcBorders>
              <w:bottom w:val="single" w:sz="4" w:space="0" w:color="000000"/>
            </w:tcBorders>
          </w:tcPr>
          <w:p w:rsidR="008E177E" w:rsidRPr="00D148C6" w:rsidRDefault="008E177E">
            <w:pPr>
              <w:spacing w:line="235" w:lineRule="auto"/>
              <w:rPr>
                <w:sz w:val="28"/>
                <w:szCs w:val="28"/>
              </w:rPr>
            </w:pPr>
          </w:p>
        </w:tc>
        <w:tc>
          <w:tcPr>
            <w:tcW w:w="6096" w:type="dxa"/>
          </w:tcPr>
          <w:p w:rsidR="008E177E" w:rsidRDefault="008E177E">
            <w:pPr>
              <w:spacing w:line="235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8E177E" w:rsidRDefault="00664189">
            <w:pPr>
              <w:spacing w:line="235" w:lineRule="auto"/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240" w:type="dxa"/>
            <w:tcBorders>
              <w:bottom w:val="single" w:sz="4" w:space="0" w:color="000000"/>
            </w:tcBorders>
          </w:tcPr>
          <w:p w:rsidR="008E177E" w:rsidRDefault="008E177E">
            <w:pPr>
              <w:spacing w:line="235" w:lineRule="auto"/>
              <w:rPr>
                <w:sz w:val="28"/>
                <w:szCs w:val="28"/>
              </w:rPr>
            </w:pPr>
          </w:p>
        </w:tc>
      </w:tr>
      <w:tr w:rsidR="008E177E">
        <w:trPr>
          <w:trHeight w:val="347"/>
        </w:trPr>
        <w:tc>
          <w:tcPr>
            <w:tcW w:w="10455" w:type="dxa"/>
            <w:gridSpan w:val="5"/>
          </w:tcPr>
          <w:p w:rsidR="008E177E" w:rsidRDefault="008E177E">
            <w:pPr>
              <w:spacing w:line="235" w:lineRule="auto"/>
              <w:jc w:val="center"/>
              <w:rPr>
                <w:sz w:val="28"/>
                <w:szCs w:val="28"/>
              </w:rPr>
            </w:pPr>
          </w:p>
          <w:p w:rsidR="008E177E" w:rsidRDefault="00664189">
            <w:pPr>
              <w:spacing w:line="235" w:lineRule="auto"/>
              <w:jc w:val="center"/>
            </w:pPr>
            <w:r>
              <w:rPr>
                <w:sz w:val="28"/>
                <w:szCs w:val="28"/>
              </w:rPr>
              <w:t>г. Новосибирск</w:t>
            </w:r>
          </w:p>
          <w:p w:rsidR="008E177E" w:rsidRDefault="008E177E">
            <w:pPr>
              <w:spacing w:line="235" w:lineRule="auto"/>
              <w:jc w:val="center"/>
              <w:rPr>
                <w:sz w:val="28"/>
                <w:szCs w:val="28"/>
              </w:rPr>
            </w:pPr>
          </w:p>
          <w:p w:rsidR="008E177E" w:rsidRDefault="00664189">
            <w:pPr>
              <w:spacing w:line="235" w:lineRule="auto"/>
              <w:jc w:val="center"/>
            </w:pP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 xml:space="preserve">О </w:t>
            </w:r>
            <w:r w:rsidR="000854AC">
              <w:rPr>
                <w:rFonts w:eastAsia="Times New Roman"/>
                <w:bCs/>
                <w:sz w:val="28"/>
                <w:szCs w:val="28"/>
                <w:lang w:eastAsia="ru-RU"/>
              </w:rPr>
              <w:t xml:space="preserve">внесении изменения в приказ </w:t>
            </w:r>
            <w:r w:rsidR="00F11290">
              <w:rPr>
                <w:sz w:val="28"/>
                <w:szCs w:val="28"/>
              </w:rPr>
              <w:t xml:space="preserve">министерства труда </w:t>
            </w:r>
            <w:r w:rsidR="00F11290" w:rsidRPr="00F4115F">
              <w:rPr>
                <w:sz w:val="28"/>
                <w:szCs w:val="28"/>
              </w:rPr>
              <w:t>и социального развития Новосибирской области от 18.12.2024</w:t>
            </w:r>
            <w:r w:rsidR="00F11290">
              <w:rPr>
                <w:sz w:val="28"/>
                <w:szCs w:val="28"/>
              </w:rPr>
              <w:t xml:space="preserve"> № </w:t>
            </w:r>
            <w:r w:rsidR="00F11290" w:rsidRPr="00F4115F">
              <w:rPr>
                <w:sz w:val="28"/>
                <w:szCs w:val="28"/>
              </w:rPr>
              <w:t>2702-НПА</w:t>
            </w:r>
          </w:p>
          <w:p w:rsidR="008E177E" w:rsidRDefault="008E177E">
            <w:pPr>
              <w:spacing w:line="235" w:lineRule="auto"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</w:p>
          <w:p w:rsidR="008E177E" w:rsidRDefault="008E177E">
            <w:pPr>
              <w:spacing w:line="235" w:lineRule="auto"/>
              <w:jc w:val="center"/>
              <w:rPr>
                <w:sz w:val="28"/>
                <w:szCs w:val="28"/>
              </w:rPr>
            </w:pPr>
          </w:p>
        </w:tc>
      </w:tr>
    </w:tbl>
    <w:p w:rsidR="008E177E" w:rsidRDefault="008E177E">
      <w:pPr>
        <w:widowControl w:val="0"/>
        <w:spacing w:line="235" w:lineRule="auto"/>
        <w:ind w:firstLine="709"/>
        <w:rPr>
          <w:sz w:val="28"/>
          <w:szCs w:val="28"/>
        </w:rPr>
      </w:pPr>
    </w:p>
    <w:p w:rsidR="008E177E" w:rsidRDefault="00664189">
      <w:pPr>
        <w:spacing w:line="235" w:lineRule="auto"/>
      </w:pPr>
      <w:r>
        <w:rPr>
          <w:b/>
          <w:sz w:val="28"/>
          <w:szCs w:val="28"/>
        </w:rPr>
        <w:t>ПРИКАЗЫВАЮ:</w:t>
      </w:r>
    </w:p>
    <w:p w:rsidR="008E177E" w:rsidRDefault="008E177E">
      <w:pPr>
        <w:spacing w:line="235" w:lineRule="auto"/>
        <w:ind w:firstLine="284"/>
        <w:rPr>
          <w:b/>
          <w:sz w:val="28"/>
          <w:szCs w:val="28"/>
        </w:rPr>
      </w:pPr>
    </w:p>
    <w:p w:rsidR="00946F8B" w:rsidRDefault="00946F8B" w:rsidP="00946F8B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Внести в приказ министерства труда </w:t>
      </w:r>
      <w:r w:rsidRPr="00F4115F">
        <w:rPr>
          <w:sz w:val="28"/>
          <w:szCs w:val="28"/>
        </w:rPr>
        <w:t>и социального развития Новосибирской области от 18.12.2024</w:t>
      </w:r>
      <w:r>
        <w:rPr>
          <w:sz w:val="28"/>
          <w:szCs w:val="28"/>
        </w:rPr>
        <w:t xml:space="preserve"> № </w:t>
      </w:r>
      <w:r w:rsidRPr="00F4115F">
        <w:rPr>
          <w:sz w:val="28"/>
          <w:szCs w:val="28"/>
        </w:rPr>
        <w:t>2702-НПА «</w:t>
      </w:r>
      <w:r>
        <w:rPr>
          <w:sz w:val="28"/>
          <w:szCs w:val="28"/>
        </w:rPr>
        <w:t xml:space="preserve">О создании </w:t>
      </w:r>
      <w:r w:rsidRPr="00F4115F">
        <w:rPr>
          <w:sz w:val="28"/>
          <w:szCs w:val="28"/>
        </w:rPr>
        <w:t>конкурсн</w:t>
      </w:r>
      <w:r>
        <w:rPr>
          <w:sz w:val="28"/>
          <w:szCs w:val="28"/>
        </w:rPr>
        <w:t>ой</w:t>
      </w:r>
      <w:r w:rsidRPr="00F4115F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и</w:t>
      </w:r>
      <w:r w:rsidRPr="00F4115F">
        <w:rPr>
          <w:sz w:val="28"/>
          <w:szCs w:val="28"/>
        </w:rPr>
        <w:t xml:space="preserve"> по проведению отбора некоммерческих организаций, не являющихся государственными (муниципальными) учреждениями</w:t>
      </w:r>
      <w:r>
        <w:rPr>
          <w:sz w:val="28"/>
          <w:szCs w:val="28"/>
        </w:rPr>
        <w:t xml:space="preserve">» изменение, изложив состав  </w:t>
      </w:r>
      <w:r w:rsidRPr="008C2700">
        <w:rPr>
          <w:sz w:val="28"/>
          <w:szCs w:val="28"/>
        </w:rPr>
        <w:t>конкурсн</w:t>
      </w:r>
      <w:r>
        <w:rPr>
          <w:sz w:val="28"/>
          <w:szCs w:val="28"/>
        </w:rPr>
        <w:t>ой</w:t>
      </w:r>
      <w:r w:rsidRPr="008C2700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и</w:t>
      </w:r>
      <w:r w:rsidRPr="008C2700">
        <w:rPr>
          <w:sz w:val="28"/>
          <w:szCs w:val="28"/>
        </w:rPr>
        <w:t xml:space="preserve"> по проведению отбора некоммерческих организаций, не являющихся государственными (муниципальными) учреждениями, на предоставление им субсидий в рамках реализации государственной программы Новосибирской области </w:t>
      </w:r>
      <w:r>
        <w:rPr>
          <w:sz w:val="28"/>
          <w:szCs w:val="28"/>
        </w:rPr>
        <w:t>«</w:t>
      </w:r>
      <w:r w:rsidRPr="008C2700">
        <w:rPr>
          <w:sz w:val="28"/>
          <w:szCs w:val="28"/>
        </w:rPr>
        <w:t>Социальная поддержка в Новосибирской области</w:t>
      </w:r>
      <w:r>
        <w:rPr>
          <w:sz w:val="28"/>
          <w:szCs w:val="28"/>
        </w:rPr>
        <w:t>» № 2 в редакции согласно приложению к настоящему приказу.</w:t>
      </w:r>
      <w:r w:rsidRPr="00A6121F">
        <w:rPr>
          <w:sz w:val="28"/>
          <w:szCs w:val="28"/>
        </w:rPr>
        <w:t xml:space="preserve"> </w:t>
      </w:r>
    </w:p>
    <w:p w:rsidR="00A6121F" w:rsidRDefault="00A6121F" w:rsidP="00BC30D6">
      <w:pPr>
        <w:ind w:firstLine="709"/>
        <w:rPr>
          <w:sz w:val="28"/>
          <w:szCs w:val="28"/>
        </w:rPr>
      </w:pPr>
    </w:p>
    <w:p w:rsidR="00A6121F" w:rsidRDefault="00A6121F" w:rsidP="00BC30D6">
      <w:pPr>
        <w:ind w:firstLine="709"/>
        <w:rPr>
          <w:sz w:val="28"/>
          <w:szCs w:val="28"/>
        </w:rPr>
      </w:pPr>
    </w:p>
    <w:p w:rsidR="00A6121F" w:rsidRDefault="00A6121F" w:rsidP="00BC30D6">
      <w:pPr>
        <w:ind w:firstLine="709"/>
        <w:rPr>
          <w:sz w:val="28"/>
          <w:szCs w:val="28"/>
        </w:rPr>
      </w:pPr>
    </w:p>
    <w:p w:rsidR="00BC30D6" w:rsidRDefault="00A6121F" w:rsidP="00A6121F">
      <w:pPr>
        <w:rPr>
          <w:sz w:val="28"/>
          <w:szCs w:val="28"/>
        </w:rPr>
      </w:pPr>
      <w:r>
        <w:rPr>
          <w:sz w:val="28"/>
          <w:szCs w:val="28"/>
        </w:rPr>
        <w:t>М</w:t>
      </w:r>
      <w:r w:rsidRPr="00AF6895">
        <w:rPr>
          <w:sz w:val="28"/>
          <w:szCs w:val="28"/>
        </w:rPr>
        <w:t xml:space="preserve">инистр                                           </w:t>
      </w:r>
      <w:r>
        <w:rPr>
          <w:sz w:val="28"/>
          <w:szCs w:val="28"/>
        </w:rPr>
        <w:t xml:space="preserve">        </w:t>
      </w:r>
      <w:r w:rsidRPr="00AF68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</w:t>
      </w:r>
      <w:r w:rsidRPr="00AF6895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</w:t>
      </w:r>
      <w:r w:rsidRPr="00AF6895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Е.В. Бахарева</w:t>
      </w:r>
    </w:p>
    <w:p w:rsidR="00BC30D6" w:rsidRDefault="00BC30D6" w:rsidP="00BC30D6">
      <w:pPr>
        <w:pStyle w:val="ConsPlusTitle"/>
        <w:jc w:val="center"/>
        <w:outlineLvl w:val="1"/>
        <w:rPr>
          <w:rFonts w:cs="Times New Roman"/>
          <w:b w:val="0"/>
          <w:sz w:val="28"/>
          <w:szCs w:val="28"/>
        </w:rPr>
      </w:pPr>
    </w:p>
    <w:p w:rsidR="00A6121F" w:rsidRDefault="00A6121F" w:rsidP="00BC30D6">
      <w:pPr>
        <w:pStyle w:val="ConsPlusTitle"/>
        <w:jc w:val="center"/>
        <w:outlineLvl w:val="1"/>
        <w:rPr>
          <w:rFonts w:cs="Times New Roman"/>
          <w:b w:val="0"/>
          <w:sz w:val="28"/>
          <w:szCs w:val="28"/>
        </w:rPr>
      </w:pPr>
    </w:p>
    <w:p w:rsidR="00A6121F" w:rsidRDefault="00A6121F" w:rsidP="00BC30D6">
      <w:pPr>
        <w:pStyle w:val="ConsPlusTitle"/>
        <w:jc w:val="center"/>
        <w:outlineLvl w:val="1"/>
        <w:rPr>
          <w:rFonts w:cs="Times New Roman"/>
          <w:b w:val="0"/>
          <w:sz w:val="28"/>
          <w:szCs w:val="28"/>
        </w:rPr>
      </w:pPr>
    </w:p>
    <w:p w:rsidR="00A6121F" w:rsidRDefault="00A6121F" w:rsidP="00BC30D6">
      <w:pPr>
        <w:pStyle w:val="ConsPlusTitle"/>
        <w:jc w:val="center"/>
        <w:outlineLvl w:val="1"/>
        <w:rPr>
          <w:rFonts w:cs="Times New Roman"/>
          <w:b w:val="0"/>
          <w:sz w:val="28"/>
          <w:szCs w:val="28"/>
        </w:rPr>
      </w:pPr>
    </w:p>
    <w:p w:rsidR="00A6121F" w:rsidRDefault="00A6121F" w:rsidP="00BC30D6">
      <w:pPr>
        <w:pStyle w:val="ConsPlusTitle"/>
        <w:jc w:val="center"/>
        <w:outlineLvl w:val="1"/>
        <w:rPr>
          <w:rFonts w:cs="Times New Roman"/>
          <w:b w:val="0"/>
          <w:sz w:val="28"/>
          <w:szCs w:val="28"/>
        </w:rPr>
      </w:pPr>
    </w:p>
    <w:p w:rsidR="00A6121F" w:rsidRDefault="00A6121F" w:rsidP="00BC30D6">
      <w:pPr>
        <w:pStyle w:val="ConsPlusTitle"/>
        <w:jc w:val="center"/>
        <w:outlineLvl w:val="1"/>
        <w:rPr>
          <w:rFonts w:cs="Times New Roman"/>
          <w:b w:val="0"/>
          <w:sz w:val="28"/>
          <w:szCs w:val="28"/>
        </w:rPr>
      </w:pPr>
    </w:p>
    <w:p w:rsidR="00A6121F" w:rsidRDefault="00A6121F" w:rsidP="00BC30D6">
      <w:pPr>
        <w:pStyle w:val="ConsPlusTitle"/>
        <w:jc w:val="center"/>
        <w:outlineLvl w:val="1"/>
        <w:rPr>
          <w:rFonts w:cs="Times New Roman"/>
          <w:b w:val="0"/>
          <w:sz w:val="28"/>
          <w:szCs w:val="28"/>
        </w:rPr>
      </w:pPr>
    </w:p>
    <w:p w:rsidR="00A6121F" w:rsidRDefault="00A6121F" w:rsidP="00BC30D6">
      <w:pPr>
        <w:pStyle w:val="ConsPlusTitle"/>
        <w:jc w:val="center"/>
        <w:outlineLvl w:val="1"/>
        <w:rPr>
          <w:rFonts w:cs="Times New Roman"/>
          <w:b w:val="0"/>
          <w:sz w:val="28"/>
          <w:szCs w:val="28"/>
        </w:rPr>
      </w:pPr>
    </w:p>
    <w:p w:rsidR="00A6121F" w:rsidRDefault="00A6121F" w:rsidP="00BC30D6">
      <w:pPr>
        <w:pStyle w:val="ConsPlusTitle"/>
        <w:jc w:val="center"/>
        <w:outlineLvl w:val="1"/>
        <w:rPr>
          <w:rFonts w:cs="Times New Roman"/>
          <w:b w:val="0"/>
          <w:sz w:val="28"/>
          <w:szCs w:val="28"/>
        </w:rPr>
      </w:pPr>
    </w:p>
    <w:p w:rsidR="00A6121F" w:rsidRDefault="00A6121F" w:rsidP="00BC30D6">
      <w:pPr>
        <w:pStyle w:val="ConsPlusTitle"/>
        <w:jc w:val="center"/>
        <w:outlineLvl w:val="1"/>
        <w:rPr>
          <w:rFonts w:cs="Times New Roman"/>
          <w:b w:val="0"/>
          <w:sz w:val="28"/>
          <w:szCs w:val="28"/>
        </w:rPr>
      </w:pPr>
    </w:p>
    <w:p w:rsidR="00946F8B" w:rsidRDefault="00946F8B" w:rsidP="00BC30D6">
      <w:pPr>
        <w:pStyle w:val="ConsPlusTitle"/>
        <w:jc w:val="center"/>
        <w:outlineLvl w:val="1"/>
        <w:rPr>
          <w:rFonts w:cs="Times New Roman"/>
          <w:b w:val="0"/>
          <w:sz w:val="28"/>
          <w:szCs w:val="28"/>
        </w:rPr>
      </w:pPr>
    </w:p>
    <w:p w:rsidR="00946F8B" w:rsidRDefault="00946F8B" w:rsidP="00BC30D6">
      <w:pPr>
        <w:pStyle w:val="ConsPlusTitle"/>
        <w:jc w:val="center"/>
        <w:outlineLvl w:val="1"/>
        <w:rPr>
          <w:rFonts w:cs="Times New Roman"/>
          <w:b w:val="0"/>
          <w:sz w:val="28"/>
          <w:szCs w:val="28"/>
        </w:rPr>
      </w:pPr>
    </w:p>
    <w:p w:rsidR="00003916" w:rsidRPr="00003916" w:rsidRDefault="00003916" w:rsidP="00003916">
      <w:pPr>
        <w:pStyle w:val="aff3"/>
        <w:ind w:firstLine="5954"/>
        <w:jc w:val="center"/>
        <w:rPr>
          <w:rFonts w:eastAsia="Tahoma" w:cs="Times New Roman"/>
          <w:bCs/>
          <w:sz w:val="28"/>
          <w:szCs w:val="28"/>
          <w:lang w:val="ru-RU"/>
        </w:rPr>
      </w:pPr>
      <w:r w:rsidRPr="00003916">
        <w:rPr>
          <w:rFonts w:eastAsia="Tahoma" w:cs="Times New Roman"/>
          <w:bCs/>
          <w:sz w:val="28"/>
          <w:szCs w:val="28"/>
          <w:lang w:val="ru-RU"/>
        </w:rPr>
        <w:lastRenderedPageBreak/>
        <w:t xml:space="preserve">ПРИЛОЖЕНИЕ </w:t>
      </w:r>
    </w:p>
    <w:p w:rsidR="00003916" w:rsidRPr="00003916" w:rsidRDefault="00003916" w:rsidP="00003916">
      <w:pPr>
        <w:pStyle w:val="aff3"/>
        <w:ind w:firstLine="5954"/>
        <w:jc w:val="center"/>
        <w:rPr>
          <w:rFonts w:eastAsia="Tahoma" w:cs="Times New Roman"/>
          <w:bCs/>
          <w:sz w:val="28"/>
          <w:szCs w:val="28"/>
          <w:lang w:val="ru-RU"/>
        </w:rPr>
      </w:pPr>
      <w:r w:rsidRPr="00003916">
        <w:rPr>
          <w:rFonts w:eastAsia="Tahoma" w:cs="Times New Roman"/>
          <w:bCs/>
          <w:sz w:val="28"/>
          <w:szCs w:val="28"/>
          <w:lang w:val="ru-RU"/>
        </w:rPr>
        <w:t>к приказу министерства труда</w:t>
      </w:r>
    </w:p>
    <w:p w:rsidR="00003916" w:rsidRPr="00003916" w:rsidRDefault="00003916" w:rsidP="00003916">
      <w:pPr>
        <w:pStyle w:val="aff3"/>
        <w:ind w:firstLine="5954"/>
        <w:jc w:val="center"/>
        <w:rPr>
          <w:rFonts w:eastAsia="Tahoma" w:cs="Times New Roman"/>
          <w:bCs/>
          <w:sz w:val="28"/>
          <w:szCs w:val="28"/>
          <w:lang w:val="ru-RU"/>
        </w:rPr>
      </w:pPr>
      <w:r w:rsidRPr="00003916">
        <w:rPr>
          <w:rFonts w:eastAsia="Tahoma" w:cs="Times New Roman"/>
          <w:bCs/>
          <w:sz w:val="28"/>
          <w:szCs w:val="28"/>
          <w:lang w:val="ru-RU"/>
        </w:rPr>
        <w:t>и социального развития</w:t>
      </w:r>
    </w:p>
    <w:p w:rsidR="00003916" w:rsidRPr="00003916" w:rsidRDefault="00003916" w:rsidP="00003916">
      <w:pPr>
        <w:pStyle w:val="aff3"/>
        <w:ind w:firstLine="5954"/>
        <w:jc w:val="center"/>
        <w:rPr>
          <w:rFonts w:eastAsia="Tahoma" w:cs="Times New Roman"/>
          <w:bCs/>
          <w:sz w:val="28"/>
          <w:szCs w:val="28"/>
          <w:lang w:val="ru-RU"/>
        </w:rPr>
      </w:pPr>
      <w:r w:rsidRPr="00003916">
        <w:rPr>
          <w:rFonts w:eastAsia="Tahoma" w:cs="Times New Roman"/>
          <w:bCs/>
          <w:sz w:val="28"/>
          <w:szCs w:val="28"/>
          <w:lang w:val="ru-RU"/>
        </w:rPr>
        <w:t>Новосибирской области</w:t>
      </w:r>
    </w:p>
    <w:p w:rsidR="00003916" w:rsidRDefault="00003916" w:rsidP="00003916">
      <w:pPr>
        <w:pStyle w:val="aff3"/>
        <w:ind w:firstLine="5954"/>
        <w:jc w:val="center"/>
        <w:rPr>
          <w:rFonts w:eastAsia="Tahoma" w:cs="Times New Roman"/>
          <w:bCs/>
          <w:sz w:val="28"/>
          <w:szCs w:val="28"/>
          <w:lang w:val="ru-RU"/>
        </w:rPr>
      </w:pPr>
      <w:r w:rsidRPr="00003916">
        <w:rPr>
          <w:rFonts w:eastAsia="Tahoma" w:cs="Times New Roman"/>
          <w:bCs/>
          <w:sz w:val="28"/>
          <w:szCs w:val="28"/>
          <w:lang w:val="ru-RU"/>
        </w:rPr>
        <w:t xml:space="preserve">от </w:t>
      </w:r>
      <w:r w:rsidR="00BF6005">
        <w:rPr>
          <w:rFonts w:eastAsia="Tahoma" w:cs="Times New Roman"/>
          <w:bCs/>
          <w:sz w:val="28"/>
          <w:szCs w:val="28"/>
          <w:lang w:val="ru-RU"/>
        </w:rPr>
        <w:t>18</w:t>
      </w:r>
      <w:r w:rsidRPr="00003916">
        <w:rPr>
          <w:rFonts w:eastAsia="Tahoma" w:cs="Times New Roman"/>
          <w:bCs/>
          <w:sz w:val="28"/>
          <w:szCs w:val="28"/>
          <w:lang w:val="ru-RU"/>
        </w:rPr>
        <w:t>.</w:t>
      </w:r>
      <w:r w:rsidR="00BF6005">
        <w:rPr>
          <w:rFonts w:eastAsia="Tahoma" w:cs="Times New Roman"/>
          <w:bCs/>
          <w:sz w:val="28"/>
          <w:szCs w:val="28"/>
          <w:lang w:val="ru-RU"/>
        </w:rPr>
        <w:t>12</w:t>
      </w:r>
      <w:bookmarkStart w:id="0" w:name="_GoBack"/>
      <w:bookmarkEnd w:id="0"/>
      <w:r w:rsidRPr="00003916">
        <w:rPr>
          <w:rFonts w:eastAsia="Tahoma" w:cs="Times New Roman"/>
          <w:bCs/>
          <w:sz w:val="28"/>
          <w:szCs w:val="28"/>
          <w:lang w:val="ru-RU"/>
        </w:rPr>
        <w:t>.202</w:t>
      </w:r>
      <w:r w:rsidR="00BF6005">
        <w:rPr>
          <w:rFonts w:eastAsia="Tahoma" w:cs="Times New Roman"/>
          <w:bCs/>
          <w:sz w:val="28"/>
          <w:szCs w:val="28"/>
          <w:lang w:val="ru-RU"/>
        </w:rPr>
        <w:t>4 №</w:t>
      </w:r>
      <w:r w:rsidRPr="00003916">
        <w:rPr>
          <w:rFonts w:eastAsia="Tahoma" w:cs="Times New Roman"/>
          <w:bCs/>
          <w:sz w:val="28"/>
          <w:szCs w:val="28"/>
          <w:lang w:val="ru-RU"/>
        </w:rPr>
        <w:t xml:space="preserve"> </w:t>
      </w:r>
      <w:r w:rsidR="00BF6005">
        <w:rPr>
          <w:rFonts w:eastAsia="Tahoma" w:cs="Times New Roman"/>
          <w:bCs/>
          <w:sz w:val="28"/>
          <w:szCs w:val="28"/>
          <w:lang w:val="ru-RU"/>
        </w:rPr>
        <w:t>2702-НПА</w:t>
      </w:r>
    </w:p>
    <w:p w:rsidR="00003916" w:rsidRDefault="00003916" w:rsidP="00003916">
      <w:pPr>
        <w:pStyle w:val="aff3"/>
        <w:jc w:val="center"/>
        <w:rPr>
          <w:rFonts w:eastAsia="Tahoma" w:cs="Times New Roman"/>
          <w:bCs/>
          <w:sz w:val="28"/>
          <w:szCs w:val="28"/>
          <w:lang w:val="ru-RU"/>
        </w:rPr>
      </w:pPr>
    </w:p>
    <w:p w:rsidR="00BC30D6" w:rsidRPr="00643E72" w:rsidRDefault="00BC30D6" w:rsidP="00003916">
      <w:pPr>
        <w:pStyle w:val="aff3"/>
        <w:jc w:val="center"/>
        <w:rPr>
          <w:rFonts w:cs="Times New Roman"/>
          <w:sz w:val="28"/>
          <w:szCs w:val="28"/>
        </w:rPr>
      </w:pPr>
      <w:r w:rsidRPr="00643E72">
        <w:rPr>
          <w:rFonts w:cs="Times New Roman"/>
          <w:sz w:val="28"/>
          <w:szCs w:val="28"/>
        </w:rPr>
        <w:t>«</w:t>
      </w:r>
      <w:r w:rsidRPr="00A6121F">
        <w:rPr>
          <w:rFonts w:cs="Times New Roman"/>
          <w:b/>
          <w:sz w:val="28"/>
          <w:szCs w:val="28"/>
        </w:rPr>
        <w:t>Состав № 2</w:t>
      </w:r>
    </w:p>
    <w:p w:rsidR="00BC30D6" w:rsidRPr="00643E72" w:rsidRDefault="00BC30D6" w:rsidP="00BC30D6">
      <w:pPr>
        <w:pStyle w:val="ConsPlusNormal0"/>
        <w:ind w:firstLine="540"/>
        <w:jc w:val="both"/>
        <w:rPr>
          <w:rFonts w:cs="Times New Roman"/>
          <w:sz w:val="28"/>
          <w:szCs w:val="28"/>
        </w:rPr>
      </w:pPr>
    </w:p>
    <w:tbl>
      <w:tblPr>
        <w:tblW w:w="1004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81"/>
        <w:gridCol w:w="397"/>
        <w:gridCol w:w="6470"/>
      </w:tblGrid>
      <w:tr w:rsidR="00BC30D6" w:rsidRPr="00643E72" w:rsidTr="003B5DF3"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</w:tcPr>
          <w:p w:rsidR="00BC30D6" w:rsidRPr="00643E72" w:rsidRDefault="00BC30D6" w:rsidP="00BC30D6">
            <w:pPr>
              <w:pStyle w:val="ConsPlusNormal0"/>
              <w:ind w:firstLine="0"/>
              <w:rPr>
                <w:rFonts w:cs="Times New Roman"/>
                <w:sz w:val="28"/>
                <w:szCs w:val="28"/>
              </w:rPr>
            </w:pPr>
            <w:r w:rsidRPr="00643E72">
              <w:rPr>
                <w:rFonts w:cs="Times New Roman"/>
                <w:sz w:val="28"/>
                <w:szCs w:val="28"/>
              </w:rPr>
              <w:t>Журин</w:t>
            </w:r>
          </w:p>
          <w:p w:rsidR="00BC30D6" w:rsidRPr="00643E72" w:rsidRDefault="00BC30D6" w:rsidP="00BC30D6">
            <w:pPr>
              <w:pStyle w:val="ConsPlusNormal0"/>
              <w:ind w:firstLine="0"/>
              <w:rPr>
                <w:rFonts w:cs="Times New Roman"/>
                <w:sz w:val="28"/>
                <w:szCs w:val="28"/>
              </w:rPr>
            </w:pPr>
            <w:r w:rsidRPr="00643E72">
              <w:rPr>
                <w:rFonts w:cs="Times New Roman"/>
                <w:sz w:val="28"/>
                <w:szCs w:val="28"/>
              </w:rPr>
              <w:t>Дмитрий Валентинович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BC30D6" w:rsidRDefault="00BC30D6" w:rsidP="00BC30D6">
            <w:r w:rsidRPr="002752D5">
              <w:rPr>
                <w:sz w:val="28"/>
                <w:szCs w:val="28"/>
              </w:rPr>
              <w:t>–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</w:tcPr>
          <w:p w:rsidR="00BC30D6" w:rsidRPr="00643E72" w:rsidRDefault="00BC30D6" w:rsidP="00BC30D6">
            <w:pPr>
              <w:pStyle w:val="ConsPlusNormal0"/>
              <w:ind w:firstLine="0"/>
              <w:jc w:val="both"/>
              <w:rPr>
                <w:rFonts w:cs="Times New Roman"/>
                <w:sz w:val="28"/>
                <w:szCs w:val="28"/>
              </w:rPr>
            </w:pPr>
            <w:r w:rsidRPr="00643E72">
              <w:rPr>
                <w:rFonts w:cs="Times New Roman"/>
                <w:sz w:val="28"/>
                <w:szCs w:val="28"/>
              </w:rPr>
              <w:t>начальник управления организации социального обслуживания населения и реабилитации инвалидов министерства труда и социального развития Новосибирской области, председатель конкурсной комиссии;</w:t>
            </w:r>
          </w:p>
        </w:tc>
      </w:tr>
      <w:tr w:rsidR="00BC30D6" w:rsidRPr="00643E72" w:rsidTr="003B5DF3"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</w:tcPr>
          <w:p w:rsidR="00BC30D6" w:rsidRPr="00643E72" w:rsidRDefault="00BC30D6" w:rsidP="00BC30D6">
            <w:pPr>
              <w:pStyle w:val="ConsPlusNormal0"/>
              <w:ind w:firstLine="0"/>
              <w:rPr>
                <w:rFonts w:cs="Times New Roman"/>
                <w:sz w:val="28"/>
                <w:szCs w:val="28"/>
              </w:rPr>
            </w:pPr>
            <w:r w:rsidRPr="00643E72">
              <w:rPr>
                <w:rFonts w:cs="Times New Roman"/>
                <w:sz w:val="28"/>
                <w:szCs w:val="28"/>
              </w:rPr>
              <w:t>Нифонтова</w:t>
            </w:r>
          </w:p>
          <w:p w:rsidR="00BC30D6" w:rsidRPr="00643E72" w:rsidRDefault="00BC30D6" w:rsidP="00BC30D6">
            <w:pPr>
              <w:pStyle w:val="ConsPlusNormal0"/>
              <w:ind w:firstLine="0"/>
              <w:rPr>
                <w:rFonts w:cs="Times New Roman"/>
                <w:sz w:val="28"/>
                <w:szCs w:val="28"/>
              </w:rPr>
            </w:pPr>
            <w:r w:rsidRPr="00643E72">
              <w:rPr>
                <w:rFonts w:cs="Times New Roman"/>
                <w:sz w:val="28"/>
                <w:szCs w:val="28"/>
              </w:rPr>
              <w:t>Анастасия Анатольевна &lt;1&gt;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BC30D6" w:rsidRDefault="00BC30D6" w:rsidP="00BC30D6">
            <w:r w:rsidRPr="002752D5">
              <w:rPr>
                <w:sz w:val="28"/>
                <w:szCs w:val="28"/>
              </w:rPr>
              <w:t>–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</w:tcPr>
          <w:p w:rsidR="00BC30D6" w:rsidRPr="00643E72" w:rsidRDefault="00BC30D6" w:rsidP="00BC30D6">
            <w:pPr>
              <w:pStyle w:val="ConsPlusNormal0"/>
              <w:ind w:firstLine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начальник</w:t>
            </w:r>
            <w:r w:rsidRPr="00643E72">
              <w:rPr>
                <w:rFonts w:cs="Times New Roman"/>
                <w:sz w:val="28"/>
                <w:szCs w:val="28"/>
              </w:rPr>
              <w:t xml:space="preserve"> отдела </w:t>
            </w:r>
            <w:r w:rsidR="001F5D99" w:rsidRPr="00643E72">
              <w:rPr>
                <w:rFonts w:cs="Times New Roman"/>
                <w:sz w:val="28"/>
                <w:szCs w:val="28"/>
              </w:rPr>
              <w:t xml:space="preserve">по делам ветеранов и лиц с инвалидностью </w:t>
            </w:r>
            <w:r w:rsidRPr="00643E72">
              <w:rPr>
                <w:rFonts w:cs="Times New Roman"/>
                <w:sz w:val="28"/>
                <w:szCs w:val="28"/>
              </w:rPr>
              <w:t>управления организации социального обслуживания населения и реабилитации инвалидов министерства труда и социального развития Новосибирской области, заместитель председателя конкурсной комиссии;</w:t>
            </w:r>
          </w:p>
        </w:tc>
      </w:tr>
      <w:tr w:rsidR="00BC30D6" w:rsidRPr="00643E72" w:rsidTr="003B5DF3"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</w:tcPr>
          <w:p w:rsidR="00BC30D6" w:rsidRPr="00643E72" w:rsidRDefault="00BC30D6" w:rsidP="00BC30D6">
            <w:pPr>
              <w:pStyle w:val="ConsPlusNormal0"/>
              <w:ind w:firstLine="0"/>
              <w:rPr>
                <w:rFonts w:cs="Times New Roman"/>
                <w:sz w:val="28"/>
                <w:szCs w:val="28"/>
              </w:rPr>
            </w:pPr>
            <w:r w:rsidRPr="00643E72">
              <w:rPr>
                <w:rFonts w:cs="Times New Roman"/>
                <w:sz w:val="28"/>
                <w:szCs w:val="28"/>
              </w:rPr>
              <w:t>Быкова</w:t>
            </w:r>
          </w:p>
          <w:p w:rsidR="00BC30D6" w:rsidRPr="00643E72" w:rsidRDefault="00BC30D6" w:rsidP="00BC30D6">
            <w:pPr>
              <w:pStyle w:val="ConsPlusNormal0"/>
              <w:ind w:firstLine="0"/>
              <w:rPr>
                <w:rFonts w:cs="Times New Roman"/>
                <w:sz w:val="28"/>
                <w:szCs w:val="28"/>
              </w:rPr>
            </w:pPr>
            <w:r w:rsidRPr="00643E72">
              <w:rPr>
                <w:rFonts w:cs="Times New Roman"/>
                <w:sz w:val="28"/>
                <w:szCs w:val="28"/>
              </w:rPr>
              <w:t>Анна Васильевна &lt;2&gt;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BC30D6" w:rsidRDefault="00BC30D6" w:rsidP="00BC30D6">
            <w:r w:rsidRPr="002752D5">
              <w:rPr>
                <w:sz w:val="28"/>
                <w:szCs w:val="28"/>
              </w:rPr>
              <w:t>–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</w:tcPr>
          <w:p w:rsidR="00BC30D6" w:rsidRPr="00643E72" w:rsidRDefault="00BC30D6" w:rsidP="00BC30D6">
            <w:pPr>
              <w:pStyle w:val="ConsPlusNormal0"/>
              <w:ind w:firstLine="0"/>
              <w:jc w:val="both"/>
              <w:rPr>
                <w:rFonts w:cs="Times New Roman"/>
                <w:sz w:val="28"/>
                <w:szCs w:val="28"/>
              </w:rPr>
            </w:pPr>
            <w:r w:rsidRPr="00643E72">
              <w:rPr>
                <w:rFonts w:cs="Times New Roman"/>
                <w:sz w:val="28"/>
                <w:szCs w:val="28"/>
              </w:rPr>
              <w:t>консультант отдела по делам ветеранов и лиц с инвалидностью управления организации социального обслуживания населения и реабилитации инвалидов министерства труда и социального развития Новосибирской области, секретарь конкурсной комиссии;</w:t>
            </w:r>
          </w:p>
        </w:tc>
      </w:tr>
      <w:tr w:rsidR="00BC30D6" w:rsidRPr="00643E72" w:rsidTr="003B5DF3"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</w:tcPr>
          <w:p w:rsidR="00BC30D6" w:rsidRPr="00643E72" w:rsidRDefault="00BC30D6" w:rsidP="00BC30D6">
            <w:pPr>
              <w:pStyle w:val="ConsPlusNormal0"/>
              <w:ind w:firstLine="0"/>
              <w:rPr>
                <w:rFonts w:cs="Times New Roman"/>
                <w:sz w:val="28"/>
                <w:szCs w:val="28"/>
              </w:rPr>
            </w:pPr>
            <w:r w:rsidRPr="00643E72">
              <w:rPr>
                <w:rFonts w:cs="Times New Roman"/>
                <w:sz w:val="28"/>
                <w:szCs w:val="28"/>
              </w:rPr>
              <w:t>Захарова</w:t>
            </w:r>
          </w:p>
          <w:p w:rsidR="00BC30D6" w:rsidRPr="00643E72" w:rsidRDefault="00BC30D6" w:rsidP="00BC30D6">
            <w:pPr>
              <w:pStyle w:val="ConsPlusNormal0"/>
              <w:ind w:firstLine="0"/>
              <w:rPr>
                <w:rFonts w:cs="Times New Roman"/>
                <w:sz w:val="28"/>
                <w:szCs w:val="28"/>
              </w:rPr>
            </w:pPr>
            <w:r w:rsidRPr="00643E72">
              <w:rPr>
                <w:rFonts w:cs="Times New Roman"/>
                <w:sz w:val="28"/>
                <w:szCs w:val="28"/>
              </w:rPr>
              <w:t>Марина Владимировна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BC30D6" w:rsidRDefault="00BC30D6" w:rsidP="00BC30D6">
            <w:r w:rsidRPr="002752D5">
              <w:rPr>
                <w:sz w:val="28"/>
                <w:szCs w:val="28"/>
              </w:rPr>
              <w:t>–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</w:tcPr>
          <w:p w:rsidR="00BC30D6" w:rsidRPr="00643E72" w:rsidRDefault="00BC30D6" w:rsidP="00BC30D6">
            <w:pPr>
              <w:pStyle w:val="ConsPlusNormal0"/>
              <w:ind w:firstLine="0"/>
              <w:jc w:val="both"/>
              <w:rPr>
                <w:rFonts w:cs="Times New Roman"/>
                <w:sz w:val="28"/>
                <w:szCs w:val="28"/>
              </w:rPr>
            </w:pPr>
            <w:r w:rsidRPr="00643E72">
              <w:rPr>
                <w:rFonts w:cs="Times New Roman"/>
                <w:sz w:val="28"/>
                <w:szCs w:val="28"/>
              </w:rPr>
              <w:t>заместитель руководителя Территориального органа Росздравнадзора по Новосибирской области (по согласованию);</w:t>
            </w:r>
          </w:p>
        </w:tc>
      </w:tr>
      <w:tr w:rsidR="00BC30D6" w:rsidRPr="00643E72" w:rsidTr="003B5DF3"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</w:tcPr>
          <w:p w:rsidR="00BC30D6" w:rsidRPr="00643E72" w:rsidRDefault="00BC30D6" w:rsidP="00BC30D6">
            <w:pPr>
              <w:pStyle w:val="ConsPlusNormal0"/>
              <w:ind w:firstLine="0"/>
              <w:rPr>
                <w:rFonts w:cs="Times New Roman"/>
                <w:sz w:val="28"/>
                <w:szCs w:val="28"/>
              </w:rPr>
            </w:pPr>
            <w:r w:rsidRPr="00643E72">
              <w:rPr>
                <w:rFonts w:cs="Times New Roman"/>
                <w:sz w:val="28"/>
                <w:szCs w:val="28"/>
              </w:rPr>
              <w:t>Медведев</w:t>
            </w:r>
          </w:p>
          <w:p w:rsidR="00BC30D6" w:rsidRPr="00643E72" w:rsidRDefault="00BC30D6" w:rsidP="00BC30D6">
            <w:pPr>
              <w:pStyle w:val="ConsPlusNormal0"/>
              <w:ind w:firstLine="0"/>
              <w:rPr>
                <w:rFonts w:cs="Times New Roman"/>
                <w:sz w:val="28"/>
                <w:szCs w:val="28"/>
              </w:rPr>
            </w:pPr>
            <w:r w:rsidRPr="00643E72">
              <w:rPr>
                <w:rFonts w:cs="Times New Roman"/>
                <w:sz w:val="28"/>
                <w:szCs w:val="28"/>
              </w:rPr>
              <w:t>Алексей Викторович &lt;3&gt;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BC30D6" w:rsidRDefault="00BC30D6" w:rsidP="00BC30D6">
            <w:r w:rsidRPr="002752D5">
              <w:rPr>
                <w:sz w:val="28"/>
                <w:szCs w:val="28"/>
              </w:rPr>
              <w:t>–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</w:tcPr>
          <w:p w:rsidR="00BC30D6" w:rsidRPr="00643E72" w:rsidRDefault="00BC30D6" w:rsidP="00BC30D6">
            <w:pPr>
              <w:pStyle w:val="ConsPlusNormal0"/>
              <w:ind w:firstLine="0"/>
              <w:jc w:val="both"/>
              <w:rPr>
                <w:rFonts w:cs="Times New Roman"/>
                <w:sz w:val="28"/>
                <w:szCs w:val="28"/>
              </w:rPr>
            </w:pPr>
            <w:r w:rsidRPr="00643E72">
              <w:rPr>
                <w:rFonts w:cs="Times New Roman"/>
                <w:sz w:val="28"/>
                <w:szCs w:val="28"/>
              </w:rPr>
              <w:t xml:space="preserve">заместитель начальника управления </w:t>
            </w:r>
            <w:r>
              <w:rPr>
                <w:rFonts w:cs="Times New Roman"/>
                <w:sz w:val="28"/>
                <w:szCs w:val="28"/>
              </w:rPr>
              <w:t>–</w:t>
            </w:r>
            <w:r w:rsidRPr="00643E72">
              <w:rPr>
                <w:rFonts w:cs="Times New Roman"/>
                <w:sz w:val="28"/>
                <w:szCs w:val="28"/>
              </w:rPr>
              <w:t xml:space="preserve"> начальник отдела экономического анализа и финансового планирования планово-финансового управления министерства труда и социального развития Новосибирской области;</w:t>
            </w:r>
          </w:p>
        </w:tc>
      </w:tr>
      <w:tr w:rsidR="00BC30D6" w:rsidRPr="00643E72" w:rsidTr="003B5DF3"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</w:tcPr>
          <w:p w:rsidR="00BC30D6" w:rsidRDefault="00BC30D6" w:rsidP="00BC30D6">
            <w:pPr>
              <w:pStyle w:val="ConsPlusNormal0"/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Собко</w:t>
            </w:r>
          </w:p>
          <w:p w:rsidR="00BC30D6" w:rsidRPr="00643E72" w:rsidRDefault="00BC30D6" w:rsidP="00BC30D6">
            <w:pPr>
              <w:pStyle w:val="ConsPlusNormal0"/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Светлана Александровна</w:t>
            </w:r>
            <w:r w:rsidRPr="00643E72">
              <w:rPr>
                <w:rFonts w:cs="Times New Roman"/>
                <w:sz w:val="28"/>
                <w:szCs w:val="28"/>
              </w:rPr>
              <w:t xml:space="preserve"> &lt;4&gt;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BC30D6" w:rsidRDefault="00BC30D6" w:rsidP="00BC30D6">
            <w:r w:rsidRPr="002752D5">
              <w:rPr>
                <w:sz w:val="28"/>
                <w:szCs w:val="28"/>
              </w:rPr>
              <w:t>–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</w:tcPr>
          <w:p w:rsidR="00BC30D6" w:rsidRPr="00643E72" w:rsidRDefault="00BC30D6" w:rsidP="00BC30D6">
            <w:pPr>
              <w:pStyle w:val="ConsPlusNormal0"/>
              <w:ind w:firstLine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консультант</w:t>
            </w:r>
            <w:r w:rsidRPr="00643E72">
              <w:rPr>
                <w:rFonts w:cs="Times New Roman"/>
                <w:sz w:val="28"/>
                <w:szCs w:val="28"/>
              </w:rPr>
              <w:t xml:space="preserve"> отдела </w:t>
            </w:r>
            <w:r>
              <w:rPr>
                <w:rFonts w:cs="Times New Roman"/>
                <w:sz w:val="28"/>
                <w:szCs w:val="28"/>
              </w:rPr>
              <w:t>организации учреждений социального обслуживания</w:t>
            </w:r>
            <w:r w:rsidRPr="00643E72">
              <w:rPr>
                <w:rFonts w:cs="Times New Roman"/>
                <w:sz w:val="28"/>
                <w:szCs w:val="28"/>
              </w:rPr>
              <w:t xml:space="preserve"> управления организации социального обслуживания населения и реабилитации инвалидов министерства труда и социального развития Новосибирской области;</w:t>
            </w:r>
          </w:p>
        </w:tc>
      </w:tr>
      <w:tr w:rsidR="00BC30D6" w:rsidRPr="00643E72" w:rsidTr="003B5DF3"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</w:tcPr>
          <w:p w:rsidR="00BC30D6" w:rsidRPr="00643E72" w:rsidRDefault="00BC30D6" w:rsidP="00BC30D6">
            <w:pPr>
              <w:pStyle w:val="ConsPlusNormal0"/>
              <w:ind w:firstLine="0"/>
              <w:rPr>
                <w:rFonts w:cs="Times New Roman"/>
                <w:sz w:val="28"/>
                <w:szCs w:val="28"/>
              </w:rPr>
            </w:pPr>
            <w:r w:rsidRPr="00643E72">
              <w:rPr>
                <w:rFonts w:cs="Times New Roman"/>
                <w:sz w:val="28"/>
                <w:szCs w:val="28"/>
              </w:rPr>
              <w:t>Перкова</w:t>
            </w:r>
          </w:p>
          <w:p w:rsidR="00BC30D6" w:rsidRPr="00643E72" w:rsidRDefault="00BC30D6" w:rsidP="00BC30D6">
            <w:pPr>
              <w:pStyle w:val="ConsPlusNormal0"/>
              <w:ind w:firstLine="0"/>
              <w:rPr>
                <w:rFonts w:cs="Times New Roman"/>
                <w:sz w:val="28"/>
                <w:szCs w:val="28"/>
              </w:rPr>
            </w:pPr>
            <w:r w:rsidRPr="00643E72">
              <w:rPr>
                <w:rFonts w:cs="Times New Roman"/>
                <w:sz w:val="28"/>
                <w:szCs w:val="28"/>
              </w:rPr>
              <w:t>Ирина Валерьевна &lt;5&gt;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BC30D6" w:rsidRDefault="00BC30D6" w:rsidP="00BC30D6">
            <w:r w:rsidRPr="002752D5">
              <w:rPr>
                <w:sz w:val="28"/>
                <w:szCs w:val="28"/>
              </w:rPr>
              <w:t>–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</w:tcPr>
          <w:p w:rsidR="00BC30D6" w:rsidRPr="00643E72" w:rsidRDefault="00BC30D6" w:rsidP="00BC30D6">
            <w:pPr>
              <w:pStyle w:val="ConsPlusNormal0"/>
              <w:ind w:firstLine="0"/>
              <w:jc w:val="both"/>
              <w:rPr>
                <w:rFonts w:cs="Times New Roman"/>
                <w:sz w:val="28"/>
                <w:szCs w:val="28"/>
              </w:rPr>
            </w:pPr>
            <w:r w:rsidRPr="00643E72">
              <w:rPr>
                <w:rFonts w:cs="Times New Roman"/>
                <w:sz w:val="28"/>
                <w:szCs w:val="28"/>
              </w:rPr>
              <w:t xml:space="preserve">заместитель начальника управления - начальник отдела судебной и договорной работы правового </w:t>
            </w:r>
            <w:r w:rsidRPr="00643E72">
              <w:rPr>
                <w:rFonts w:cs="Times New Roman"/>
                <w:sz w:val="28"/>
                <w:szCs w:val="28"/>
              </w:rPr>
              <w:lastRenderedPageBreak/>
              <w:t>управления министерства труда и социального развития Новосибирской области;</w:t>
            </w:r>
          </w:p>
        </w:tc>
      </w:tr>
      <w:tr w:rsidR="00BC30D6" w:rsidRPr="00643E72" w:rsidTr="003B5DF3"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</w:tcPr>
          <w:p w:rsidR="00BC30D6" w:rsidRPr="00643E72" w:rsidRDefault="00BC30D6" w:rsidP="00BC30D6">
            <w:pPr>
              <w:pStyle w:val="ConsPlusNormal0"/>
              <w:ind w:firstLine="0"/>
              <w:rPr>
                <w:rFonts w:cs="Times New Roman"/>
                <w:sz w:val="28"/>
                <w:szCs w:val="28"/>
              </w:rPr>
            </w:pPr>
            <w:r w:rsidRPr="00643E72">
              <w:rPr>
                <w:rFonts w:cs="Times New Roman"/>
                <w:sz w:val="28"/>
                <w:szCs w:val="28"/>
              </w:rPr>
              <w:lastRenderedPageBreak/>
              <w:t>Попова</w:t>
            </w:r>
          </w:p>
          <w:p w:rsidR="00BC30D6" w:rsidRPr="00643E72" w:rsidRDefault="00BC30D6" w:rsidP="00BC30D6">
            <w:pPr>
              <w:pStyle w:val="ConsPlusNormal0"/>
              <w:ind w:firstLine="0"/>
              <w:rPr>
                <w:rFonts w:cs="Times New Roman"/>
                <w:sz w:val="28"/>
                <w:szCs w:val="28"/>
              </w:rPr>
            </w:pPr>
            <w:r w:rsidRPr="00643E72">
              <w:rPr>
                <w:rFonts w:cs="Times New Roman"/>
                <w:sz w:val="28"/>
                <w:szCs w:val="28"/>
              </w:rPr>
              <w:t>Валерия Сергеевна &lt;6&gt;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BC30D6" w:rsidRDefault="00BC30D6" w:rsidP="00BC30D6">
            <w:r w:rsidRPr="002752D5">
              <w:rPr>
                <w:sz w:val="28"/>
                <w:szCs w:val="28"/>
              </w:rPr>
              <w:t>–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</w:tcPr>
          <w:p w:rsidR="00BC30D6" w:rsidRPr="00643E72" w:rsidRDefault="00BC30D6" w:rsidP="00BC30D6">
            <w:pPr>
              <w:pStyle w:val="ConsPlusNormal0"/>
              <w:ind w:firstLine="0"/>
              <w:jc w:val="both"/>
              <w:rPr>
                <w:rFonts w:cs="Times New Roman"/>
                <w:sz w:val="28"/>
                <w:szCs w:val="28"/>
              </w:rPr>
            </w:pPr>
            <w:r w:rsidRPr="00643E72">
              <w:rPr>
                <w:rFonts w:cs="Times New Roman"/>
                <w:sz w:val="28"/>
                <w:szCs w:val="28"/>
              </w:rPr>
              <w:t>консультант отдела учета и отчетности управления государственных закупок и учета министерства труда и социального развития Новосибирской области.</w:t>
            </w:r>
          </w:p>
        </w:tc>
      </w:tr>
    </w:tbl>
    <w:p w:rsidR="00BC30D6" w:rsidRPr="00643E72" w:rsidRDefault="00BC30D6" w:rsidP="00BC30D6">
      <w:pPr>
        <w:pStyle w:val="ConsPlusNormal0"/>
        <w:ind w:firstLine="540"/>
        <w:jc w:val="both"/>
        <w:rPr>
          <w:rFonts w:cs="Times New Roman"/>
          <w:sz w:val="28"/>
          <w:szCs w:val="28"/>
        </w:rPr>
      </w:pPr>
    </w:p>
    <w:p w:rsidR="00BC30D6" w:rsidRPr="00643E72" w:rsidRDefault="00BC30D6" w:rsidP="00BC30D6">
      <w:pPr>
        <w:pStyle w:val="ConsPlusNormal0"/>
        <w:ind w:firstLine="540"/>
        <w:jc w:val="both"/>
        <w:rPr>
          <w:rFonts w:cs="Times New Roman"/>
          <w:sz w:val="28"/>
          <w:szCs w:val="28"/>
        </w:rPr>
      </w:pPr>
      <w:r w:rsidRPr="00643E72">
        <w:rPr>
          <w:rFonts w:cs="Times New Roman"/>
          <w:sz w:val="28"/>
          <w:szCs w:val="28"/>
        </w:rPr>
        <w:t>--------------------------------</w:t>
      </w:r>
    </w:p>
    <w:p w:rsidR="00BC30D6" w:rsidRPr="00643E72" w:rsidRDefault="00BC30D6" w:rsidP="00BC30D6">
      <w:pPr>
        <w:pStyle w:val="ConsPlusNormal0"/>
        <w:ind w:firstLine="540"/>
        <w:jc w:val="both"/>
        <w:rPr>
          <w:rFonts w:cs="Times New Roman"/>
          <w:sz w:val="28"/>
          <w:szCs w:val="28"/>
        </w:rPr>
      </w:pPr>
      <w:r w:rsidRPr="00643E72">
        <w:rPr>
          <w:rFonts w:cs="Times New Roman"/>
          <w:sz w:val="28"/>
          <w:szCs w:val="28"/>
        </w:rPr>
        <w:t xml:space="preserve">&lt;1&gt; </w:t>
      </w:r>
      <w:r>
        <w:rPr>
          <w:rFonts w:cs="Times New Roman"/>
          <w:sz w:val="28"/>
          <w:szCs w:val="28"/>
        </w:rPr>
        <w:t>–</w:t>
      </w:r>
      <w:r w:rsidRPr="00643E72">
        <w:rPr>
          <w:rFonts w:cs="Times New Roman"/>
          <w:sz w:val="28"/>
          <w:szCs w:val="28"/>
        </w:rPr>
        <w:t xml:space="preserve"> в период временного отсутствия Нифонтовой Анастасии Анатольевны, начальника отдела по делам ветеранов и лиц с инвалидностью управления организации социального обслуживания населения и реабилитации инвалидов министерства труда и социального развития Новосибирской области</w:t>
      </w:r>
      <w:r>
        <w:rPr>
          <w:rFonts w:cs="Times New Roman"/>
          <w:sz w:val="28"/>
          <w:szCs w:val="28"/>
        </w:rPr>
        <w:t xml:space="preserve">, </w:t>
      </w:r>
      <w:r w:rsidRPr="00643E72">
        <w:rPr>
          <w:rFonts w:cs="Times New Roman"/>
          <w:sz w:val="28"/>
          <w:szCs w:val="28"/>
        </w:rPr>
        <w:t>заместителя председателя конкурсной комиссии, ввести в состав комиссии Колчину Анастасию Владимировну, консультанта отдела по делам ветеранов и лиц с инвалидностью управления организации социального обслуживания населения и реабилитации инвалидов министерства труда и социального развития Новосибирской области;</w:t>
      </w:r>
    </w:p>
    <w:p w:rsidR="00BC30D6" w:rsidRPr="00643E72" w:rsidRDefault="000F2D0A" w:rsidP="00BC30D6">
      <w:pPr>
        <w:pStyle w:val="ConsPlusNormal0"/>
        <w:ind w:firstLine="54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&lt;2&gt; </w:t>
      </w:r>
      <w:r w:rsidR="00BC30D6">
        <w:rPr>
          <w:rFonts w:cs="Times New Roman"/>
          <w:sz w:val="28"/>
          <w:szCs w:val="28"/>
        </w:rPr>
        <w:t>–</w:t>
      </w:r>
      <w:r w:rsidR="00F852CF">
        <w:rPr>
          <w:rFonts w:cs="Times New Roman"/>
          <w:sz w:val="28"/>
          <w:szCs w:val="28"/>
        </w:rPr>
        <w:t> </w:t>
      </w:r>
      <w:r w:rsidR="00BC30D6" w:rsidRPr="00643E72">
        <w:rPr>
          <w:rFonts w:cs="Times New Roman"/>
          <w:sz w:val="28"/>
          <w:szCs w:val="28"/>
        </w:rPr>
        <w:t>в период временного отсутствия Быковой Анны Васильевны, консультанта отдела по делам ветеранов и лиц с инвалидностью управления организации социального обслуживания населения и реабилитации инвалидов министерства труда и социального развития Новосибирской области, секретаря конкурсной комиссии, ввести в состав комиссии Власову Маргариту Владимировну, консультанта отдела по делам ветеранов и лиц с инвалидностью управления организации социального обслуживания населения и реабилитации инвалидов министерства труда и социального развития Новосибирской области;</w:t>
      </w:r>
    </w:p>
    <w:p w:rsidR="00BC30D6" w:rsidRPr="00643E72" w:rsidRDefault="00BC30D6" w:rsidP="00BC30D6">
      <w:pPr>
        <w:pStyle w:val="ConsPlusNormal0"/>
        <w:ind w:firstLine="540"/>
        <w:jc w:val="both"/>
        <w:rPr>
          <w:rFonts w:cs="Times New Roman"/>
          <w:sz w:val="28"/>
          <w:szCs w:val="28"/>
        </w:rPr>
      </w:pPr>
      <w:r w:rsidRPr="00643E72">
        <w:rPr>
          <w:rFonts w:cs="Times New Roman"/>
          <w:sz w:val="28"/>
          <w:szCs w:val="28"/>
        </w:rPr>
        <w:t xml:space="preserve">&lt;3&gt; </w:t>
      </w:r>
      <w:r>
        <w:rPr>
          <w:rFonts w:cs="Times New Roman"/>
          <w:sz w:val="28"/>
          <w:szCs w:val="28"/>
        </w:rPr>
        <w:t>–</w:t>
      </w:r>
      <w:r w:rsidRPr="00643E72">
        <w:rPr>
          <w:rFonts w:cs="Times New Roman"/>
          <w:sz w:val="28"/>
          <w:szCs w:val="28"/>
        </w:rPr>
        <w:t xml:space="preserve"> в период временного отсутствия Медведева Алексея Викторовича, заместителя начальника управления - начальника отдела экономического анализа и финансового планирования планово-финансового управления министерства труда и социального развития Новосибирской области, ввести в состав комиссии Приходько Веру Владимировну, заместителя начальника отдела экономического анализа и финансового планирования планово-финансового управления министерства труда и социального развития Новосибирской области;</w:t>
      </w:r>
    </w:p>
    <w:p w:rsidR="00BC30D6" w:rsidRPr="00643E72" w:rsidRDefault="00F852CF" w:rsidP="00BC30D6">
      <w:pPr>
        <w:pStyle w:val="ConsPlusNormal0"/>
        <w:ind w:firstLine="54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&lt;4&gt; </w:t>
      </w:r>
      <w:r w:rsidR="00BC30D6">
        <w:rPr>
          <w:rFonts w:cs="Times New Roman"/>
          <w:sz w:val="28"/>
          <w:szCs w:val="28"/>
        </w:rPr>
        <w:t>–</w:t>
      </w:r>
      <w:r>
        <w:rPr>
          <w:rFonts w:cs="Times New Roman"/>
          <w:sz w:val="28"/>
          <w:szCs w:val="28"/>
        </w:rPr>
        <w:t> </w:t>
      </w:r>
      <w:r w:rsidR="00BC30D6" w:rsidRPr="00643E72">
        <w:rPr>
          <w:rFonts w:cs="Times New Roman"/>
          <w:sz w:val="28"/>
          <w:szCs w:val="28"/>
        </w:rPr>
        <w:t xml:space="preserve">в период временного отсутствия </w:t>
      </w:r>
      <w:r w:rsidR="00BC30D6">
        <w:rPr>
          <w:rFonts w:cs="Times New Roman"/>
          <w:sz w:val="28"/>
          <w:szCs w:val="28"/>
        </w:rPr>
        <w:t>Собко Светланы Александровны</w:t>
      </w:r>
      <w:r w:rsidR="00BC30D6" w:rsidRPr="00643E72">
        <w:rPr>
          <w:rFonts w:cs="Times New Roman"/>
          <w:sz w:val="28"/>
          <w:szCs w:val="28"/>
        </w:rPr>
        <w:t xml:space="preserve">, </w:t>
      </w:r>
      <w:r w:rsidR="00BC30D6">
        <w:rPr>
          <w:rFonts w:cs="Times New Roman"/>
          <w:sz w:val="28"/>
          <w:szCs w:val="28"/>
        </w:rPr>
        <w:t>консультанта</w:t>
      </w:r>
      <w:r w:rsidR="00BC30D6" w:rsidRPr="00643E72">
        <w:rPr>
          <w:rFonts w:cs="Times New Roman"/>
          <w:sz w:val="28"/>
          <w:szCs w:val="28"/>
        </w:rPr>
        <w:t xml:space="preserve"> отдела </w:t>
      </w:r>
      <w:r w:rsidR="00BC30D6">
        <w:rPr>
          <w:rFonts w:cs="Times New Roman"/>
          <w:sz w:val="28"/>
          <w:szCs w:val="28"/>
        </w:rPr>
        <w:t>организации учреждений социального обслуживания</w:t>
      </w:r>
      <w:r w:rsidR="00BC30D6" w:rsidRPr="00643E72">
        <w:rPr>
          <w:rFonts w:cs="Times New Roman"/>
          <w:sz w:val="28"/>
          <w:szCs w:val="28"/>
        </w:rPr>
        <w:t xml:space="preserve"> управления организации социального обслуживания населения и реабилитации инвалидов министерства труда и социального развития Новосибирской области, ввести в состав комиссии Перову Янину Владимировну, консультанта отдела по делам ветеранов и лиц с инвалидностью управления организации социального обслуживания населения и реабилитации инвалидов министерства труда и социального развития Новосибирской области;</w:t>
      </w:r>
    </w:p>
    <w:p w:rsidR="00BC30D6" w:rsidRPr="00643E72" w:rsidRDefault="00F852CF" w:rsidP="00BC30D6">
      <w:pPr>
        <w:pStyle w:val="ConsPlusNormal0"/>
        <w:ind w:firstLine="54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&lt;5&gt; </w:t>
      </w:r>
      <w:r w:rsidR="00BC30D6">
        <w:rPr>
          <w:rFonts w:cs="Times New Roman"/>
          <w:sz w:val="28"/>
          <w:szCs w:val="28"/>
        </w:rPr>
        <w:t>–</w:t>
      </w:r>
      <w:r>
        <w:rPr>
          <w:rFonts w:cs="Times New Roman"/>
          <w:sz w:val="28"/>
          <w:szCs w:val="28"/>
        </w:rPr>
        <w:t> </w:t>
      </w:r>
      <w:r w:rsidR="00BC30D6" w:rsidRPr="00643E72">
        <w:rPr>
          <w:rFonts w:cs="Times New Roman"/>
          <w:sz w:val="28"/>
          <w:szCs w:val="28"/>
        </w:rPr>
        <w:t xml:space="preserve">в период временного отсутствия Перковой Ирины Валерьевны, заместителя начальника управления - начальника отдела судебной и договорной работы правового управления министерства труда и социального развития </w:t>
      </w:r>
      <w:r w:rsidR="00BC30D6" w:rsidRPr="00643E72">
        <w:rPr>
          <w:rFonts w:cs="Times New Roman"/>
          <w:sz w:val="28"/>
          <w:szCs w:val="28"/>
        </w:rPr>
        <w:lastRenderedPageBreak/>
        <w:t>Новосибирской области, ввести в состав комиссии Саулину Ксению Сергеевну, консультанта отдела судебной и договорной работы правового управления министерства труда и социального развития Новосибирской области;</w:t>
      </w:r>
    </w:p>
    <w:p w:rsidR="00BC30D6" w:rsidRPr="00643E72" w:rsidRDefault="00F852CF" w:rsidP="00BC30D6">
      <w:pPr>
        <w:pStyle w:val="ConsPlusNormal0"/>
        <w:ind w:firstLine="54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&lt;6&gt; </w:t>
      </w:r>
      <w:r w:rsidR="00BC30D6">
        <w:rPr>
          <w:rFonts w:cs="Times New Roman"/>
          <w:sz w:val="28"/>
          <w:szCs w:val="28"/>
        </w:rPr>
        <w:t>–</w:t>
      </w:r>
      <w:r>
        <w:rPr>
          <w:rFonts w:cs="Times New Roman"/>
          <w:sz w:val="28"/>
          <w:szCs w:val="28"/>
        </w:rPr>
        <w:t> </w:t>
      </w:r>
      <w:r w:rsidR="00BC30D6" w:rsidRPr="00643E72">
        <w:rPr>
          <w:rFonts w:cs="Times New Roman"/>
          <w:sz w:val="28"/>
          <w:szCs w:val="28"/>
        </w:rPr>
        <w:t>в период временного отсутствия Поповой Валерии Сергеевны, консультанта отдела учета и отчетности управления государственных закупок и учета министерства труда и социального развития Новосибирской области, ввести в состав комиссии Николаенко Татьяну Алексеевну, главного специалиста отдела учета и отчетности управления государственных закупок и учета министерства труда и социального развития Новосибирской области.</w:t>
      </w:r>
    </w:p>
    <w:p w:rsidR="00EC5FB1" w:rsidRPr="007B3892" w:rsidRDefault="00EC5FB1" w:rsidP="00EC5FB1">
      <w:pPr>
        <w:tabs>
          <w:tab w:val="left" w:pos="709"/>
        </w:tabs>
        <w:spacing w:line="230" w:lineRule="auto"/>
        <w:rPr>
          <w:sz w:val="28"/>
          <w:szCs w:val="28"/>
        </w:rPr>
      </w:pPr>
    </w:p>
    <w:p w:rsidR="00EC5FB1" w:rsidRDefault="00EC5FB1" w:rsidP="00EC5FB1">
      <w:pPr>
        <w:pStyle w:val="aff3"/>
        <w:rPr>
          <w:sz w:val="28"/>
          <w:szCs w:val="28"/>
          <w:lang w:val="ru-RU"/>
        </w:rPr>
      </w:pPr>
    </w:p>
    <w:p w:rsidR="00EC5FB1" w:rsidRDefault="00EC5FB1" w:rsidP="00EC5FB1">
      <w:pPr>
        <w:pStyle w:val="aff3"/>
        <w:rPr>
          <w:sz w:val="28"/>
          <w:szCs w:val="28"/>
          <w:lang w:val="ru-RU"/>
        </w:rPr>
      </w:pPr>
    </w:p>
    <w:p w:rsidR="00EC5FB1" w:rsidRDefault="00EC5FB1" w:rsidP="00EC5FB1">
      <w:pPr>
        <w:pStyle w:val="aff3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_____________».</w:t>
      </w:r>
    </w:p>
    <w:p w:rsidR="00211A89" w:rsidRDefault="00211A89" w:rsidP="00BC30D6">
      <w:pPr>
        <w:ind w:right="-2" w:firstLine="709"/>
        <w:rPr>
          <w:sz w:val="28"/>
          <w:szCs w:val="28"/>
        </w:rPr>
      </w:pPr>
    </w:p>
    <w:p w:rsidR="00211A89" w:rsidRDefault="00211A89" w:rsidP="00211A89">
      <w:pPr>
        <w:tabs>
          <w:tab w:val="left" w:pos="709"/>
        </w:tabs>
        <w:spacing w:line="230" w:lineRule="auto"/>
        <w:rPr>
          <w:sz w:val="28"/>
          <w:szCs w:val="28"/>
        </w:rPr>
      </w:pPr>
    </w:p>
    <w:p w:rsidR="00211A89" w:rsidRPr="007B3892" w:rsidRDefault="00211A89" w:rsidP="00211A89">
      <w:pPr>
        <w:tabs>
          <w:tab w:val="left" w:pos="709"/>
        </w:tabs>
        <w:spacing w:line="230" w:lineRule="auto"/>
        <w:rPr>
          <w:sz w:val="28"/>
          <w:szCs w:val="28"/>
        </w:rPr>
      </w:pPr>
    </w:p>
    <w:p w:rsidR="008E177E" w:rsidRDefault="008E177E">
      <w:pPr>
        <w:pStyle w:val="aff3"/>
        <w:rPr>
          <w:sz w:val="28"/>
          <w:szCs w:val="28"/>
          <w:lang w:val="ru-RU"/>
        </w:rPr>
      </w:pPr>
    </w:p>
    <w:p w:rsidR="008E177E" w:rsidRDefault="008E177E">
      <w:pPr>
        <w:pStyle w:val="aff3"/>
        <w:rPr>
          <w:sz w:val="28"/>
          <w:szCs w:val="28"/>
          <w:lang w:val="ru-RU"/>
        </w:rPr>
      </w:pPr>
    </w:p>
    <w:p w:rsidR="008E177E" w:rsidRDefault="008E177E">
      <w:pPr>
        <w:pStyle w:val="aff3"/>
        <w:rPr>
          <w:sz w:val="28"/>
          <w:szCs w:val="28"/>
          <w:lang w:val="ru-RU"/>
        </w:rPr>
      </w:pPr>
    </w:p>
    <w:p w:rsidR="008E177E" w:rsidRDefault="008E177E">
      <w:pPr>
        <w:pStyle w:val="aff3"/>
        <w:rPr>
          <w:sz w:val="28"/>
          <w:szCs w:val="28"/>
          <w:lang w:val="ru-RU"/>
        </w:rPr>
      </w:pPr>
    </w:p>
    <w:p w:rsidR="008E177E" w:rsidRDefault="008E177E">
      <w:pPr>
        <w:pStyle w:val="aff3"/>
        <w:rPr>
          <w:sz w:val="28"/>
          <w:szCs w:val="28"/>
          <w:lang w:val="ru-RU"/>
        </w:rPr>
      </w:pPr>
    </w:p>
    <w:p w:rsidR="008E177E" w:rsidRDefault="008E177E">
      <w:pPr>
        <w:pStyle w:val="aff3"/>
        <w:rPr>
          <w:sz w:val="28"/>
          <w:szCs w:val="28"/>
          <w:lang w:val="ru-RU"/>
        </w:rPr>
      </w:pPr>
    </w:p>
    <w:p w:rsidR="008E177E" w:rsidRDefault="008E177E">
      <w:pPr>
        <w:pStyle w:val="aff3"/>
        <w:rPr>
          <w:sz w:val="28"/>
          <w:szCs w:val="28"/>
          <w:lang w:val="ru-RU"/>
        </w:rPr>
      </w:pPr>
    </w:p>
    <w:p w:rsidR="008E177E" w:rsidRDefault="008E177E">
      <w:pPr>
        <w:pStyle w:val="aff3"/>
        <w:rPr>
          <w:sz w:val="28"/>
          <w:szCs w:val="28"/>
          <w:lang w:val="ru-RU"/>
        </w:rPr>
      </w:pPr>
    </w:p>
    <w:sectPr w:rsidR="008E177E" w:rsidSect="000F2D0A">
      <w:headerReference w:type="default" r:id="rId8"/>
      <w:pgSz w:w="11906" w:h="16838"/>
      <w:pgMar w:top="1134" w:right="566" w:bottom="1134" w:left="1418" w:header="568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00FD" w:rsidRDefault="005000FD">
      <w:r>
        <w:separator/>
      </w:r>
    </w:p>
  </w:endnote>
  <w:endnote w:type="continuationSeparator" w:id="0">
    <w:p w:rsidR="005000FD" w:rsidRDefault="00500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HP Simplified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00FD" w:rsidRDefault="005000FD">
      <w:r>
        <w:separator/>
      </w:r>
    </w:p>
  </w:footnote>
  <w:footnote w:type="continuationSeparator" w:id="0">
    <w:p w:rsidR="005000FD" w:rsidRDefault="005000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177E" w:rsidRDefault="00664189">
    <w:pPr>
      <w:pStyle w:val="aff8"/>
      <w:jc w:val="center"/>
    </w:pP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 w:rsidR="00946F8B">
      <w:rPr>
        <w:noProof/>
        <w:sz w:val="20"/>
      </w:rPr>
      <w:t>2</w:t>
    </w:r>
    <w:r>
      <w:rPr>
        <w:sz w:val="20"/>
      </w:rPr>
      <w:fldChar w:fldCharType="end"/>
    </w:r>
  </w:p>
  <w:p w:rsidR="008E177E" w:rsidRDefault="008E177E">
    <w:pPr>
      <w:pStyle w:val="aff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2C4B7D"/>
    <w:multiLevelType w:val="hybridMultilevel"/>
    <w:tmpl w:val="9CB09DA4"/>
    <w:lvl w:ilvl="0" w:tplc="314CAEC4">
      <w:start w:val="1"/>
      <w:numFmt w:val="decimal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0B9007BE">
      <w:start w:val="1"/>
      <w:numFmt w:val="decimal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88B29F82">
      <w:start w:val="1"/>
      <w:numFmt w:val="decimal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D3F4E7C0">
      <w:start w:val="1"/>
      <w:numFmt w:val="decimal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4B628340">
      <w:start w:val="1"/>
      <w:numFmt w:val="decimal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9E22F32C">
      <w:start w:val="1"/>
      <w:numFmt w:val="decimal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A432B010">
      <w:start w:val="1"/>
      <w:numFmt w:val="decimal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F50ED098">
      <w:start w:val="1"/>
      <w:numFmt w:val="decimal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D2B0471E">
      <w:start w:val="1"/>
      <w:numFmt w:val="decimal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E177E"/>
    <w:rsid w:val="00003916"/>
    <w:rsid w:val="00005B8D"/>
    <w:rsid w:val="00021D77"/>
    <w:rsid w:val="000233B0"/>
    <w:rsid w:val="000854AC"/>
    <w:rsid w:val="000861DE"/>
    <w:rsid w:val="00094AE8"/>
    <w:rsid w:val="000B5DE7"/>
    <w:rsid w:val="000F2D0A"/>
    <w:rsid w:val="001026B4"/>
    <w:rsid w:val="00112A80"/>
    <w:rsid w:val="00142BEF"/>
    <w:rsid w:val="0015251E"/>
    <w:rsid w:val="001A0B47"/>
    <w:rsid w:val="001A225A"/>
    <w:rsid w:val="001D647E"/>
    <w:rsid w:val="001E392A"/>
    <w:rsid w:val="001F5026"/>
    <w:rsid w:val="001F5D99"/>
    <w:rsid w:val="00211A89"/>
    <w:rsid w:val="0024305C"/>
    <w:rsid w:val="002B0EFB"/>
    <w:rsid w:val="002C35F4"/>
    <w:rsid w:val="002E21BC"/>
    <w:rsid w:val="00307A37"/>
    <w:rsid w:val="0032580D"/>
    <w:rsid w:val="00336FA2"/>
    <w:rsid w:val="003F1120"/>
    <w:rsid w:val="00411C06"/>
    <w:rsid w:val="00432FF5"/>
    <w:rsid w:val="00452C39"/>
    <w:rsid w:val="00462C62"/>
    <w:rsid w:val="004A051D"/>
    <w:rsid w:val="004A317C"/>
    <w:rsid w:val="004C0AA2"/>
    <w:rsid w:val="004E71EA"/>
    <w:rsid w:val="004F4F2C"/>
    <w:rsid w:val="005000FD"/>
    <w:rsid w:val="00515743"/>
    <w:rsid w:val="00515E3D"/>
    <w:rsid w:val="00557AF8"/>
    <w:rsid w:val="00557EFD"/>
    <w:rsid w:val="0058187C"/>
    <w:rsid w:val="005C0941"/>
    <w:rsid w:val="005D3FC4"/>
    <w:rsid w:val="005E450C"/>
    <w:rsid w:val="005E64D3"/>
    <w:rsid w:val="005F7611"/>
    <w:rsid w:val="006008CF"/>
    <w:rsid w:val="00631ADE"/>
    <w:rsid w:val="006520AF"/>
    <w:rsid w:val="00653FB0"/>
    <w:rsid w:val="00664189"/>
    <w:rsid w:val="0066641E"/>
    <w:rsid w:val="0068290C"/>
    <w:rsid w:val="006A187D"/>
    <w:rsid w:val="006A6CE4"/>
    <w:rsid w:val="0072411B"/>
    <w:rsid w:val="00754409"/>
    <w:rsid w:val="008377A5"/>
    <w:rsid w:val="008555CB"/>
    <w:rsid w:val="00866EA0"/>
    <w:rsid w:val="00873FAE"/>
    <w:rsid w:val="008B2F10"/>
    <w:rsid w:val="008D1BCC"/>
    <w:rsid w:val="008E177E"/>
    <w:rsid w:val="008E59CB"/>
    <w:rsid w:val="009120EA"/>
    <w:rsid w:val="00937220"/>
    <w:rsid w:val="00946F8B"/>
    <w:rsid w:val="00951C42"/>
    <w:rsid w:val="0097149D"/>
    <w:rsid w:val="00971A27"/>
    <w:rsid w:val="00971FC9"/>
    <w:rsid w:val="00983476"/>
    <w:rsid w:val="00990B7E"/>
    <w:rsid w:val="00991EE1"/>
    <w:rsid w:val="009B0C4C"/>
    <w:rsid w:val="009C4990"/>
    <w:rsid w:val="00A1374C"/>
    <w:rsid w:val="00A2736F"/>
    <w:rsid w:val="00A461B9"/>
    <w:rsid w:val="00A6121F"/>
    <w:rsid w:val="00A756B8"/>
    <w:rsid w:val="00AA2805"/>
    <w:rsid w:val="00AA79ED"/>
    <w:rsid w:val="00AC6CF0"/>
    <w:rsid w:val="00AD1D40"/>
    <w:rsid w:val="00AD5D8E"/>
    <w:rsid w:val="00AE5A8B"/>
    <w:rsid w:val="00B15BC4"/>
    <w:rsid w:val="00B4359E"/>
    <w:rsid w:val="00B608A4"/>
    <w:rsid w:val="00B81F0B"/>
    <w:rsid w:val="00BB6A74"/>
    <w:rsid w:val="00BB7A9C"/>
    <w:rsid w:val="00BC30D6"/>
    <w:rsid w:val="00BD6C98"/>
    <w:rsid w:val="00BF3EED"/>
    <w:rsid w:val="00BF6005"/>
    <w:rsid w:val="00C14D44"/>
    <w:rsid w:val="00C15D63"/>
    <w:rsid w:val="00C224AB"/>
    <w:rsid w:val="00C269AD"/>
    <w:rsid w:val="00C57337"/>
    <w:rsid w:val="00C637A1"/>
    <w:rsid w:val="00C942CD"/>
    <w:rsid w:val="00CA19A4"/>
    <w:rsid w:val="00CF6A3E"/>
    <w:rsid w:val="00D148C6"/>
    <w:rsid w:val="00D637DF"/>
    <w:rsid w:val="00D72895"/>
    <w:rsid w:val="00DA67BE"/>
    <w:rsid w:val="00DC1AD1"/>
    <w:rsid w:val="00DC2693"/>
    <w:rsid w:val="00DE1C81"/>
    <w:rsid w:val="00E30686"/>
    <w:rsid w:val="00E31392"/>
    <w:rsid w:val="00E51230"/>
    <w:rsid w:val="00E52FD3"/>
    <w:rsid w:val="00E64C35"/>
    <w:rsid w:val="00E9720B"/>
    <w:rsid w:val="00EA5B56"/>
    <w:rsid w:val="00EC5FB1"/>
    <w:rsid w:val="00EC774A"/>
    <w:rsid w:val="00EE672A"/>
    <w:rsid w:val="00F11290"/>
    <w:rsid w:val="00F36A52"/>
    <w:rsid w:val="00F571B2"/>
    <w:rsid w:val="00F758FD"/>
    <w:rsid w:val="00F852CF"/>
    <w:rsid w:val="00FF6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679A93-AC15-43D8-909E-B598C764C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ahoma" w:hAnsi="Times New Roman" w:cs="Droid Sans Devanaga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="Calibri"/>
      <w:szCs w:val="22"/>
      <w:lang w:eastAsia="zh-CN"/>
    </w:rPr>
  </w:style>
  <w:style w:type="paragraph" w:styleId="1">
    <w:name w:val="heading 1"/>
    <w:basedOn w:val="a"/>
    <w:qFormat/>
    <w:pPr>
      <w:widowControl w:val="0"/>
      <w:numPr>
        <w:numId w:val="1"/>
      </w:numPr>
      <w:spacing w:before="108" w:after="108"/>
      <w:jc w:val="center"/>
      <w:outlineLvl w:val="0"/>
    </w:pPr>
    <w:rPr>
      <w:rFonts w:ascii="Arial" w:eastAsia="Times New Roman" w:hAnsi="Arial" w:cs="Arial"/>
      <w:b/>
      <w:bCs/>
      <w:color w:val="000080"/>
      <w:szCs w:val="20"/>
      <w:lang w:val="en-US"/>
    </w:rPr>
  </w:style>
  <w:style w:type="paragraph" w:styleId="2">
    <w:name w:val="heading 2"/>
    <w:basedOn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eastAsia="Times New Roman" w:hAnsi="Cambria" w:cs="Cambria"/>
      <w:b/>
      <w:bCs/>
      <w:i/>
      <w:iCs/>
      <w:sz w:val="28"/>
      <w:szCs w:val="28"/>
      <w:lang w:val="en-US"/>
    </w:rPr>
  </w:style>
  <w:style w:type="paragraph" w:styleId="3">
    <w:name w:val="heading 3"/>
    <w:basedOn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eastAsia="Times New Roman" w:hAnsi="Cambria" w:cs="Cambria"/>
      <w:b/>
      <w:bCs/>
      <w:sz w:val="26"/>
      <w:szCs w:val="26"/>
      <w:lang w:val="en-US"/>
    </w:rPr>
  </w:style>
  <w:style w:type="paragraph" w:styleId="4">
    <w:name w:val="heading 4"/>
    <w:basedOn w:val="a"/>
    <w:qFormat/>
    <w:pPr>
      <w:keepNext/>
      <w:numPr>
        <w:ilvl w:val="3"/>
        <w:numId w:val="1"/>
      </w:numPr>
      <w:jc w:val="center"/>
      <w:outlineLvl w:val="3"/>
    </w:pPr>
    <w:rPr>
      <w:rFonts w:ascii="Calibri" w:eastAsia="Times New Roman" w:hAnsi="Calibri" w:cs="Calibri"/>
      <w:b/>
      <w:sz w:val="22"/>
      <w:lang w:val="en-US"/>
    </w:rPr>
  </w:style>
  <w:style w:type="paragraph" w:styleId="5">
    <w:name w:val="heading 5"/>
    <w:basedOn w:val="a"/>
    <w:qFormat/>
    <w:pPr>
      <w:numPr>
        <w:ilvl w:val="4"/>
        <w:numId w:val="1"/>
      </w:numPr>
      <w:spacing w:before="240" w:after="60"/>
      <w:outlineLvl w:val="4"/>
    </w:pPr>
    <w:rPr>
      <w:rFonts w:ascii="Calibri" w:eastAsia="Times New Roman" w:hAnsi="Calibri" w:cs="Calibri"/>
      <w:b/>
      <w:bCs/>
      <w:i/>
      <w:iCs/>
      <w:sz w:val="26"/>
      <w:szCs w:val="26"/>
      <w:lang w:val="en-US"/>
    </w:rPr>
  </w:style>
  <w:style w:type="paragraph" w:styleId="6">
    <w:name w:val="heading 6"/>
    <w:basedOn w:val="a"/>
    <w:qFormat/>
    <w:pPr>
      <w:numPr>
        <w:ilvl w:val="5"/>
        <w:numId w:val="1"/>
      </w:numPr>
      <w:spacing w:before="240" w:after="60"/>
      <w:outlineLvl w:val="5"/>
    </w:pPr>
    <w:rPr>
      <w:rFonts w:ascii="Calibri" w:eastAsia="Times New Roman" w:hAnsi="Calibri" w:cs="Calibri"/>
      <w:b/>
      <w:bCs/>
      <w:sz w:val="22"/>
      <w:lang w:val="en-US"/>
    </w:rPr>
  </w:style>
  <w:style w:type="paragraph" w:styleId="7">
    <w:name w:val="heading 7"/>
    <w:basedOn w:val="a"/>
    <w:qFormat/>
    <w:pPr>
      <w:numPr>
        <w:ilvl w:val="6"/>
        <w:numId w:val="1"/>
      </w:numPr>
      <w:spacing w:before="240" w:after="60"/>
      <w:outlineLvl w:val="6"/>
    </w:pPr>
    <w:rPr>
      <w:rFonts w:ascii="Calibri" w:eastAsia="Times New Roman" w:hAnsi="Calibri" w:cs="Calibri"/>
      <w:sz w:val="24"/>
      <w:szCs w:val="24"/>
      <w:lang w:val="en-US"/>
    </w:rPr>
  </w:style>
  <w:style w:type="paragraph" w:styleId="8">
    <w:name w:val="heading 8"/>
    <w:basedOn w:val="a"/>
    <w:qFormat/>
    <w:pPr>
      <w:numPr>
        <w:ilvl w:val="7"/>
        <w:numId w:val="1"/>
      </w:numPr>
      <w:spacing w:before="240" w:after="60"/>
      <w:outlineLvl w:val="7"/>
    </w:pPr>
    <w:rPr>
      <w:rFonts w:ascii="Calibri" w:eastAsia="Times New Roman" w:hAnsi="Calibri" w:cs="Calibri"/>
      <w:i/>
      <w:iCs/>
      <w:sz w:val="24"/>
      <w:szCs w:val="24"/>
      <w:lang w:val="en-US"/>
    </w:rPr>
  </w:style>
  <w:style w:type="paragraph" w:styleId="9">
    <w:name w:val="heading 9"/>
    <w:basedOn w:val="a"/>
    <w:qFormat/>
    <w:pPr>
      <w:numPr>
        <w:ilvl w:val="8"/>
        <w:numId w:val="1"/>
      </w:numPr>
      <w:spacing w:before="240" w:after="60"/>
      <w:outlineLvl w:val="8"/>
    </w:pPr>
    <w:rPr>
      <w:rFonts w:ascii="Cambria" w:eastAsia="Times New Roman" w:hAnsi="Cambria" w:cs="Cambria"/>
      <w:sz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0">
    <w:name w:val="Plain Table 1"/>
    <w:uiPriority w:val="59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0">
    <w:name w:val="Plain Table 2"/>
    <w:uiPriority w:val="59"/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0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0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0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Pr>
      <w:color w:val="0000FF"/>
      <w:u w:val="single"/>
    </w:rPr>
  </w:style>
  <w:style w:type="character" w:styleId="a5">
    <w:name w:val="footnote reference"/>
    <w:uiPriority w:val="99"/>
    <w:unhideWhenUsed/>
    <w:rPr>
      <w:vertAlign w:val="superscript"/>
    </w:rPr>
  </w:style>
  <w:style w:type="character" w:styleId="a6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11">
    <w:name w:val="Заголовок 1 Знак1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uiPriority w:val="9"/>
    <w:qFormat/>
    <w:rPr>
      <w:rFonts w:ascii="Arial" w:eastAsia="Arial" w:hAnsi="Arial" w:cs="Arial"/>
      <w:sz w:val="34"/>
    </w:rPr>
  </w:style>
  <w:style w:type="character" w:customStyle="1" w:styleId="31">
    <w:name w:val="Заголовок 3 Знак1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41">
    <w:name w:val="Заголовок 4 Знак1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51">
    <w:name w:val="Заголовок 5 Знак1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61">
    <w:name w:val="Заголовок 6 Знак1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71">
    <w:name w:val="Заголовок 7 Знак1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1">
    <w:name w:val="Заголовок 8 Знак1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91">
    <w:name w:val="Заголовок 9 Знак1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12">
    <w:name w:val="Название Знак1"/>
    <w:uiPriority w:val="10"/>
    <w:qFormat/>
    <w:rPr>
      <w:sz w:val="48"/>
      <w:szCs w:val="48"/>
    </w:rPr>
  </w:style>
  <w:style w:type="character" w:customStyle="1" w:styleId="13">
    <w:name w:val="Подзаголовок Знак1"/>
    <w:uiPriority w:val="11"/>
    <w:qFormat/>
    <w:rPr>
      <w:sz w:val="24"/>
      <w:szCs w:val="24"/>
    </w:rPr>
  </w:style>
  <w:style w:type="character" w:customStyle="1" w:styleId="210">
    <w:name w:val="Цитата 2 Знак1"/>
    <w:uiPriority w:val="29"/>
    <w:qFormat/>
    <w:rPr>
      <w:i/>
    </w:rPr>
  </w:style>
  <w:style w:type="character" w:customStyle="1" w:styleId="14">
    <w:name w:val="Выделенная цитата Знак1"/>
    <w:uiPriority w:val="30"/>
    <w:qFormat/>
    <w:rPr>
      <w:i/>
    </w:rPr>
  </w:style>
  <w:style w:type="character" w:customStyle="1" w:styleId="15">
    <w:name w:val="Верхний колонтитул Знак1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16">
    <w:name w:val="Нижний колонтитул Знак1"/>
    <w:uiPriority w:val="99"/>
    <w:qFormat/>
  </w:style>
  <w:style w:type="character" w:customStyle="1" w:styleId="-">
    <w:name w:val="Интернет-ссылка"/>
    <w:uiPriority w:val="99"/>
    <w:unhideWhenUsed/>
    <w:rPr>
      <w:color w:val="0000FF"/>
      <w:u w:val="single"/>
    </w:rPr>
  </w:style>
  <w:style w:type="character" w:customStyle="1" w:styleId="17">
    <w:name w:val="Текст сноски Знак1"/>
    <w:uiPriority w:val="99"/>
    <w:qFormat/>
    <w:rPr>
      <w:sz w:val="18"/>
    </w:rPr>
  </w:style>
  <w:style w:type="character" w:customStyle="1" w:styleId="a7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customStyle="1" w:styleId="18">
    <w:name w:val="Текст концевой сноски Знак1"/>
    <w:uiPriority w:val="99"/>
    <w:qFormat/>
    <w:rPr>
      <w:sz w:val="20"/>
    </w:rPr>
  </w:style>
  <w:style w:type="character" w:customStyle="1" w:styleId="a8">
    <w:name w:val="Привязка концевой сноски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character" w:customStyle="1" w:styleId="WW8Num1z0">
    <w:name w:val="WW8Num1z0"/>
    <w:qFormat/>
  </w:style>
  <w:style w:type="character" w:customStyle="1" w:styleId="WW8Num1z3">
    <w:name w:val="WW8Num1z3"/>
    <w:qFormat/>
    <w:rPr>
      <w:rFonts w:ascii="Symbol" w:hAnsi="Symbol" w:cs="Symbol"/>
      <w:color w:val="000000"/>
    </w:rPr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sz w:val="28"/>
      <w:szCs w:val="28"/>
    </w:rPr>
  </w:style>
  <w:style w:type="character" w:customStyle="1" w:styleId="WW8Num6z2">
    <w:name w:val="WW8Num6z2"/>
    <w:qFormat/>
  </w:style>
  <w:style w:type="character" w:customStyle="1" w:styleId="WW8Num7z0">
    <w:name w:val="WW8Num7z0"/>
    <w:qFormat/>
    <w:rPr>
      <w:rFonts w:ascii="Symbol" w:eastAsia="Calibri" w:hAnsi="Symbol" w:cs="Times New Roman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7z3">
    <w:name w:val="WW8Num7z3"/>
    <w:qFormat/>
    <w:rPr>
      <w:rFonts w:ascii="Symbol" w:hAnsi="Symbol" w:cs="Symbol"/>
    </w:rPr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19">
    <w:name w:val="Основной шрифт абзаца1"/>
    <w:qFormat/>
  </w:style>
  <w:style w:type="character" w:customStyle="1" w:styleId="1a">
    <w:name w:val="Заголовок 1 Знак"/>
    <w:qFormat/>
    <w:rPr>
      <w:rFonts w:ascii="Arial" w:eastAsia="Times New Roman" w:hAnsi="Arial" w:cs="Arial"/>
      <w:b/>
      <w:bCs/>
      <w:color w:val="000080"/>
    </w:rPr>
  </w:style>
  <w:style w:type="character" w:customStyle="1" w:styleId="22">
    <w:name w:val="Заголовок 2 Знак"/>
    <w:qFormat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2">
    <w:name w:val="Заголовок 3 Знак"/>
    <w:qFormat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2">
    <w:name w:val="Заголовок 4 Знак"/>
    <w:qFormat/>
    <w:rPr>
      <w:rFonts w:ascii="Calibri" w:eastAsia="Times New Roman" w:hAnsi="Calibri" w:cs="Times New Roman"/>
      <w:b/>
      <w:sz w:val="22"/>
      <w:szCs w:val="22"/>
    </w:rPr>
  </w:style>
  <w:style w:type="character" w:customStyle="1" w:styleId="52">
    <w:name w:val="Заголовок 5 Знак"/>
    <w:qFormat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qFormat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qFormat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qFormat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qFormat/>
    <w:rPr>
      <w:rFonts w:ascii="Cambria" w:eastAsia="Times New Roman" w:hAnsi="Cambria" w:cs="Times New Roman"/>
      <w:sz w:val="22"/>
      <w:szCs w:val="22"/>
    </w:rPr>
  </w:style>
  <w:style w:type="character" w:customStyle="1" w:styleId="a9">
    <w:name w:val="Название Знак"/>
    <w:qFormat/>
    <w:rPr>
      <w:rFonts w:ascii="Cambria" w:eastAsia="Times New Roman" w:hAnsi="Cambria" w:cs="Times New Roman"/>
      <w:b/>
      <w:bCs/>
      <w:sz w:val="32"/>
      <w:szCs w:val="32"/>
    </w:rPr>
  </w:style>
  <w:style w:type="character" w:customStyle="1" w:styleId="aa">
    <w:name w:val="Подзаголовок Знак"/>
    <w:qFormat/>
    <w:rPr>
      <w:rFonts w:ascii="Cambria" w:eastAsia="Times New Roman" w:hAnsi="Cambria" w:cs="Times New Roman"/>
      <w:sz w:val="24"/>
      <w:szCs w:val="24"/>
    </w:rPr>
  </w:style>
  <w:style w:type="character" w:styleId="ab">
    <w:name w:val="Strong"/>
    <w:qFormat/>
    <w:rPr>
      <w:b/>
      <w:bCs/>
    </w:rPr>
  </w:style>
  <w:style w:type="character" w:styleId="ac">
    <w:name w:val="Emphasis"/>
    <w:qFormat/>
    <w:rPr>
      <w:i/>
      <w:iCs/>
    </w:rPr>
  </w:style>
  <w:style w:type="character" w:customStyle="1" w:styleId="23">
    <w:name w:val="Цитата 2 Знак"/>
    <w:qFormat/>
    <w:rPr>
      <w:rFonts w:eastAsia="Calibri"/>
      <w:i/>
      <w:iCs/>
      <w:color w:val="000000"/>
      <w:szCs w:val="22"/>
    </w:rPr>
  </w:style>
  <w:style w:type="character" w:customStyle="1" w:styleId="ad">
    <w:name w:val="Выделенная цитата Знак"/>
    <w:qFormat/>
    <w:rPr>
      <w:rFonts w:eastAsia="Calibri"/>
      <w:b/>
      <w:bCs/>
      <w:i/>
      <w:iCs/>
      <w:color w:val="4F81BD"/>
      <w:szCs w:val="22"/>
    </w:rPr>
  </w:style>
  <w:style w:type="character" w:styleId="ae">
    <w:name w:val="Subtle Emphasis"/>
    <w:qFormat/>
    <w:rPr>
      <w:i/>
      <w:iCs/>
      <w:color w:val="808080"/>
    </w:rPr>
  </w:style>
  <w:style w:type="character" w:styleId="af">
    <w:name w:val="Intense Emphasis"/>
    <w:qFormat/>
    <w:rPr>
      <w:b/>
      <w:bCs/>
      <w:i/>
      <w:iCs/>
      <w:color w:val="4F81BD"/>
    </w:rPr>
  </w:style>
  <w:style w:type="character" w:styleId="af0">
    <w:name w:val="Subtle Reference"/>
    <w:qFormat/>
    <w:rPr>
      <w:smallCaps/>
      <w:color w:val="C0504D"/>
      <w:u w:val="single"/>
    </w:rPr>
  </w:style>
  <w:style w:type="character" w:styleId="af1">
    <w:name w:val="Intense Reference"/>
    <w:qFormat/>
    <w:rPr>
      <w:b/>
      <w:bCs/>
      <w:smallCaps/>
      <w:color w:val="C0504D"/>
      <w:spacing w:val="5"/>
      <w:u w:val="single"/>
    </w:rPr>
  </w:style>
  <w:style w:type="character" w:styleId="af2">
    <w:name w:val="Book Title"/>
    <w:qFormat/>
    <w:rPr>
      <w:b/>
      <w:bCs/>
      <w:smallCaps/>
      <w:spacing w:val="5"/>
    </w:rPr>
  </w:style>
  <w:style w:type="character" w:customStyle="1" w:styleId="af3">
    <w:name w:val="Верхний колонтитул Знак"/>
    <w:uiPriority w:val="99"/>
    <w:qFormat/>
    <w:rPr>
      <w:rFonts w:eastAsia="Times New Roman"/>
      <w:sz w:val="28"/>
    </w:rPr>
  </w:style>
  <w:style w:type="character" w:styleId="HTML">
    <w:name w:val="HTML Typewriter"/>
    <w:qFormat/>
    <w:rPr>
      <w:rFonts w:ascii="Courier New" w:eastAsia="Times New Roman" w:hAnsi="Courier New" w:cs="Courier New"/>
      <w:sz w:val="20"/>
      <w:szCs w:val="20"/>
    </w:rPr>
  </w:style>
  <w:style w:type="character" w:customStyle="1" w:styleId="af4">
    <w:name w:val="Без интервала Знак"/>
    <w:qFormat/>
    <w:rPr>
      <w:szCs w:val="22"/>
    </w:rPr>
  </w:style>
  <w:style w:type="character" w:customStyle="1" w:styleId="24">
    <w:name w:val="Основной текст с отступом 2 Знак"/>
    <w:qFormat/>
    <w:rPr>
      <w:rFonts w:eastAsia="Times New Roman"/>
      <w:sz w:val="28"/>
    </w:rPr>
  </w:style>
  <w:style w:type="character" w:customStyle="1" w:styleId="af5">
    <w:name w:val="Основной текст Знак"/>
    <w:qFormat/>
    <w:rPr>
      <w:rFonts w:ascii="Calibri" w:eastAsia="Times New Roman" w:hAnsi="Calibri" w:cs="Calibri"/>
      <w:sz w:val="22"/>
      <w:szCs w:val="22"/>
    </w:rPr>
  </w:style>
  <w:style w:type="character" w:customStyle="1" w:styleId="af6">
    <w:name w:val="Основной текст с отступом Знак"/>
    <w:qFormat/>
    <w:rPr>
      <w:rFonts w:ascii="Calibri" w:eastAsia="Times New Roman" w:hAnsi="Calibri" w:cs="Calibri"/>
      <w:sz w:val="22"/>
      <w:szCs w:val="22"/>
    </w:rPr>
  </w:style>
  <w:style w:type="character" w:customStyle="1" w:styleId="ConsPlusNormal">
    <w:name w:val="ConsPlusNormal Знак"/>
    <w:qFormat/>
    <w:rPr>
      <w:rFonts w:eastAsia="Times New Roman"/>
      <w:sz w:val="18"/>
      <w:szCs w:val="18"/>
      <w:lang w:bidi="ar-SA"/>
    </w:rPr>
  </w:style>
  <w:style w:type="character" w:customStyle="1" w:styleId="33">
    <w:name w:val="Основной текст 3 Знак"/>
    <w:qFormat/>
    <w:rPr>
      <w:rFonts w:ascii="Calibri" w:eastAsia="Times New Roman" w:hAnsi="Calibri" w:cs="Calibri"/>
      <w:sz w:val="16"/>
      <w:szCs w:val="16"/>
    </w:rPr>
  </w:style>
  <w:style w:type="character" w:customStyle="1" w:styleId="af7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af8">
    <w:name w:val="Текст сноски Знак"/>
    <w:qFormat/>
    <w:rPr>
      <w:rFonts w:ascii="Calibri" w:eastAsia="Times New Roman" w:hAnsi="Calibri" w:cs="Calibri"/>
    </w:rPr>
  </w:style>
  <w:style w:type="character" w:customStyle="1" w:styleId="af9">
    <w:name w:val="Символ сноски"/>
    <w:qFormat/>
    <w:rPr>
      <w:vertAlign w:val="superscript"/>
    </w:rPr>
  </w:style>
  <w:style w:type="character" w:customStyle="1" w:styleId="1b">
    <w:name w:val="Знак примечания1"/>
    <w:qFormat/>
    <w:rPr>
      <w:sz w:val="16"/>
    </w:rPr>
  </w:style>
  <w:style w:type="character" w:customStyle="1" w:styleId="afa">
    <w:name w:val="Текст концевой сноски Знак"/>
    <w:qFormat/>
  </w:style>
  <w:style w:type="character" w:customStyle="1" w:styleId="afb">
    <w:name w:val="Символ концевой сноски"/>
    <w:qFormat/>
    <w:rPr>
      <w:vertAlign w:val="superscript"/>
    </w:rPr>
  </w:style>
  <w:style w:type="character" w:customStyle="1" w:styleId="afc">
    <w:name w:val="Нижний колонтитул Знак"/>
    <w:qFormat/>
    <w:rPr>
      <w:szCs w:val="22"/>
    </w:rPr>
  </w:style>
  <w:style w:type="paragraph" w:customStyle="1" w:styleId="afd">
    <w:name w:val="Заголовок"/>
    <w:basedOn w:val="a"/>
    <w:next w:val="afe"/>
    <w:qFormat/>
    <w:pPr>
      <w:spacing w:before="240" w:after="60"/>
      <w:jc w:val="center"/>
    </w:pPr>
    <w:rPr>
      <w:rFonts w:ascii="Cambria" w:eastAsia="Times New Roman" w:hAnsi="Cambria" w:cs="Cambria"/>
      <w:b/>
      <w:bCs/>
      <w:sz w:val="32"/>
      <w:szCs w:val="32"/>
      <w:lang w:val="en-US"/>
    </w:rPr>
  </w:style>
  <w:style w:type="paragraph" w:styleId="afe">
    <w:name w:val="Body Text"/>
    <w:basedOn w:val="a"/>
    <w:pPr>
      <w:spacing w:after="120"/>
      <w:jc w:val="left"/>
    </w:pPr>
    <w:rPr>
      <w:rFonts w:ascii="Calibri" w:eastAsia="Times New Roman" w:hAnsi="Calibri" w:cs="Calibri"/>
      <w:sz w:val="22"/>
    </w:rPr>
  </w:style>
  <w:style w:type="paragraph" w:styleId="aff">
    <w:name w:val="List"/>
    <w:basedOn w:val="a"/>
    <w:pPr>
      <w:ind w:left="283" w:hanging="283"/>
      <w:jc w:val="left"/>
    </w:pPr>
    <w:rPr>
      <w:rFonts w:eastAsia="Times New Roman"/>
      <w:szCs w:val="20"/>
    </w:rPr>
  </w:style>
  <w:style w:type="paragraph" w:styleId="aff0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aff1">
    <w:name w:val="index heading"/>
    <w:basedOn w:val="afd"/>
    <w:qFormat/>
    <w:pPr>
      <w:suppressLineNumbers/>
    </w:pPr>
  </w:style>
  <w:style w:type="paragraph" w:styleId="aff2">
    <w:name w:val="List Paragraph"/>
    <w:basedOn w:val="a"/>
    <w:qFormat/>
    <w:pPr>
      <w:ind w:left="720"/>
      <w:contextualSpacing/>
    </w:pPr>
  </w:style>
  <w:style w:type="paragraph" w:styleId="aff3">
    <w:name w:val="No Spacing"/>
    <w:basedOn w:val="a"/>
    <w:qFormat/>
    <w:rPr>
      <w:lang w:val="en-US"/>
    </w:rPr>
  </w:style>
  <w:style w:type="paragraph" w:styleId="aff4">
    <w:name w:val="Title"/>
    <w:basedOn w:val="a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f5">
    <w:name w:val="Subtitle"/>
    <w:basedOn w:val="a"/>
    <w:qFormat/>
    <w:pPr>
      <w:spacing w:after="60"/>
      <w:jc w:val="center"/>
    </w:pPr>
    <w:rPr>
      <w:rFonts w:ascii="Cambria" w:eastAsia="Times New Roman" w:hAnsi="Cambria" w:cs="Cambria"/>
      <w:sz w:val="24"/>
      <w:szCs w:val="24"/>
      <w:lang w:val="en-US"/>
    </w:rPr>
  </w:style>
  <w:style w:type="paragraph" w:styleId="25">
    <w:name w:val="Quote"/>
    <w:basedOn w:val="a"/>
    <w:qFormat/>
    <w:rPr>
      <w:i/>
      <w:iCs/>
      <w:color w:val="000000"/>
      <w:lang w:val="en-US"/>
    </w:rPr>
  </w:style>
  <w:style w:type="paragraph" w:styleId="aff6">
    <w:name w:val="Intense Quote"/>
    <w:basedOn w:val="a"/>
    <w:qFormat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lang w:val="en-US"/>
    </w:rPr>
  </w:style>
  <w:style w:type="paragraph" w:customStyle="1" w:styleId="aff7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f8">
    <w:name w:val="header"/>
    <w:basedOn w:val="a"/>
    <w:uiPriority w:val="99"/>
    <w:pPr>
      <w:tabs>
        <w:tab w:val="center" w:pos="4536"/>
        <w:tab w:val="right" w:pos="9072"/>
      </w:tabs>
      <w:ind w:firstLine="709"/>
    </w:pPr>
    <w:rPr>
      <w:rFonts w:eastAsia="Times New Roman"/>
      <w:sz w:val="28"/>
      <w:szCs w:val="20"/>
      <w:lang w:val="en-US"/>
    </w:rPr>
  </w:style>
  <w:style w:type="paragraph" w:styleId="aff9">
    <w:name w:val="footer"/>
    <w:basedOn w:val="a"/>
    <w:pPr>
      <w:tabs>
        <w:tab w:val="center" w:pos="4677"/>
        <w:tab w:val="right" w:pos="9355"/>
      </w:tabs>
    </w:pPr>
  </w:style>
  <w:style w:type="paragraph" w:styleId="affa">
    <w:name w:val="footnote text"/>
    <w:basedOn w:val="a"/>
    <w:pPr>
      <w:jc w:val="left"/>
    </w:pPr>
    <w:rPr>
      <w:rFonts w:ascii="Calibri" w:eastAsia="Times New Roman" w:hAnsi="Calibri" w:cs="Calibri"/>
      <w:szCs w:val="20"/>
    </w:rPr>
  </w:style>
  <w:style w:type="paragraph" w:styleId="affb">
    <w:name w:val="endnote text"/>
    <w:basedOn w:val="a"/>
    <w:rPr>
      <w:szCs w:val="20"/>
    </w:rPr>
  </w:style>
  <w:style w:type="paragraph" w:styleId="1c">
    <w:name w:val="toc 1"/>
    <w:basedOn w:val="a"/>
    <w:uiPriority w:val="39"/>
    <w:unhideWhenUsed/>
    <w:pPr>
      <w:spacing w:after="57"/>
    </w:pPr>
  </w:style>
  <w:style w:type="paragraph" w:styleId="26">
    <w:name w:val="toc 2"/>
    <w:basedOn w:val="a"/>
    <w:uiPriority w:val="39"/>
    <w:unhideWhenUsed/>
    <w:pPr>
      <w:spacing w:after="57"/>
      <w:ind w:left="283"/>
    </w:pPr>
  </w:style>
  <w:style w:type="paragraph" w:styleId="34">
    <w:name w:val="toc 3"/>
    <w:basedOn w:val="a"/>
    <w:uiPriority w:val="39"/>
    <w:unhideWhenUsed/>
    <w:pPr>
      <w:spacing w:after="57"/>
      <w:ind w:left="567"/>
    </w:pPr>
  </w:style>
  <w:style w:type="paragraph" w:styleId="43">
    <w:name w:val="toc 4"/>
    <w:basedOn w:val="a"/>
    <w:uiPriority w:val="39"/>
    <w:unhideWhenUsed/>
    <w:pPr>
      <w:spacing w:after="57"/>
      <w:ind w:left="850"/>
    </w:pPr>
  </w:style>
  <w:style w:type="paragraph" w:styleId="53">
    <w:name w:val="toc 5"/>
    <w:basedOn w:val="a"/>
    <w:uiPriority w:val="39"/>
    <w:unhideWhenUsed/>
    <w:pPr>
      <w:spacing w:after="57"/>
      <w:ind w:left="1134"/>
    </w:pPr>
  </w:style>
  <w:style w:type="paragraph" w:styleId="62">
    <w:name w:val="toc 6"/>
    <w:basedOn w:val="a"/>
    <w:uiPriority w:val="39"/>
    <w:unhideWhenUsed/>
    <w:pPr>
      <w:spacing w:after="57"/>
      <w:ind w:left="1417"/>
    </w:pPr>
  </w:style>
  <w:style w:type="paragraph" w:styleId="72">
    <w:name w:val="toc 7"/>
    <w:basedOn w:val="a"/>
    <w:uiPriority w:val="39"/>
    <w:unhideWhenUsed/>
    <w:pPr>
      <w:spacing w:after="57"/>
      <w:ind w:left="1701"/>
    </w:pPr>
  </w:style>
  <w:style w:type="paragraph" w:styleId="82">
    <w:name w:val="toc 8"/>
    <w:basedOn w:val="a"/>
    <w:uiPriority w:val="39"/>
    <w:unhideWhenUsed/>
    <w:pPr>
      <w:spacing w:after="57"/>
      <w:ind w:left="1984"/>
    </w:pPr>
  </w:style>
  <w:style w:type="paragraph" w:styleId="92">
    <w:name w:val="toc 9"/>
    <w:basedOn w:val="a"/>
    <w:uiPriority w:val="39"/>
    <w:unhideWhenUsed/>
    <w:pPr>
      <w:spacing w:after="57"/>
      <w:ind w:left="2268"/>
    </w:pPr>
  </w:style>
  <w:style w:type="paragraph" w:styleId="affc">
    <w:name w:val="TOC Heading"/>
    <w:uiPriority w:val="39"/>
    <w:unhideWhenUsed/>
    <w:qFormat/>
    <w:rPr>
      <w:lang w:eastAsia="zh-CN"/>
    </w:rPr>
  </w:style>
  <w:style w:type="paragraph" w:styleId="affd">
    <w:name w:val="table of figures"/>
    <w:basedOn w:val="a"/>
    <w:uiPriority w:val="99"/>
    <w:unhideWhenUsed/>
    <w:qFormat/>
  </w:style>
  <w:style w:type="paragraph" w:customStyle="1" w:styleId="1d">
    <w:name w:val="Указатель1"/>
    <w:basedOn w:val="a"/>
    <w:qFormat/>
    <w:pPr>
      <w:suppressLineNumbers/>
    </w:pPr>
  </w:style>
  <w:style w:type="paragraph" w:customStyle="1" w:styleId="1e">
    <w:name w:val="Название объекта1"/>
    <w:basedOn w:val="a"/>
    <w:qFormat/>
    <w:rPr>
      <w:b/>
      <w:bCs/>
      <w:szCs w:val="20"/>
    </w:rPr>
  </w:style>
  <w:style w:type="paragraph" w:styleId="affe">
    <w:name w:val="toa heading"/>
    <w:basedOn w:val="1"/>
    <w:qFormat/>
    <w:pPr>
      <w:keepNext/>
      <w:widowControl/>
      <w:numPr>
        <w:numId w:val="0"/>
      </w:numPr>
      <w:spacing w:before="240" w:after="60"/>
      <w:jc w:val="both"/>
    </w:pPr>
    <w:rPr>
      <w:rFonts w:ascii="Cambria" w:hAnsi="Cambria" w:cs="Times New Roman"/>
      <w:color w:val="000000"/>
      <w:sz w:val="32"/>
      <w:szCs w:val="32"/>
    </w:rPr>
  </w:style>
  <w:style w:type="paragraph" w:customStyle="1" w:styleId="1f">
    <w:name w:val="Абзац списка1"/>
    <w:basedOn w:val="a"/>
    <w:qFormat/>
    <w:pPr>
      <w:ind w:left="720"/>
      <w:contextualSpacing/>
    </w:pPr>
    <w:rPr>
      <w:rFonts w:eastAsia="Times New Roman"/>
    </w:rPr>
  </w:style>
  <w:style w:type="paragraph" w:customStyle="1" w:styleId="1f0">
    <w:name w:val="Стиль1"/>
    <w:basedOn w:val="a"/>
    <w:qFormat/>
    <w:rPr>
      <w:sz w:val="22"/>
    </w:rPr>
  </w:style>
  <w:style w:type="paragraph" w:customStyle="1" w:styleId="ConsPlusNonformat">
    <w:name w:val="ConsPlusNonformat"/>
    <w:qFormat/>
    <w:pPr>
      <w:widowControl w:val="0"/>
    </w:pPr>
    <w:rPr>
      <w:rFonts w:ascii="Courier New" w:hAnsi="Courier New" w:cs="Courier New"/>
      <w:lang w:eastAsia="zh-CN"/>
    </w:rPr>
  </w:style>
  <w:style w:type="paragraph" w:customStyle="1" w:styleId="ConsPlusTitle">
    <w:name w:val="ConsPlusTitle"/>
    <w:qFormat/>
    <w:pPr>
      <w:widowControl w:val="0"/>
    </w:pPr>
    <w:rPr>
      <w:b/>
      <w:bCs/>
      <w:lang w:eastAsia="zh-CN"/>
    </w:rPr>
  </w:style>
  <w:style w:type="paragraph" w:customStyle="1" w:styleId="ConsPlusCell">
    <w:name w:val="ConsPlusCell"/>
    <w:qFormat/>
    <w:rPr>
      <w:rFonts w:eastAsia="Calibri"/>
      <w:lang w:eastAsia="zh-CN"/>
    </w:rPr>
  </w:style>
  <w:style w:type="paragraph" w:customStyle="1" w:styleId="ConsPlusNormal0">
    <w:name w:val="ConsPlusNormal"/>
    <w:qFormat/>
    <w:pPr>
      <w:widowControl w:val="0"/>
      <w:ind w:firstLine="720"/>
    </w:pPr>
    <w:rPr>
      <w:sz w:val="18"/>
      <w:szCs w:val="18"/>
      <w:lang w:eastAsia="zh-CN"/>
    </w:rPr>
  </w:style>
  <w:style w:type="paragraph" w:customStyle="1" w:styleId="211">
    <w:name w:val="Основной текст с отступом 21"/>
    <w:basedOn w:val="a"/>
    <w:qFormat/>
    <w:pPr>
      <w:ind w:firstLine="709"/>
    </w:pPr>
    <w:rPr>
      <w:rFonts w:eastAsia="Times New Roman"/>
      <w:sz w:val="28"/>
      <w:szCs w:val="20"/>
    </w:rPr>
  </w:style>
  <w:style w:type="paragraph" w:styleId="afff">
    <w:name w:val="Body Text Indent"/>
    <w:basedOn w:val="a"/>
    <w:pPr>
      <w:spacing w:after="120"/>
      <w:ind w:left="283"/>
      <w:jc w:val="left"/>
    </w:pPr>
    <w:rPr>
      <w:rFonts w:ascii="Calibri" w:eastAsia="Times New Roman" w:hAnsi="Calibri" w:cs="Calibri"/>
      <w:sz w:val="22"/>
    </w:rPr>
  </w:style>
  <w:style w:type="paragraph" w:customStyle="1" w:styleId="FR1">
    <w:name w:val="FR1"/>
    <w:qFormat/>
    <w:pPr>
      <w:widowControl w:val="0"/>
      <w:spacing w:line="259" w:lineRule="auto"/>
      <w:ind w:left="40" w:firstLine="120"/>
      <w:jc w:val="both"/>
    </w:pPr>
    <w:rPr>
      <w:sz w:val="28"/>
      <w:lang w:eastAsia="zh-CN"/>
    </w:rPr>
  </w:style>
  <w:style w:type="paragraph" w:customStyle="1" w:styleId="310">
    <w:name w:val="Основной текст 31"/>
    <w:basedOn w:val="a"/>
    <w:qFormat/>
    <w:pPr>
      <w:spacing w:after="120" w:line="276" w:lineRule="auto"/>
      <w:jc w:val="left"/>
    </w:pPr>
    <w:rPr>
      <w:rFonts w:ascii="Calibri" w:eastAsia="Times New Roman" w:hAnsi="Calibri" w:cs="Calibri"/>
      <w:sz w:val="16"/>
      <w:szCs w:val="16"/>
    </w:rPr>
  </w:style>
  <w:style w:type="paragraph" w:styleId="afff0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afff1">
    <w:name w:val="Содержимое таблицы"/>
    <w:basedOn w:val="a"/>
    <w:qFormat/>
    <w:pPr>
      <w:suppressLineNumbers/>
    </w:pPr>
  </w:style>
  <w:style w:type="paragraph" w:customStyle="1" w:styleId="afff2">
    <w:name w:val="Заголовок таблицы"/>
    <w:basedOn w:val="afff1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895</Words>
  <Characters>5105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sata</dc:creator>
  <dc:description/>
  <cp:lastModifiedBy>Быкова Анна Васильевна</cp:lastModifiedBy>
  <cp:revision>8</cp:revision>
  <cp:lastPrinted>2025-03-03T03:34:00Z</cp:lastPrinted>
  <dcterms:created xsi:type="dcterms:W3CDTF">2025-03-03T06:50:00Z</dcterms:created>
  <dcterms:modified xsi:type="dcterms:W3CDTF">2025-03-03T09:33:00Z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  <property fmtid="{D5CDD505-2E9C-101B-9397-08002B2CF9AE}" pid="7" name="version">
    <vt:lpwstr>983040</vt:lpwstr>
  </property>
</Properties>
</file>