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1C81C" w14:textId="77777777" w:rsidR="002E054D" w:rsidRDefault="008507C1">
      <w:pPr>
        <w:pStyle w:val="Standard"/>
        <w:jc w:val="right"/>
        <w:rPr>
          <w:rFonts w:ascii="TimesNewRoman" w:eastAsia="TimesNewRoman" w:hAnsi="TimesNewRoman" w:cs="TimesNewRoman"/>
          <w:i/>
          <w:sz w:val="28"/>
        </w:rPr>
      </w:pPr>
      <w:r>
        <w:rPr>
          <w:rFonts w:ascii="TimesNewRoman" w:eastAsia="TimesNewRoman" w:hAnsi="TimesNewRoman" w:cs="TimesNewRoman"/>
          <w:i/>
          <w:sz w:val="28"/>
        </w:rPr>
        <w:t>Вносится Губернатором</w:t>
      </w:r>
    </w:p>
    <w:p w14:paraId="19E6D668" w14:textId="77777777" w:rsidR="002E054D" w:rsidRDefault="008507C1">
      <w:pPr>
        <w:pStyle w:val="Standard"/>
        <w:jc w:val="right"/>
        <w:rPr>
          <w:rFonts w:ascii="TimesNewRoman" w:eastAsia="TimesNewRoman" w:hAnsi="TimesNewRoman" w:cs="TimesNewRoman"/>
          <w:i/>
          <w:sz w:val="28"/>
        </w:rPr>
      </w:pPr>
      <w:r>
        <w:rPr>
          <w:rFonts w:ascii="TimesNewRoman" w:eastAsia="TimesNewRoman" w:hAnsi="TimesNewRoman" w:cs="TimesNewRoman"/>
          <w:i/>
          <w:sz w:val="28"/>
        </w:rPr>
        <w:t>Новосибирской области</w:t>
      </w:r>
    </w:p>
    <w:p w14:paraId="47BC0D8D" w14:textId="77777777" w:rsidR="002E054D" w:rsidRDefault="002E054D">
      <w:pPr>
        <w:pStyle w:val="Standard"/>
        <w:jc w:val="right"/>
        <w:rPr>
          <w:rFonts w:ascii="TimesNewRoman" w:eastAsia="TimesNewRoman" w:hAnsi="TimesNewRoman" w:cs="TimesNewRoman"/>
          <w:sz w:val="28"/>
          <w:szCs w:val="28"/>
        </w:rPr>
      </w:pPr>
    </w:p>
    <w:p w14:paraId="1460B5CA" w14:textId="77777777" w:rsidR="002E054D" w:rsidRDefault="008507C1">
      <w:pPr>
        <w:pStyle w:val="Standard"/>
        <w:jc w:val="right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Проект № ______</w:t>
      </w:r>
    </w:p>
    <w:p w14:paraId="5D2AB882" w14:textId="77777777" w:rsidR="002E054D" w:rsidRDefault="002E054D">
      <w:pPr>
        <w:pStyle w:val="Standard"/>
        <w:rPr>
          <w:rFonts w:ascii="TimesNewRoman" w:eastAsia="TimesNewRoman" w:hAnsi="TimesNewRoman" w:cs="TimesNewRoman"/>
          <w:sz w:val="28"/>
          <w:szCs w:val="28"/>
        </w:rPr>
      </w:pPr>
    </w:p>
    <w:p w14:paraId="4AF540EC" w14:textId="77777777" w:rsidR="002E054D" w:rsidRDefault="002E054D">
      <w:pPr>
        <w:pStyle w:val="Standard"/>
        <w:rPr>
          <w:rFonts w:ascii="TimesNewRoman" w:eastAsia="TimesNewRoman" w:hAnsi="TimesNewRoman" w:cs="TimesNewRoman"/>
          <w:sz w:val="28"/>
          <w:szCs w:val="28"/>
        </w:rPr>
      </w:pPr>
    </w:p>
    <w:p w14:paraId="3DC87494" w14:textId="77777777" w:rsidR="002E054D" w:rsidRDefault="008507C1">
      <w:pPr>
        <w:pStyle w:val="ConsPlusNormal"/>
        <w:keepNext/>
        <w:contextualSpacing/>
        <w:jc w:val="center"/>
        <w:outlineLvl w:val="0"/>
        <w:rPr>
          <w:rFonts w:ascii="TimesNewRoman" w:eastAsia="TimesNewRoman" w:hAnsi="TimesNewRoman" w:cs="TimesNewRoman"/>
          <w:b/>
          <w:sz w:val="40"/>
        </w:rPr>
      </w:pPr>
      <w:r>
        <w:rPr>
          <w:rFonts w:ascii="TimesNewRoman" w:eastAsia="TimesNewRoman" w:hAnsi="TimesNewRoman" w:cs="TimesNewRoman"/>
          <w:b/>
          <w:sz w:val="40"/>
        </w:rPr>
        <w:t>ЗАКОН</w:t>
      </w:r>
    </w:p>
    <w:p w14:paraId="4E2D193F" w14:textId="77777777" w:rsidR="002E054D" w:rsidRDefault="008507C1">
      <w:pPr>
        <w:pStyle w:val="ConsPlusNormal"/>
        <w:keepNext/>
        <w:spacing w:line="238" w:lineRule="auto"/>
        <w:contextualSpacing/>
        <w:jc w:val="center"/>
        <w:outlineLvl w:val="0"/>
        <w:rPr>
          <w:rFonts w:ascii="TimesNewRoman" w:eastAsia="TimesNewRoman" w:hAnsi="TimesNewRoman" w:cs="TimesNewRoman"/>
          <w:b/>
          <w:sz w:val="40"/>
        </w:rPr>
      </w:pPr>
      <w:r>
        <w:rPr>
          <w:rFonts w:ascii="TimesNewRoman" w:eastAsia="TimesNewRoman" w:hAnsi="TimesNewRoman" w:cs="TimesNewRoman"/>
          <w:b/>
          <w:sz w:val="40"/>
        </w:rPr>
        <w:t>НОВОСИБИРСКОЙ ОБЛАСТИ</w:t>
      </w:r>
    </w:p>
    <w:p w14:paraId="332E6AAB" w14:textId="77777777" w:rsidR="002E054D" w:rsidRDefault="002E054D">
      <w:pPr>
        <w:pStyle w:val="ConsPlusNormal"/>
        <w:spacing w:line="238" w:lineRule="auto"/>
        <w:contextualSpacing/>
        <w:jc w:val="center"/>
        <w:rPr>
          <w:rFonts w:ascii="TimesNewRoman" w:eastAsia="TimesNewRoman" w:hAnsi="TimesNewRoman" w:cs="TimesNewRoman"/>
          <w:sz w:val="28"/>
          <w:szCs w:val="28"/>
        </w:rPr>
      </w:pPr>
    </w:p>
    <w:p w14:paraId="16BEE15D" w14:textId="77777777" w:rsidR="002E054D" w:rsidRDefault="002E054D">
      <w:pPr>
        <w:pStyle w:val="ConsPlusNormal"/>
        <w:spacing w:line="238" w:lineRule="auto"/>
        <w:contextualSpacing/>
        <w:jc w:val="center"/>
        <w:rPr>
          <w:rFonts w:ascii="TimesNewRoman" w:eastAsia="TimesNewRoman" w:hAnsi="TimesNewRoman" w:cs="TimesNewRoman"/>
          <w:sz w:val="28"/>
          <w:szCs w:val="28"/>
        </w:rPr>
      </w:pPr>
    </w:p>
    <w:p w14:paraId="33D86BF3" w14:textId="77777777" w:rsidR="002E054D" w:rsidRDefault="008507C1">
      <w:pPr>
        <w:pStyle w:val="ConsPlusTitle"/>
        <w:spacing w:line="238" w:lineRule="auto"/>
        <w:contextualSpacing/>
        <w:jc w:val="center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О разграничении полномочий органов государственной власти Новосибирской области в сфере занятости населения</w:t>
      </w:r>
    </w:p>
    <w:p w14:paraId="10B227D7" w14:textId="77777777" w:rsidR="002E054D" w:rsidRDefault="002E054D">
      <w:pPr>
        <w:pStyle w:val="ConsPlusNormal"/>
        <w:spacing w:line="238" w:lineRule="auto"/>
        <w:contextualSpacing/>
        <w:jc w:val="center"/>
        <w:rPr>
          <w:rFonts w:ascii="TimesNewRoman" w:eastAsia="TimesNewRoman" w:hAnsi="TimesNewRoman" w:cs="TimesNewRoman"/>
          <w:color w:val="000000"/>
          <w:sz w:val="28"/>
          <w:szCs w:val="28"/>
        </w:rPr>
      </w:pPr>
    </w:p>
    <w:p w14:paraId="1DAF1F6D" w14:textId="77777777" w:rsidR="002E054D" w:rsidRDefault="002E054D">
      <w:pPr>
        <w:pStyle w:val="ConsPlusNormal"/>
        <w:spacing w:line="238" w:lineRule="auto"/>
        <w:contextualSpacing/>
        <w:jc w:val="center"/>
        <w:rPr>
          <w:rFonts w:ascii="TimesNewRoman" w:eastAsia="TimesNewRoman" w:hAnsi="TimesNewRoman" w:cs="TimesNewRoman"/>
          <w:color w:val="000000"/>
          <w:sz w:val="28"/>
          <w:szCs w:val="28"/>
        </w:rPr>
      </w:pPr>
    </w:p>
    <w:p w14:paraId="6255548A" w14:textId="718030AC" w:rsidR="002E054D" w:rsidRPr="00072CFC" w:rsidRDefault="008507C1">
      <w:pPr>
        <w:pStyle w:val="ConsPlusNormal"/>
        <w:spacing w:line="238" w:lineRule="auto"/>
        <w:ind w:firstLine="720"/>
        <w:contextualSpacing/>
        <w:jc w:val="both"/>
        <w:rPr>
          <w:rFonts w:ascii="TimesNewRoman" w:eastAsia="TimesNewRoman" w:hAnsi="TimesNewRoman" w:cs="TimesNewRoman"/>
          <w:color w:val="000000" w:themeColor="text1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Настоящий Закон разграничивает полномочия органов государственной власти Новосибирской области в сфере занятости населения в соответствии с Федеральным законом от 12 декабря 2023 года № 565-ФЗ «О занятости населения в Российской Федерации</w:t>
      </w:r>
      <w:bookmarkStart w:id="0" w:name="_GoBack"/>
      <w:r w:rsidRPr="00072CFC">
        <w:rPr>
          <w:rFonts w:ascii="TimesNewRoman" w:eastAsia="TimesNewRoman" w:hAnsi="TimesNewRoman" w:cs="TimesNewRoman"/>
          <w:color w:val="000000" w:themeColor="text1"/>
          <w:sz w:val="28"/>
          <w:szCs w:val="28"/>
        </w:rPr>
        <w:t>» (далее – Федеральный закон № 565-ФЗ).</w:t>
      </w:r>
    </w:p>
    <w:bookmarkEnd w:id="0"/>
    <w:p w14:paraId="7E9917F5" w14:textId="77777777" w:rsidR="002E054D" w:rsidRDefault="002E054D">
      <w:pPr>
        <w:pStyle w:val="ConsPlusNormal"/>
        <w:spacing w:line="238" w:lineRule="auto"/>
        <w:ind w:firstLine="709"/>
        <w:contextualSpacing/>
        <w:jc w:val="center"/>
        <w:rPr>
          <w:rFonts w:ascii="TimesNewRoman" w:eastAsia="TimesNewRoman" w:hAnsi="TimesNewRoman" w:cs="TimesNewRoman"/>
          <w:color w:val="000000"/>
          <w:sz w:val="28"/>
          <w:szCs w:val="28"/>
        </w:rPr>
      </w:pPr>
    </w:p>
    <w:p w14:paraId="52390C70" w14:textId="77777777" w:rsidR="002E054D" w:rsidRDefault="008507C1">
      <w:pPr>
        <w:pStyle w:val="ConsPlusTitle"/>
        <w:spacing w:line="238" w:lineRule="auto"/>
        <w:ind w:firstLine="709"/>
        <w:contextualSpacing/>
        <w:jc w:val="both"/>
        <w:outlineLvl w:val="0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Статья 1. Полномочия Законодательного Собрания Новосибирской области </w:t>
      </w:r>
    </w:p>
    <w:p w14:paraId="719EF708" w14:textId="77777777" w:rsidR="002E054D" w:rsidRDefault="002E054D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</w:p>
    <w:p w14:paraId="7A77DFA5" w14:textId="77777777" w:rsidR="002E054D" w:rsidRDefault="008507C1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К полномочиям Законодательного Собрания Новосибирской области в сфере занятости населения относятся:</w:t>
      </w:r>
    </w:p>
    <w:p w14:paraId="63CBB2F4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1) принятие законов Новосибирской области в сфере занятости населения, осуществление контроля за их соблюдением и исполнением;</w:t>
      </w:r>
    </w:p>
    <w:p w14:paraId="189D17C7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2) осуществление иных полномочий в соответствии с федеральным законодательством и законодательством Новосибирской области.</w:t>
      </w:r>
    </w:p>
    <w:p w14:paraId="5DA5FEAA" w14:textId="77777777" w:rsidR="002E054D" w:rsidRDefault="002E054D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</w:p>
    <w:p w14:paraId="4427A3A3" w14:textId="77777777" w:rsidR="002E054D" w:rsidRDefault="008507C1">
      <w:pPr>
        <w:pStyle w:val="ConsPlusTitle"/>
        <w:spacing w:line="238" w:lineRule="auto"/>
        <w:ind w:firstLine="709"/>
        <w:contextualSpacing/>
        <w:jc w:val="both"/>
        <w:outlineLvl w:val="0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Статья 2. Полномочия Правительства Новосибирской области </w:t>
      </w:r>
    </w:p>
    <w:p w14:paraId="3FBD82ED" w14:textId="77777777" w:rsidR="002E054D" w:rsidRDefault="002E054D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</w:p>
    <w:p w14:paraId="6454885A" w14:textId="77777777" w:rsidR="002E054D" w:rsidRDefault="008507C1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К полномочиям Правительства Новосибирской области в сфере занятости населения относятся:</w:t>
      </w:r>
    </w:p>
    <w:p w14:paraId="19FFBEC3" w14:textId="77777777" w:rsidR="002E054D" w:rsidRDefault="008507C1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1) утверждение региональных программ повышения мобильности трудовых ресурсов;</w:t>
      </w:r>
    </w:p>
    <w:p w14:paraId="0345FF0F" w14:textId="77777777" w:rsidR="002E054D" w:rsidRDefault="008507C1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2) установление перечня территорий (муниципальных образований и (или) населенных пунктов), в пределах которых организовывается бесплатное выездное обслуживание граждан по вопросам предоставления мер государственной поддержки в сфере занятости населения;</w:t>
      </w:r>
    </w:p>
    <w:p w14:paraId="2F56891D" w14:textId="77777777" w:rsidR="002E054D" w:rsidRDefault="008507C1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3) установление размера и порядка предоставления единовременной финансовой помощи безработным 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lastRenderedPageBreak/>
        <w:t>(фермерского) хозяйства, постановке на учет физического лица в налоговом органе в качестве плательщика налога на профессиональный доход;</w:t>
      </w:r>
    </w:p>
    <w:p w14:paraId="25D6ECE3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4) установление размера и порядка предоставления финансовой поддержки гражданам, ищущим работу, безработным гражданам при их переезде (переселении) в другую местность для трудоустройства по направлению органов службы занятости;</w:t>
      </w:r>
    </w:p>
    <w:p w14:paraId="414A98A8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5) установление порядка предоставления финансовой поддержки безработным гражданам, женщинам в период отпуска по уходу за ребенком до достижения им возраста трех лет и незанятым гражданам, которым в соответствии с федеральным законодательством назначена страховая пенсия по старости и которые стремятся возобновить трудовую деятельность, направленным органами службы занятости для прохождения профессионального обучения, получения дополнительного профессионального образования в другую местность, а также размер указанной финансовой поддержки;</w:t>
      </w:r>
    </w:p>
    <w:p w14:paraId="65CF36DA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6) установление перечня должностей, профессий, специальностей, для выполнения работ по которым привлекаются работники в рамках реализации региональной программы повышения мобильности трудовых ресурсов;</w:t>
      </w:r>
    </w:p>
    <w:p w14:paraId="59783085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7) установление порядка и критериев отбора для участия в региональной программе повышения мобильности трудовых ресурсов работодателей и порядка заключения с ними соглашений об участии в региональной программе повышения мобильности трудовых ресурсов;</w:t>
      </w:r>
    </w:p>
    <w:p w14:paraId="72EA4AA9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8) установление порядка и оснований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региональной программе повышения мобильности трудовых ресурсов;</w:t>
      </w:r>
    </w:p>
    <w:p w14:paraId="213F2843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9) установление порядка и условий предоставления работодателю, участвующему в региональной программе повышения мобильности трудовых ресурсов, финансовой поддержки в целях привлечения работников из других субъектов Российской Федерации для трудоустройства;</w:t>
      </w:r>
    </w:p>
    <w:p w14:paraId="0EF8575A" w14:textId="77777777" w:rsidR="002E054D" w:rsidRDefault="008507C1">
      <w:pPr>
        <w:pStyle w:val="ConsPlusNormal"/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10) установление порядка и условий возмещения работодателями, исключенными из числа участников региональной программы повышения мобильности трудовых ресурсов, средств финансовой поддержки, предоставленной им в рамках региональной программы повышения мобильности трудовых ресурсов, в целях привлечения работников из других субъектов Российской Федерации для трудоустройства;</w:t>
      </w:r>
    </w:p>
    <w:p w14:paraId="683BD655" w14:textId="77777777" w:rsidR="002E054D" w:rsidRDefault="008507C1">
      <w:pPr>
        <w:pStyle w:val="ConsPlusNormal"/>
        <w:spacing w:before="200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11) установление порядка и условий возмещения работниками,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действий, предусмотренных законодательством Российской Федерации, средств,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ресурсов;</w:t>
      </w:r>
    </w:p>
    <w:p w14:paraId="5A9A7563" w14:textId="77777777" w:rsidR="002E054D" w:rsidRDefault="008507C1">
      <w:pPr>
        <w:pStyle w:val="ConsPlusNormal"/>
        <w:spacing w:before="200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12) </w:t>
      </w:r>
      <w:r>
        <w:rPr>
          <w:rFonts w:ascii="TimesNewRoman" w:eastAsia="TimesNewRoman" w:hAnsi="TimesNewRoman" w:cs="TimesNewRoman"/>
          <w:sz w:val="28"/>
          <w:szCs w:val="28"/>
        </w:rPr>
        <w:t xml:space="preserve">установление случаев и порядка оказания органами службы занятости финансовой поддержки гражданам в период участия по направлению органов службы занятости в оплачиваемых работах временного характера или </w:t>
      </w:r>
      <w:r>
        <w:rPr>
          <w:rFonts w:ascii="TimesNewRoman" w:eastAsia="TimesNewRoman" w:hAnsi="TimesNewRoman" w:cs="TimesNewRoman"/>
          <w:sz w:val="28"/>
          <w:szCs w:val="28"/>
        </w:rPr>
        <w:lastRenderedPageBreak/>
        <w:t>оплачиваемых общественных работах и (или) работодателям при организации таких работ;</w:t>
      </w:r>
    </w:p>
    <w:p w14:paraId="72963020" w14:textId="77777777" w:rsidR="002E054D" w:rsidRDefault="008507C1">
      <w:pPr>
        <w:pStyle w:val="ConsPlusNormal"/>
        <w:spacing w:before="200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13) установление случаев и порядка содействия органами службы занятости гражданам в организации прохождения профессионального обучения, получения дополнительного профессионального образования;</w:t>
      </w:r>
    </w:p>
    <w:p w14:paraId="24D77971" w14:textId="4ADFCB0B" w:rsidR="00647012" w:rsidRPr="00072CFC" w:rsidRDefault="00647012">
      <w:pPr>
        <w:pStyle w:val="ConsPlusNormal"/>
        <w:spacing w:before="200"/>
        <w:ind w:firstLine="709"/>
        <w:contextualSpacing/>
        <w:jc w:val="both"/>
        <w:rPr>
          <w:rFonts w:ascii="TimesNewRoman" w:eastAsia="TimesNewRoman" w:hAnsi="TimesNewRoman" w:cs="TimesNewRoman"/>
          <w:color w:val="000000" w:themeColor="text1"/>
          <w:sz w:val="28"/>
          <w:szCs w:val="28"/>
        </w:rPr>
      </w:pPr>
      <w:r w:rsidRPr="00072CFC">
        <w:rPr>
          <w:rFonts w:ascii="TimesNewRoman" w:eastAsia="TimesNewRoman" w:hAnsi="TimesNewRoman" w:cs="TimesNewRoman"/>
          <w:color w:val="000000" w:themeColor="text1"/>
          <w:sz w:val="28"/>
          <w:szCs w:val="28"/>
        </w:rPr>
        <w:t>14) установление порядка взаимодействия с негосударственными организациями, осуществляющими деятельность по содействию в трудоустройстве граждан и (или) подбору работников, включая частные агентства занятости;</w:t>
      </w:r>
    </w:p>
    <w:p w14:paraId="06C141AD" w14:textId="3B4B789D" w:rsidR="002E054D" w:rsidRPr="00072CFC" w:rsidRDefault="008507C1">
      <w:pPr>
        <w:pStyle w:val="ConsPlusNormal"/>
        <w:spacing w:before="200"/>
        <w:ind w:firstLine="709"/>
        <w:contextualSpacing/>
        <w:jc w:val="both"/>
        <w:rPr>
          <w:rFonts w:ascii="TimesNewRoman" w:eastAsia="TimesNewRoman" w:hAnsi="TimesNewRoman" w:cs="TimesNewRoman"/>
          <w:color w:val="000000" w:themeColor="text1"/>
          <w:sz w:val="28"/>
          <w:szCs w:val="28"/>
        </w:rPr>
      </w:pPr>
      <w:r w:rsidRPr="00072CFC">
        <w:rPr>
          <w:rFonts w:ascii="TimesNewRoman" w:eastAsia="TimesNewRoman" w:hAnsi="TimesNewRoman" w:cs="TimesNewRoman"/>
          <w:color w:val="000000" w:themeColor="text1"/>
          <w:sz w:val="28"/>
          <w:szCs w:val="28"/>
        </w:rPr>
        <w:t>15) установление порядка и размера оказания органами службы занятости финансовой поддержки иным категориям граждан, не указанным в части 9 статьи 30 Федерального закона № 565-ФЗ, при организации прохождения профессионального обучения, получения дополнительного профессионального образования в другой местности;</w:t>
      </w:r>
    </w:p>
    <w:p w14:paraId="1DF3E073" w14:textId="1054B154" w:rsidR="002E054D" w:rsidRPr="00072CFC" w:rsidRDefault="008507C1">
      <w:pPr>
        <w:pStyle w:val="ConsPlusNormal"/>
        <w:spacing w:before="200"/>
        <w:ind w:firstLine="709"/>
        <w:contextualSpacing/>
        <w:jc w:val="both"/>
        <w:rPr>
          <w:rFonts w:ascii="TimesNewRoman" w:eastAsia="TimesNewRoman" w:hAnsi="TimesNewRoman" w:cs="TimesNewRoman"/>
          <w:color w:val="000000" w:themeColor="text1"/>
          <w:sz w:val="28"/>
          <w:szCs w:val="28"/>
        </w:rPr>
      </w:pPr>
      <w:r w:rsidRPr="00072CFC">
        <w:rPr>
          <w:rFonts w:ascii="TimesNewRoman" w:eastAsia="TimesNewRoman" w:hAnsi="TimesNewRoman" w:cs="TimesNewRoman"/>
          <w:color w:val="000000" w:themeColor="text1"/>
          <w:sz w:val="28"/>
          <w:szCs w:val="28"/>
        </w:rPr>
        <w:t>16) установление дополнительных выплат к пособию по безработице;</w:t>
      </w:r>
    </w:p>
    <w:p w14:paraId="2FF661C3" w14:textId="1BC36731" w:rsidR="002E054D" w:rsidRPr="00072CFC" w:rsidRDefault="008507C1">
      <w:pPr>
        <w:pStyle w:val="ConsPlusNormal"/>
        <w:spacing w:before="200"/>
        <w:ind w:firstLine="709"/>
        <w:contextualSpacing/>
        <w:jc w:val="both"/>
        <w:rPr>
          <w:rFonts w:ascii="TimesNewRoman" w:eastAsia="TimesNewRoman" w:hAnsi="TimesNewRoman" w:cs="TimesNewRoman"/>
          <w:color w:val="000000" w:themeColor="text1"/>
          <w:sz w:val="28"/>
          <w:szCs w:val="28"/>
          <w:highlight w:val="cyan"/>
        </w:rPr>
      </w:pPr>
      <w:r w:rsidRPr="00072CFC">
        <w:rPr>
          <w:rFonts w:ascii="TimesNewRoman" w:eastAsia="TimesNewRoman" w:hAnsi="TimesNewRoman" w:cs="TimesNewRoman"/>
          <w:color w:val="000000" w:themeColor="text1"/>
          <w:sz w:val="28"/>
          <w:szCs w:val="28"/>
        </w:rPr>
        <w:t>17) установление дополнительных мер государственной поддержки в сфере занятости населения и порядка их предоставления;</w:t>
      </w:r>
    </w:p>
    <w:p w14:paraId="1A114258" w14:textId="2C4D71BD" w:rsidR="002E054D" w:rsidRPr="00072CFC" w:rsidRDefault="008507C1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 w:themeColor="text1"/>
          <w:sz w:val="28"/>
          <w:szCs w:val="28"/>
        </w:rPr>
      </w:pPr>
      <w:r w:rsidRPr="00072CFC">
        <w:rPr>
          <w:rFonts w:ascii="TimesNewRoman" w:eastAsia="TimesNewRoman" w:hAnsi="TimesNewRoman" w:cs="TimesNewRoman"/>
          <w:color w:val="000000" w:themeColor="text1"/>
          <w:sz w:val="28"/>
          <w:szCs w:val="28"/>
        </w:rPr>
        <w:t>18) установление порядка осуществления специальных мероприятий, предусмотренных частью 1 статьи 37 Федерального закона № 565-ФЗ;</w:t>
      </w:r>
    </w:p>
    <w:p w14:paraId="232AEEE8" w14:textId="5576A364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 w:rsidRPr="00072CFC">
        <w:rPr>
          <w:rFonts w:ascii="TimesNewRoman" w:eastAsia="TimesNewRoman" w:hAnsi="TimesNewRoman" w:cs="TimesNewRoman"/>
          <w:color w:val="000000" w:themeColor="text1"/>
          <w:sz w:val="28"/>
          <w:szCs w:val="28"/>
        </w:rPr>
        <w:t xml:space="preserve">19) определение порядка резервирования отдельных видов работ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(профессий) для трудоустройства граждан, особо нуждающихся в социальной защите в соответствии с нормативными правовыми актами Новосибирской области, или определение числа рабочих мест для трудоустройства таких граждан;</w:t>
      </w:r>
    </w:p>
    <w:p w14:paraId="411BF1F4" w14:textId="13CEC57E" w:rsidR="002E054D" w:rsidRDefault="008507C1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20) установление количества специальных рабочих мест для трудоустройства инвалидов для каждого работодателя в пределах установленной квоты для приема на работу инвалидов;</w:t>
      </w:r>
    </w:p>
    <w:p w14:paraId="681DF5E7" w14:textId="5523DAAC" w:rsidR="002E054D" w:rsidRDefault="008507C1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21) осуществление иных полномочий в соответствии с федеральным законодательством и законодательством Новосибирской области.</w:t>
      </w:r>
    </w:p>
    <w:p w14:paraId="606F9E12" w14:textId="77777777" w:rsidR="002E054D" w:rsidRDefault="002E054D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</w:p>
    <w:p w14:paraId="350FFBBF" w14:textId="77777777" w:rsidR="002E054D" w:rsidRDefault="008507C1">
      <w:pPr>
        <w:pStyle w:val="ConsPlusTitle"/>
        <w:spacing w:line="238" w:lineRule="auto"/>
        <w:ind w:firstLine="709"/>
        <w:contextualSpacing/>
        <w:jc w:val="both"/>
        <w:outlineLvl w:val="0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Статья 3. Полномочия областного исполнительного органа Новосибирской области, уполномоченного в сфере занятости населения</w:t>
      </w:r>
    </w:p>
    <w:p w14:paraId="413994BF" w14:textId="77777777" w:rsidR="002E054D" w:rsidRDefault="002E054D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</w:p>
    <w:p w14:paraId="590C2C5E" w14:textId="77777777" w:rsidR="002E054D" w:rsidRDefault="008507C1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К полномочиям областного исполнительного органа Новосибирской области, уполномоченного в сфере занятости населения (далее - уполномоченный орган) относятся:</w:t>
      </w:r>
    </w:p>
    <w:p w14:paraId="430EE8D7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1) разработка и реализация государственных программ Новосибирской области в сфере занятости населения;</w:t>
      </w:r>
    </w:p>
    <w:p w14:paraId="2E076004" w14:textId="77777777" w:rsidR="002E054D" w:rsidRDefault="008507C1">
      <w:pPr>
        <w:pStyle w:val="ConsPlusNormal"/>
        <w:spacing w:before="6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2) разработка прогноза баланса трудовых ресурсов Новосибирской области;</w:t>
      </w:r>
    </w:p>
    <w:p w14:paraId="6BFB401C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3) проведение мониторинга рынка труда в Новосибирской области;</w:t>
      </w:r>
    </w:p>
    <w:p w14:paraId="20D75707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4) осуществление регионального государственного контроля (надзора) за приемом на работу инвалидов в пределах установленной квоты;</w:t>
      </w:r>
    </w:p>
    <w:p w14:paraId="00326DE8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5) регистрация граждан в целях поиска подходящей работы, а также регистрация безработных граждан;</w:t>
      </w:r>
    </w:p>
    <w:p w14:paraId="29AEFFE6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6) финансовое обеспечение мер государственной поддержки в сфере занятости населения, материально-техническое и финансовое обеспечение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lastRenderedPageBreak/>
        <w:t>деятельности государственных учреждений службы занятости населения Новосибирской области;</w:t>
      </w:r>
    </w:p>
    <w:p w14:paraId="399BF140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7) обобщение практики применения законодательства о занятости населения в Новосибирской области и подготовка предложений по его совершенствованию;</w:t>
      </w:r>
    </w:p>
    <w:p w14:paraId="2E82EC2F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8) принятие мер по устранению причин выявленных нарушений законодательства о занятости населения и восстановлению нарушенных прав граждан;</w:t>
      </w:r>
    </w:p>
    <w:p w14:paraId="6FAB88EF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9) 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Федерации;</w:t>
      </w:r>
    </w:p>
    <w:p w14:paraId="22B12C11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10) оказание содействия работодателям в привлечении трудовых ресурсов в рамках реализации региональных программ повышения мобильности трудовых ресурсов;</w:t>
      </w:r>
    </w:p>
    <w:p w14:paraId="01F449BE" w14:textId="77777777" w:rsidR="002E054D" w:rsidRPr="00072CFC" w:rsidRDefault="008507C1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 w:themeColor="text1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11) организация прохождения профессионального обучения, получения дополнительного профессионального образования женщинами в период отпуска по уходу за ребенком до достижения им возраста трех лет, незанятыми гражданами, которым в соответствии с законодательством Российской Федерации назначена страховая </w:t>
      </w:r>
      <w:hyperlink r:id="rId7" w:tooltip="https://login.consultant.ru/link/?req=doc&amp;base=LAW&amp;n=477406&amp;dst=100047" w:history="1">
        <w:r>
          <w:rPr>
            <w:rFonts w:ascii="TimesNewRoman" w:eastAsia="TimesNewRoman" w:hAnsi="TimesNewRoman" w:cs="TimesNewRoman"/>
            <w:color w:val="000000"/>
            <w:sz w:val="28"/>
            <w:szCs w:val="28"/>
          </w:rPr>
          <w:t>пенсия</w:t>
        </w:r>
      </w:hyperlink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по старости и которые стремятся возобновить трудовую деятельность, направленными органами службы занятости для прохождения профессионального обучения, получения дополнительного профессионального </w:t>
      </w:r>
      <w:r w:rsidRPr="00072CFC">
        <w:rPr>
          <w:rFonts w:ascii="TimesNewRoman" w:eastAsia="TimesNewRoman" w:hAnsi="TimesNewRoman" w:cs="TimesNewRoman"/>
          <w:color w:val="000000" w:themeColor="text1"/>
          <w:sz w:val="28"/>
          <w:szCs w:val="28"/>
        </w:rPr>
        <w:t>образования;</w:t>
      </w:r>
    </w:p>
    <w:p w14:paraId="309A962C" w14:textId="6B7F7049" w:rsidR="008E4182" w:rsidRPr="00072CFC" w:rsidRDefault="008E4182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 w:themeColor="text1"/>
          <w:sz w:val="28"/>
          <w:szCs w:val="28"/>
        </w:rPr>
      </w:pPr>
      <w:r w:rsidRPr="00072CFC">
        <w:rPr>
          <w:rFonts w:ascii="TimesNewRoman" w:eastAsia="TimesNewRoman" w:hAnsi="TimesNewRoman" w:cs="TimesNewRoman"/>
          <w:color w:val="000000" w:themeColor="text1"/>
          <w:sz w:val="28"/>
          <w:szCs w:val="28"/>
        </w:rPr>
        <w:t>12) утверждение перечня востребованных на рынке труда профессий, спец</w:t>
      </w:r>
      <w:r w:rsidR="00647012" w:rsidRPr="00072CFC">
        <w:rPr>
          <w:rFonts w:ascii="TimesNewRoman" w:eastAsia="TimesNewRoman" w:hAnsi="TimesNewRoman" w:cs="TimesNewRoman"/>
          <w:color w:val="000000" w:themeColor="text1"/>
          <w:sz w:val="28"/>
          <w:szCs w:val="28"/>
        </w:rPr>
        <w:t>иальностей;</w:t>
      </w:r>
    </w:p>
    <w:p w14:paraId="13BDAF08" w14:textId="7F144B7D" w:rsidR="002E054D" w:rsidRDefault="008507C1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 w:rsidRPr="00072CFC">
        <w:rPr>
          <w:rFonts w:ascii="TimesNewRoman" w:eastAsia="TimesNewRoman" w:hAnsi="TimesNewRoman" w:cs="TimesNewRoman"/>
          <w:color w:val="000000" w:themeColor="text1"/>
          <w:sz w:val="28"/>
          <w:szCs w:val="28"/>
        </w:rPr>
        <w:t>1</w:t>
      </w:r>
      <w:r w:rsidR="008E4182" w:rsidRPr="00072CFC">
        <w:rPr>
          <w:rFonts w:ascii="TimesNewRoman" w:eastAsia="TimesNewRoman" w:hAnsi="TimesNewRoman" w:cs="TimesNewRoman"/>
          <w:color w:val="000000" w:themeColor="text1"/>
          <w:sz w:val="28"/>
          <w:szCs w:val="28"/>
        </w:rPr>
        <w:t>3</w:t>
      </w:r>
      <w:r w:rsidRPr="00072CFC">
        <w:rPr>
          <w:rFonts w:ascii="TimesNewRoman" w:eastAsia="TimesNewRoman" w:hAnsi="TimesNewRoman" w:cs="TimesNewRoman"/>
          <w:color w:val="000000" w:themeColor="text1"/>
          <w:sz w:val="28"/>
          <w:szCs w:val="28"/>
        </w:rPr>
        <w:t xml:space="preserve">) предоставление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основных мер государственной поддержки в сфере занятости населения:</w:t>
      </w:r>
    </w:p>
    <w:p w14:paraId="6EF07170" w14:textId="77777777" w:rsidR="002E054D" w:rsidRDefault="008507C1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содействие гражданам в поиске подходящей работы, включая оказание содействия в составлении анкеты;</w:t>
      </w:r>
    </w:p>
    <w:p w14:paraId="193CDAFD" w14:textId="77777777" w:rsidR="002E054D" w:rsidRDefault="008507C1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14:paraId="4EA9D4C8" w14:textId="77777777" w:rsidR="002E054D" w:rsidRDefault="008507C1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работы;</w:t>
      </w:r>
    </w:p>
    <w:p w14:paraId="6454D153" w14:textId="77777777" w:rsidR="002E054D" w:rsidRDefault="008507C1">
      <w:pPr>
        <w:pStyle w:val="ConsPlusNormal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организация проведения оплачиваемых общественных работ;</w:t>
      </w:r>
    </w:p>
    <w:p w14:paraId="24EF40BC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социальная адаптация граждан, ищущих работу, безработных граждан;</w:t>
      </w:r>
    </w:p>
    <w:p w14:paraId="09932F23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организация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образования;</w:t>
      </w:r>
    </w:p>
    <w:p w14:paraId="6E840616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психологическая поддержка безработных граждан;</w:t>
      </w:r>
    </w:p>
    <w:p w14:paraId="59EA78EB" w14:textId="77777777" w:rsidR="002E054D" w:rsidRDefault="008507C1">
      <w:pPr>
        <w:pStyle w:val="ConsPlusNormal"/>
        <w:spacing w:before="200" w:line="235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организация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местности;</w:t>
      </w:r>
    </w:p>
    <w:p w14:paraId="132DC430" w14:textId="77777777" w:rsidR="002E054D" w:rsidRDefault="008507C1">
      <w:pPr>
        <w:pStyle w:val="ConsPlusNormal"/>
        <w:spacing w:before="200" w:line="235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содействие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lastRenderedPageBreak/>
        <w:t>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доход;</w:t>
      </w:r>
    </w:p>
    <w:p w14:paraId="5DCC1FBB" w14:textId="77777777" w:rsidR="002E054D" w:rsidRDefault="008507C1">
      <w:pPr>
        <w:pStyle w:val="ConsPlusNormal"/>
        <w:spacing w:before="200" w:line="235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содействие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занятости;</w:t>
      </w:r>
    </w:p>
    <w:p w14:paraId="7AEA2EE8" w14:textId="77777777" w:rsidR="002E054D" w:rsidRDefault="008507C1">
      <w:pPr>
        <w:pStyle w:val="ConsPlusNormal"/>
        <w:spacing w:before="200" w:line="235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содействие 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 пунктом 7 статьи 38 Федерального закона от 28 марта 1998 года № 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 законом от 31 мая 1996 года № 61-ФЗ «Об обороне», а также граждан, относящихся к членам их семей в соответствии с пунктами 5 и 5.1 статьи 2 Федерального закона от 27 мая 1998 года № 76-ФЗ «О статусе военнослужащих»;</w:t>
      </w:r>
    </w:p>
    <w:p w14:paraId="051682A8" w14:textId="77777777" w:rsidR="002E054D" w:rsidRDefault="008507C1">
      <w:pPr>
        <w:pStyle w:val="ConsPlusNormal"/>
        <w:spacing w:before="200" w:line="235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организация сопровождения при содействии занятости инвалидов;</w:t>
      </w:r>
    </w:p>
    <w:p w14:paraId="4B9F0A9F" w14:textId="77777777" w:rsidR="002E054D" w:rsidRDefault="008507C1">
      <w:pPr>
        <w:pStyle w:val="ConsPlusNormal"/>
        <w:spacing w:before="200" w:line="235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содействие работодателям в подборе необходимых работников;</w:t>
      </w:r>
    </w:p>
    <w:p w14:paraId="2F675A51" w14:textId="77777777" w:rsidR="002E054D" w:rsidRDefault="008507C1">
      <w:pPr>
        <w:pStyle w:val="ConsPlusNormal"/>
        <w:spacing w:before="200" w:line="235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организация ярмарок вакансий и учебных рабочих мест;</w:t>
      </w:r>
    </w:p>
    <w:p w14:paraId="2B00A620" w14:textId="77777777" w:rsidR="002E054D" w:rsidRDefault="008507C1">
      <w:pPr>
        <w:pStyle w:val="ConsPlusNormal"/>
        <w:spacing w:before="200" w:line="235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организация и проведение специальных мероприятий по профилированию граждан, ищущих работу, безработных граждан и работодателей;</w:t>
      </w:r>
    </w:p>
    <w:p w14:paraId="52F1E527" w14:textId="77777777" w:rsidR="002E054D" w:rsidRDefault="008507C1">
      <w:pPr>
        <w:pStyle w:val="ConsPlusNormal"/>
        <w:spacing w:before="200" w:line="235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информирование о положении на рынке труда в Новосибирской области, социально-трудовых правах граждан, развитии форм занятости;</w:t>
      </w:r>
    </w:p>
    <w:p w14:paraId="24F0E69B" w14:textId="62DAC96F" w:rsidR="002E054D" w:rsidRDefault="008507C1">
      <w:pPr>
        <w:pStyle w:val="ConsPlusNormal"/>
        <w:spacing w:before="200" w:line="235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1</w:t>
      </w:r>
      <w:r w:rsidR="008E4182">
        <w:rPr>
          <w:rFonts w:ascii="TimesNewRoman" w:eastAsia="TimesNewRoman" w:hAnsi="TimesNewRoman" w:cs="TimesNewRoman"/>
          <w:color w:val="000000"/>
          <w:sz w:val="28"/>
          <w:szCs w:val="28"/>
        </w:rPr>
        <w:t>4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) предоставление дополнительных мер государственной поддержки в сфере занятости населения в порядке, предусмотренном Правительством Новосибирской области, в том числе направленных:</w:t>
      </w:r>
    </w:p>
    <w:p w14:paraId="44411E32" w14:textId="77777777" w:rsidR="002E054D" w:rsidRDefault="008507C1">
      <w:pPr>
        <w:pStyle w:val="ConsPlusNormal"/>
        <w:spacing w:before="200" w:line="235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на содействие занятости граждан, особо нуждающихся в социальной защите, в соответствии с постановлением Правительства Новосибирской области, граждан, испытывающих трудности в поиске работы, граждан, находящихся под риском увольнения;</w:t>
      </w:r>
    </w:p>
    <w:p w14:paraId="11304460" w14:textId="77777777" w:rsidR="002E054D" w:rsidRDefault="008507C1">
      <w:pPr>
        <w:pStyle w:val="ConsPlusNormal"/>
        <w:spacing w:before="200" w:line="235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на создание условий для совмещения незанятыми многодетными родителями, незанятыми родителями, усыновителями, опекунами (попечителями), воспитывающими детей-инвалидов, обязанностей по воспитанию детей с трудовой деятельностью;</w:t>
      </w:r>
    </w:p>
    <w:p w14:paraId="03BBD30C" w14:textId="77777777" w:rsidR="002E054D" w:rsidRDefault="008507C1">
      <w:pPr>
        <w:pStyle w:val="ConsPlusNormal"/>
        <w:spacing w:before="200" w:line="235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на поощрение работодателей, сохраняющих действующие и создающих новые рабочие места прежде всего для граждан, испытывающих трудности в поиске работы;</w:t>
      </w:r>
    </w:p>
    <w:p w14:paraId="579C215D" w14:textId="77777777" w:rsidR="002E054D" w:rsidRDefault="008507C1">
      <w:pPr>
        <w:pStyle w:val="ConsPlusNormal"/>
        <w:spacing w:before="200" w:line="235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на содействие работодателям в создании специальных рабочих мест для трудоустройства инвалидов;</w:t>
      </w:r>
    </w:p>
    <w:p w14:paraId="1BB8DADB" w14:textId="77777777" w:rsidR="002E054D" w:rsidRDefault="008507C1">
      <w:pPr>
        <w:pStyle w:val="ConsPlusNormal"/>
        <w:spacing w:before="200" w:line="235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на содействие работодателям в реализации мероприятий по обеспечению занятости граждан, находящихся под риском увольнения;</w:t>
      </w:r>
    </w:p>
    <w:p w14:paraId="1DB0D6E2" w14:textId="77777777" w:rsidR="002E054D" w:rsidRDefault="008507C1">
      <w:pPr>
        <w:pStyle w:val="ConsPlusNormal"/>
        <w:spacing w:before="200" w:line="235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на снижение напряженности на рынке труда в Новосибирской области и развитие рынка труда в Новосибирской области;</w:t>
      </w:r>
    </w:p>
    <w:p w14:paraId="24304EFB" w14:textId="77777777" w:rsidR="002E054D" w:rsidRDefault="008507C1">
      <w:pPr>
        <w:pStyle w:val="ConsPlusNormal"/>
        <w:spacing w:before="200" w:line="235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на повышение мобильности трудовых ресурсов;</w:t>
      </w:r>
    </w:p>
    <w:p w14:paraId="6C52B378" w14:textId="77777777" w:rsidR="002E054D" w:rsidRDefault="008507C1">
      <w:pPr>
        <w:pStyle w:val="ConsPlusNormal"/>
        <w:spacing w:before="200" w:line="235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на организацию прохождения профессионального обучения, получения дополнительного профессионального образования гражданами, находящимися под риском увольнения, молодежью, иными категориями граждан;</w:t>
      </w:r>
    </w:p>
    <w:p w14:paraId="3BBBFCF4" w14:textId="77777777" w:rsidR="002E054D" w:rsidRDefault="008507C1">
      <w:pPr>
        <w:pStyle w:val="ConsPlusNormal"/>
        <w:spacing w:before="200" w:line="235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lastRenderedPageBreak/>
        <w:t>на содействие занятости граждан, которые завершили прохождение военной службы по мобилизации или военной службы по контракту, заключенному в соответствии с пунктом 7 статьи 38 Федерального закона от 28 марта 1998 года № 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 законом от 31 мая 1996 года № 61-ФЗ «Об обороне», а также граждан, относящихся к членам их семей в соответствии с пунктами 5 и 5.1 статьи 2 Федерального закона от 27 мая 1998 года № 76-ФЗ «О статусе военнослужащих»;</w:t>
      </w:r>
    </w:p>
    <w:p w14:paraId="35E3E7F2" w14:textId="71580EAD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1</w:t>
      </w:r>
      <w:r w:rsidR="008E4182">
        <w:rPr>
          <w:rFonts w:ascii="TimesNewRoman" w:eastAsia="TimesNewRoman" w:hAnsi="TimesNewRoman" w:cs="TimesNewRoman"/>
          <w:color w:val="000000"/>
          <w:sz w:val="28"/>
          <w:szCs w:val="28"/>
        </w:rPr>
        <w:t>5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) осуществление иных полномочий в соответствии с федеральным законодательством и законодательством Новосибирской области.</w:t>
      </w:r>
    </w:p>
    <w:p w14:paraId="0345F773" w14:textId="77777777" w:rsidR="002E054D" w:rsidRDefault="002E054D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</w:p>
    <w:p w14:paraId="2E32A3A9" w14:textId="77777777" w:rsidR="002E054D" w:rsidRDefault="008507C1">
      <w:pPr>
        <w:pStyle w:val="ConsPlusTitle"/>
        <w:spacing w:line="238" w:lineRule="auto"/>
        <w:ind w:firstLine="709"/>
        <w:contextualSpacing/>
        <w:jc w:val="both"/>
        <w:outlineLvl w:val="0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Статья 4. Вступление в силу настоящего Закона</w:t>
      </w:r>
    </w:p>
    <w:p w14:paraId="67BD5CAB" w14:textId="77777777" w:rsidR="002E054D" w:rsidRDefault="002E054D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</w:p>
    <w:p w14:paraId="6698E788" w14:textId="77777777" w:rsidR="002E054D" w:rsidRDefault="008507C1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Настоящий Закон вступает в силу с 1 января 2025 года.</w:t>
      </w:r>
    </w:p>
    <w:p w14:paraId="12F73D54" w14:textId="77777777" w:rsidR="002E054D" w:rsidRDefault="002E054D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</w:p>
    <w:p w14:paraId="31F868BA" w14:textId="77777777" w:rsidR="002E054D" w:rsidRDefault="008507C1">
      <w:pPr>
        <w:pStyle w:val="ConsPlusTitle"/>
        <w:spacing w:line="238" w:lineRule="auto"/>
        <w:ind w:firstLine="709"/>
        <w:contextualSpacing/>
        <w:jc w:val="both"/>
        <w:outlineLvl w:val="0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Статья 5. Признание утратившими силу отдельных законов Новосибирской области и отдельных положений законов Новосибирской области</w:t>
      </w:r>
    </w:p>
    <w:p w14:paraId="21D67DAA" w14:textId="77777777" w:rsidR="002E054D" w:rsidRDefault="002E054D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</w:p>
    <w:p w14:paraId="3C9FB148" w14:textId="77777777" w:rsidR="002E054D" w:rsidRDefault="008507C1">
      <w:pPr>
        <w:pStyle w:val="ConsPlusNormal"/>
        <w:spacing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Со дня вступления в силу настоящего Закона признать утратившими силу:</w:t>
      </w:r>
    </w:p>
    <w:p w14:paraId="5560FEC8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1) Закон Новосибирской области от 10 декабря 2012 года № 279-ОЗ «О разграничении полномочий органов государственной власти Новосибирской области в сфере занятости населения»;</w:t>
      </w:r>
    </w:p>
    <w:p w14:paraId="051B2084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sz w:val="28"/>
          <w:szCs w:val="28"/>
        </w:rPr>
      </w:pPr>
      <w:r>
        <w:rPr>
          <w:rFonts w:ascii="TimesNewRoman" w:eastAsia="TimesNewRoman" w:hAnsi="TimesNewRoman" w:cs="TimesNewRoman"/>
          <w:sz w:val="28"/>
          <w:szCs w:val="28"/>
        </w:rPr>
        <w:t xml:space="preserve">2) Закон Новосибирской области от 10 декабря 2013 года № 408-ОЗ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«</w:t>
      </w:r>
      <w:r>
        <w:rPr>
          <w:rFonts w:ascii="TimesNewRoman" w:eastAsia="TimesNewRoman" w:hAnsi="TimesNewRoman" w:cs="TimesNewRoman"/>
          <w:sz w:val="28"/>
          <w:szCs w:val="28"/>
        </w:rPr>
        <w:t xml:space="preserve">О внесении изменений в статьи 3 и 4 Закона Новосибирской области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«</w:t>
      </w:r>
      <w:r>
        <w:rPr>
          <w:rFonts w:ascii="TimesNewRoman" w:eastAsia="TimesNewRoman" w:hAnsi="TimesNewRoman" w:cs="TimesNewRoman"/>
          <w:sz w:val="28"/>
          <w:szCs w:val="28"/>
        </w:rPr>
        <w:t>О разграничении полномочий органов государственной власти Новосибирской области в области содействия занятости населения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»</w:t>
      </w:r>
      <w:r>
        <w:rPr>
          <w:rFonts w:ascii="TimesNewRoman" w:eastAsia="TimesNewRoman" w:hAnsi="TimesNewRoman" w:cs="TimesNewRoman"/>
          <w:sz w:val="28"/>
          <w:szCs w:val="28"/>
        </w:rPr>
        <w:t>;</w:t>
      </w:r>
    </w:p>
    <w:p w14:paraId="7CBB23F8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sz w:val="28"/>
          <w:szCs w:val="28"/>
        </w:rPr>
      </w:pPr>
      <w:r>
        <w:rPr>
          <w:rFonts w:ascii="TimesNewRoman" w:eastAsia="TimesNewRoman" w:hAnsi="TimesNewRoman" w:cs="TimesNewRoman"/>
          <w:sz w:val="28"/>
          <w:szCs w:val="28"/>
        </w:rPr>
        <w:t xml:space="preserve">3) Закон Новосибирской области от 1 июля 2015 года № 569-ОЗ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«</w:t>
      </w:r>
      <w:r>
        <w:rPr>
          <w:rFonts w:ascii="TimesNewRoman" w:eastAsia="TimesNewRoman" w:hAnsi="TimesNewRoman" w:cs="TimesNewRoman"/>
          <w:sz w:val="28"/>
          <w:szCs w:val="28"/>
        </w:rPr>
        <w:t xml:space="preserve">О внесении изменений в статьи 3 и 4 Закона Новосибирской области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«</w:t>
      </w:r>
      <w:r>
        <w:rPr>
          <w:rFonts w:ascii="TimesNewRoman" w:eastAsia="TimesNewRoman" w:hAnsi="TimesNewRoman" w:cs="TimesNewRoman"/>
          <w:sz w:val="28"/>
          <w:szCs w:val="28"/>
        </w:rPr>
        <w:t>О разграничении полномочий органов государственной власти Новосибирской области в области содействия занятости населения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»</w:t>
      </w:r>
      <w:r>
        <w:rPr>
          <w:rFonts w:ascii="TimesNewRoman" w:eastAsia="TimesNewRoman" w:hAnsi="TimesNewRoman" w:cs="TimesNewRoman"/>
          <w:sz w:val="28"/>
          <w:szCs w:val="28"/>
        </w:rPr>
        <w:t>;</w:t>
      </w:r>
    </w:p>
    <w:p w14:paraId="325FCDE4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sz w:val="28"/>
          <w:szCs w:val="28"/>
        </w:rPr>
      </w:pPr>
      <w:r>
        <w:rPr>
          <w:rFonts w:ascii="TimesNewRoman" w:eastAsia="TimesNewRoman" w:hAnsi="TimesNewRoman" w:cs="TimesNewRoman"/>
          <w:sz w:val="28"/>
          <w:szCs w:val="28"/>
        </w:rPr>
        <w:t xml:space="preserve">4) Закон Новосибирской области от 3 октября 2017 года № 196-ОЗ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«</w:t>
      </w:r>
      <w:r>
        <w:rPr>
          <w:rFonts w:ascii="TimesNewRoman" w:eastAsia="TimesNewRoman" w:hAnsi="TimesNewRoman" w:cs="TimesNewRoman"/>
          <w:sz w:val="28"/>
          <w:szCs w:val="28"/>
        </w:rPr>
        <w:t xml:space="preserve">О внесении изменения в статью 4 Закона Новосибирской области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«</w:t>
      </w:r>
      <w:r>
        <w:rPr>
          <w:rFonts w:ascii="TimesNewRoman" w:eastAsia="TimesNewRoman" w:hAnsi="TimesNewRoman" w:cs="TimesNewRoman"/>
          <w:sz w:val="28"/>
          <w:szCs w:val="28"/>
        </w:rPr>
        <w:t>О разграничении полномочий органов государственной власти Новосибирской области в области содействия занятости населения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»</w:t>
      </w:r>
      <w:r>
        <w:rPr>
          <w:rFonts w:ascii="TimesNewRoman" w:eastAsia="TimesNewRoman" w:hAnsi="TimesNewRoman" w:cs="TimesNewRoman"/>
          <w:sz w:val="28"/>
          <w:szCs w:val="28"/>
        </w:rPr>
        <w:t>;</w:t>
      </w:r>
    </w:p>
    <w:p w14:paraId="206A73C7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sz w:val="28"/>
          <w:szCs w:val="28"/>
        </w:rPr>
      </w:pPr>
      <w:r>
        <w:rPr>
          <w:rFonts w:ascii="TimesNewRoman" w:eastAsia="TimesNewRoman" w:hAnsi="TimesNewRoman" w:cs="TimesNewRoman"/>
          <w:sz w:val="28"/>
          <w:szCs w:val="28"/>
        </w:rPr>
        <w:t xml:space="preserve">5) Закон Новосибирской области от 2 апреля 2019 года № 354-ОЗ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«</w:t>
      </w:r>
      <w:r>
        <w:rPr>
          <w:rFonts w:ascii="TimesNewRoman" w:eastAsia="TimesNewRoman" w:hAnsi="TimesNewRoman" w:cs="TimesNewRoman"/>
          <w:sz w:val="28"/>
          <w:szCs w:val="28"/>
        </w:rPr>
        <w:t xml:space="preserve">О внесении изменений в статьи 3 и 4 Закона Новосибирской области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«</w:t>
      </w:r>
      <w:r>
        <w:rPr>
          <w:rFonts w:ascii="TimesNewRoman" w:eastAsia="TimesNewRoman" w:hAnsi="TimesNewRoman" w:cs="TimesNewRoman"/>
          <w:sz w:val="28"/>
          <w:szCs w:val="28"/>
        </w:rPr>
        <w:t>О разграничении полномочий органов государственной власти Новосибирской области в области содействия занятости населения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»</w:t>
      </w:r>
      <w:r>
        <w:rPr>
          <w:rFonts w:ascii="TimesNewRoman" w:eastAsia="TimesNewRoman" w:hAnsi="TimesNewRoman" w:cs="TimesNewRoman"/>
          <w:sz w:val="28"/>
          <w:szCs w:val="28"/>
        </w:rPr>
        <w:t>;</w:t>
      </w:r>
    </w:p>
    <w:p w14:paraId="2EE86BDE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sz w:val="28"/>
          <w:szCs w:val="28"/>
        </w:rPr>
      </w:pPr>
      <w:r>
        <w:rPr>
          <w:rFonts w:ascii="TimesNewRoman" w:eastAsia="TimesNewRoman" w:hAnsi="TimesNewRoman" w:cs="TimesNewRoman"/>
          <w:sz w:val="28"/>
          <w:szCs w:val="28"/>
        </w:rPr>
        <w:t xml:space="preserve">6) Закон Новосибирской области от 14 июля 2020 года № 492-ОЗ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«</w:t>
      </w:r>
      <w:r>
        <w:rPr>
          <w:rFonts w:ascii="TimesNewRoman" w:eastAsia="TimesNewRoman" w:hAnsi="TimesNewRoman" w:cs="TimesNewRoman"/>
          <w:sz w:val="28"/>
          <w:szCs w:val="28"/>
        </w:rPr>
        <w:t xml:space="preserve">О внесении изменений в статью 4 Закона Новосибирской области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«</w:t>
      </w:r>
      <w:r>
        <w:rPr>
          <w:rFonts w:ascii="TimesNewRoman" w:eastAsia="TimesNewRoman" w:hAnsi="TimesNewRoman" w:cs="TimesNewRoman"/>
          <w:sz w:val="28"/>
          <w:szCs w:val="28"/>
        </w:rPr>
        <w:t>О разграничении полномочий органов государственной власти Новосибирской области в области содействия занятости населения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»</w:t>
      </w:r>
      <w:r>
        <w:rPr>
          <w:rFonts w:ascii="TimesNewRoman" w:eastAsia="TimesNewRoman" w:hAnsi="TimesNewRoman" w:cs="TimesNewRoman"/>
          <w:sz w:val="28"/>
          <w:szCs w:val="28"/>
        </w:rPr>
        <w:t>;</w:t>
      </w:r>
    </w:p>
    <w:p w14:paraId="257EDD92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sz w:val="28"/>
          <w:szCs w:val="28"/>
        </w:rPr>
      </w:pPr>
      <w:r>
        <w:rPr>
          <w:rFonts w:ascii="TimesNewRoman" w:eastAsia="TimesNewRoman" w:hAnsi="TimesNewRoman" w:cs="TimesNewRoman"/>
          <w:sz w:val="28"/>
          <w:szCs w:val="28"/>
        </w:rPr>
        <w:lastRenderedPageBreak/>
        <w:t xml:space="preserve">7) Закон Новосибирской области от 2 ноября 2021 года № 126-ОЗ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«</w:t>
      </w:r>
      <w:r>
        <w:rPr>
          <w:rFonts w:ascii="TimesNewRoman" w:eastAsia="TimesNewRoman" w:hAnsi="TimesNewRoman" w:cs="TimesNewRoman"/>
          <w:sz w:val="28"/>
          <w:szCs w:val="28"/>
        </w:rPr>
        <w:t xml:space="preserve">О внесении изменений в статьи 3 и 4 Закона Новосибирской области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«</w:t>
      </w:r>
      <w:r>
        <w:rPr>
          <w:rFonts w:ascii="TimesNewRoman" w:eastAsia="TimesNewRoman" w:hAnsi="TimesNewRoman" w:cs="TimesNewRoman"/>
          <w:sz w:val="28"/>
          <w:szCs w:val="28"/>
        </w:rPr>
        <w:t>О разграничении полномочий органов государственной власти Новосибирской области в области содействия занятости населения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»</w:t>
      </w:r>
      <w:r>
        <w:rPr>
          <w:rFonts w:ascii="TimesNewRoman" w:eastAsia="TimesNewRoman" w:hAnsi="TimesNewRoman" w:cs="TimesNewRoman"/>
          <w:sz w:val="28"/>
          <w:szCs w:val="28"/>
        </w:rPr>
        <w:t>;</w:t>
      </w:r>
    </w:p>
    <w:p w14:paraId="0F06ED2E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sz w:val="28"/>
          <w:szCs w:val="28"/>
        </w:rPr>
      </w:pPr>
      <w:r>
        <w:rPr>
          <w:rFonts w:ascii="TimesNewRoman" w:eastAsia="TimesNewRoman" w:hAnsi="TimesNewRoman" w:cs="TimesNewRoman"/>
          <w:sz w:val="28"/>
          <w:szCs w:val="28"/>
        </w:rPr>
        <w:t xml:space="preserve">8) Закон Новосибирской области от 27 февраля 2023 года № 317-ОЗ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«</w:t>
      </w:r>
      <w:r>
        <w:rPr>
          <w:rFonts w:ascii="TimesNewRoman" w:eastAsia="TimesNewRoman" w:hAnsi="TimesNewRoman" w:cs="TimesNewRoman"/>
          <w:sz w:val="28"/>
          <w:szCs w:val="28"/>
        </w:rPr>
        <w:t xml:space="preserve">О внесении изменений в статьи 3 и 4 Закона Новосибирской области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«</w:t>
      </w:r>
      <w:r>
        <w:rPr>
          <w:rFonts w:ascii="TimesNewRoman" w:eastAsia="TimesNewRoman" w:hAnsi="TimesNewRoman" w:cs="TimesNewRoman"/>
          <w:sz w:val="28"/>
          <w:szCs w:val="28"/>
        </w:rPr>
        <w:t>О разграничении полномочий органов государственной власти Новосибирской области в области содействия занятости населения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»</w:t>
      </w:r>
      <w:r>
        <w:rPr>
          <w:rFonts w:ascii="TimesNewRoman" w:eastAsia="TimesNewRoman" w:hAnsi="TimesNewRoman" w:cs="TimesNewRoman"/>
          <w:sz w:val="28"/>
          <w:szCs w:val="28"/>
        </w:rPr>
        <w:t>;</w:t>
      </w:r>
    </w:p>
    <w:p w14:paraId="17C5A799" w14:textId="77777777" w:rsidR="002E054D" w:rsidRDefault="008507C1">
      <w:pPr>
        <w:pStyle w:val="ConsPlusNormal"/>
        <w:spacing w:before="200" w:line="238" w:lineRule="auto"/>
        <w:ind w:firstLine="709"/>
        <w:contextualSpacing/>
        <w:jc w:val="both"/>
        <w:rPr>
          <w:rFonts w:ascii="TimesNewRoman" w:eastAsia="TimesNewRoman" w:hAnsi="TimesNewRoman" w:cs="TimesNewRoman"/>
          <w:sz w:val="28"/>
          <w:szCs w:val="28"/>
        </w:rPr>
      </w:pPr>
      <w:r>
        <w:rPr>
          <w:rFonts w:ascii="TimesNewRoman" w:eastAsia="TimesNewRoman" w:hAnsi="TimesNewRoman" w:cs="TimesNewRoman"/>
          <w:sz w:val="28"/>
          <w:szCs w:val="28"/>
        </w:rPr>
        <w:t xml:space="preserve">9) статью 3 Закона Новосибирской области от 5 июня 2024 года № 453-ОЗ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«</w:t>
      </w:r>
      <w:r>
        <w:rPr>
          <w:rFonts w:ascii="TimesNewRoman" w:eastAsia="TimesNewRoman" w:hAnsi="TimesNewRoman" w:cs="TimesNewRoman"/>
          <w:sz w:val="28"/>
          <w:szCs w:val="28"/>
        </w:rPr>
        <w:t>О внесении изменений в отдельные законы Новосибирской области в связи с совершенствованием законодательства о занятости населения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»</w:t>
      </w:r>
      <w:r>
        <w:rPr>
          <w:rFonts w:ascii="TimesNewRoman" w:eastAsia="TimesNewRoman" w:hAnsi="TimesNewRoman" w:cs="TimesNewRoman"/>
          <w:sz w:val="28"/>
          <w:szCs w:val="28"/>
        </w:rPr>
        <w:t>.</w:t>
      </w:r>
    </w:p>
    <w:p w14:paraId="14BB60AB" w14:textId="77777777" w:rsidR="002E054D" w:rsidRDefault="002E054D">
      <w:pPr>
        <w:pStyle w:val="ConsPlusNormal"/>
        <w:spacing w:line="238" w:lineRule="auto"/>
        <w:contextualSpacing/>
        <w:jc w:val="both"/>
        <w:rPr>
          <w:rFonts w:ascii="TimesNewRoman" w:eastAsia="TimesNewRoman" w:hAnsi="TimesNewRoman" w:cs="TimesNewRoman"/>
          <w:sz w:val="28"/>
          <w:szCs w:val="28"/>
          <w:highlight w:val="red"/>
        </w:rPr>
      </w:pPr>
    </w:p>
    <w:p w14:paraId="7378298E" w14:textId="77777777" w:rsidR="002E054D" w:rsidRDefault="002E054D">
      <w:pPr>
        <w:pStyle w:val="ConsPlusNormal"/>
        <w:spacing w:line="238" w:lineRule="auto"/>
        <w:contextualSpacing/>
        <w:jc w:val="both"/>
        <w:rPr>
          <w:rFonts w:ascii="TimesNewRoman" w:eastAsia="TimesNewRoman" w:hAnsi="TimesNewRoman" w:cs="TimesNewRoman"/>
          <w:sz w:val="28"/>
          <w:szCs w:val="28"/>
        </w:rPr>
      </w:pPr>
    </w:p>
    <w:p w14:paraId="63DF1795" w14:textId="77777777" w:rsidR="002E054D" w:rsidRDefault="002E054D">
      <w:pPr>
        <w:pStyle w:val="ConsPlusNormal"/>
        <w:spacing w:line="238" w:lineRule="auto"/>
        <w:contextualSpacing/>
        <w:jc w:val="both"/>
        <w:rPr>
          <w:rFonts w:ascii="TimesNewRoman" w:eastAsia="TimesNewRoman" w:hAnsi="TimesNewRoman" w:cs="TimesNewRoman"/>
          <w:sz w:val="28"/>
          <w:szCs w:val="28"/>
        </w:rPr>
      </w:pPr>
    </w:p>
    <w:p w14:paraId="009897A8" w14:textId="77777777" w:rsidR="002E054D" w:rsidRDefault="008507C1">
      <w:pPr>
        <w:pStyle w:val="ConsPlusNormal"/>
        <w:spacing w:line="238" w:lineRule="auto"/>
        <w:contextualSpacing/>
        <w:jc w:val="both"/>
        <w:rPr>
          <w:rFonts w:ascii="TimesNewRoman" w:eastAsia="TimesNewRoman" w:hAnsi="TimesNewRoman" w:cs="TimesNewRoman"/>
          <w:sz w:val="28"/>
          <w:szCs w:val="28"/>
        </w:rPr>
      </w:pPr>
      <w:r>
        <w:rPr>
          <w:rFonts w:ascii="TimesNewRoman" w:eastAsia="TimesNewRoman" w:hAnsi="TimesNewRoman" w:cs="TimesNewRoman"/>
          <w:sz w:val="28"/>
          <w:szCs w:val="28"/>
        </w:rPr>
        <w:t>Губернатор</w:t>
      </w:r>
    </w:p>
    <w:p w14:paraId="78FECA6A" w14:textId="77777777" w:rsidR="002E054D" w:rsidRDefault="008507C1">
      <w:pPr>
        <w:pStyle w:val="ConsPlusNormal"/>
        <w:spacing w:line="238" w:lineRule="auto"/>
        <w:contextualSpacing/>
        <w:jc w:val="both"/>
        <w:rPr>
          <w:rFonts w:ascii="TimesNewRoman" w:eastAsia="TimesNewRoman" w:hAnsi="TimesNewRoman" w:cs="TimesNewRoman"/>
          <w:sz w:val="28"/>
          <w:szCs w:val="28"/>
        </w:rPr>
      </w:pPr>
      <w:r>
        <w:rPr>
          <w:rFonts w:ascii="TimesNewRoman" w:eastAsia="TimesNewRoman" w:hAnsi="TimesNewRoman" w:cs="TimesNewRoman"/>
          <w:sz w:val="28"/>
          <w:szCs w:val="28"/>
        </w:rPr>
        <w:t>Новосибирской области</w:t>
      </w:r>
      <w:r>
        <w:rPr>
          <w:rFonts w:ascii="TimesNewRoman" w:eastAsia="TimesNewRoman" w:hAnsi="TimesNewRoman" w:cs="TimesNewRoman"/>
          <w:sz w:val="28"/>
          <w:szCs w:val="28"/>
        </w:rPr>
        <w:tab/>
      </w:r>
      <w:r>
        <w:rPr>
          <w:rFonts w:ascii="TimesNewRoman" w:eastAsia="TimesNewRoman" w:hAnsi="TimesNewRoman" w:cs="TimesNewRoman"/>
          <w:sz w:val="28"/>
          <w:szCs w:val="28"/>
        </w:rPr>
        <w:tab/>
      </w:r>
      <w:r>
        <w:rPr>
          <w:rFonts w:ascii="TimesNewRoman" w:eastAsia="TimesNewRoman" w:hAnsi="TimesNewRoman" w:cs="TimesNewRoman"/>
          <w:sz w:val="28"/>
          <w:szCs w:val="28"/>
        </w:rPr>
        <w:tab/>
      </w:r>
      <w:r>
        <w:rPr>
          <w:rFonts w:ascii="TimesNewRoman" w:eastAsia="TimesNewRoman" w:hAnsi="TimesNewRoman" w:cs="TimesNewRoman"/>
          <w:sz w:val="28"/>
          <w:szCs w:val="28"/>
        </w:rPr>
        <w:tab/>
      </w:r>
      <w:r>
        <w:rPr>
          <w:rFonts w:ascii="TimesNewRoman" w:eastAsia="TimesNewRoman" w:hAnsi="TimesNewRoman" w:cs="TimesNewRoman"/>
          <w:sz w:val="28"/>
          <w:szCs w:val="28"/>
        </w:rPr>
        <w:tab/>
        <w:t xml:space="preserve">                      А.А. Травников</w:t>
      </w:r>
    </w:p>
    <w:p w14:paraId="61A84229" w14:textId="77777777" w:rsidR="002E054D" w:rsidRDefault="002E054D">
      <w:pPr>
        <w:pStyle w:val="ConsPlusNormal"/>
        <w:spacing w:line="238" w:lineRule="auto"/>
        <w:contextualSpacing/>
        <w:jc w:val="both"/>
        <w:rPr>
          <w:rFonts w:ascii="TimesNewRoman" w:eastAsia="TimesNewRoman" w:hAnsi="TimesNewRoman" w:cs="TimesNewRoman"/>
          <w:sz w:val="28"/>
          <w:szCs w:val="28"/>
        </w:rPr>
      </w:pPr>
    </w:p>
    <w:p w14:paraId="0EFF1BCE" w14:textId="77777777" w:rsidR="002E054D" w:rsidRDefault="002E054D">
      <w:pPr>
        <w:pStyle w:val="ConsPlusNormal"/>
        <w:spacing w:line="238" w:lineRule="auto"/>
        <w:contextualSpacing/>
        <w:jc w:val="both"/>
        <w:rPr>
          <w:rFonts w:ascii="TimesNewRoman" w:eastAsia="TimesNewRoman" w:hAnsi="TimesNewRoman" w:cs="TimesNewRoman"/>
          <w:sz w:val="28"/>
          <w:szCs w:val="28"/>
        </w:rPr>
      </w:pPr>
    </w:p>
    <w:p w14:paraId="6BDA5971" w14:textId="77777777" w:rsidR="002E054D" w:rsidRDefault="008507C1">
      <w:pPr>
        <w:pStyle w:val="ConsPlusNormal"/>
        <w:spacing w:line="238" w:lineRule="auto"/>
        <w:contextualSpacing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г. Новосибирск</w:t>
      </w:r>
      <w:bookmarkStart w:id="1" w:name="undefined"/>
      <w:bookmarkEnd w:id="1"/>
    </w:p>
    <w:p w14:paraId="32A63951" w14:textId="77777777" w:rsidR="002E054D" w:rsidRDefault="008507C1">
      <w:pPr>
        <w:pStyle w:val="ConsPlusNormal"/>
        <w:contextualSpacing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«___» __________ 2024 г.</w:t>
      </w:r>
    </w:p>
    <w:p w14:paraId="2DF1963E" w14:textId="77777777" w:rsidR="002E054D" w:rsidRDefault="008507C1">
      <w:pPr>
        <w:pStyle w:val="ConsPlusNormal"/>
        <w:contextualSpacing/>
        <w:jc w:val="both"/>
        <w:rPr>
          <w:rFonts w:ascii="TimesNewRoman" w:eastAsia="TimesNewRoman" w:hAnsi="TimesNewRoman" w:cs="TimesNewRoman"/>
          <w:color w:val="000000"/>
          <w:sz w:val="28"/>
        </w:rPr>
      </w:pPr>
      <w:r>
        <w:rPr>
          <w:rFonts w:ascii="TimesNewRoman" w:eastAsia="TimesNewRoman" w:hAnsi="TimesNewRoman" w:cs="TimesNewRoman"/>
          <w:color w:val="000000"/>
          <w:sz w:val="28"/>
        </w:rPr>
        <w:t>№ _____________– ОЗ</w:t>
      </w:r>
    </w:p>
    <w:sectPr w:rsidR="002E054D">
      <w:headerReference w:type="even" r:id="rId8"/>
      <w:headerReference w:type="default" r:id="rId9"/>
      <w:headerReference w:type="first" r:id="rId10"/>
      <w:pgSz w:w="11906" w:h="16838"/>
      <w:pgMar w:top="1134" w:right="567" w:bottom="1134" w:left="1417" w:header="510" w:footer="51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A3F01E0" w16cex:dateUtc="2024-11-08T06:46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D3BF76D"/>
  <w16cid:commentId w16cid:paraId="00000002" w16cid:durableId="0A3F01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DB4BD" w14:textId="77777777" w:rsidR="002E054D" w:rsidRDefault="008507C1">
      <w:pPr>
        <w:pStyle w:val="ConsPlusNormal"/>
      </w:pPr>
      <w:r>
        <w:rPr>
          <w:sz w:val="24"/>
        </w:rPr>
        <w:separator/>
      </w:r>
    </w:p>
  </w:endnote>
  <w:endnote w:type="continuationSeparator" w:id="0">
    <w:p w14:paraId="3ACBABEC" w14:textId="77777777" w:rsidR="002E054D" w:rsidRDefault="008507C1">
      <w:pPr>
        <w:pStyle w:val="ConsPlusNormal"/>
      </w:pPr>
      <w:r>
        <w:rPr>
          <w:sz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Ligh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New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07916" w14:textId="77777777" w:rsidR="002E054D" w:rsidRDefault="008507C1">
      <w:pPr>
        <w:pStyle w:val="ConsPlusNormal"/>
      </w:pPr>
      <w:r>
        <w:rPr>
          <w:sz w:val="24"/>
        </w:rPr>
        <w:separator/>
      </w:r>
    </w:p>
  </w:footnote>
  <w:footnote w:type="continuationSeparator" w:id="0">
    <w:p w14:paraId="56321789" w14:textId="77777777" w:rsidR="002E054D" w:rsidRDefault="008507C1">
      <w:pPr>
        <w:pStyle w:val="ConsPlusNormal"/>
      </w:pPr>
      <w:r>
        <w:rPr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11662" w14:textId="77777777" w:rsidR="002E054D" w:rsidRDefault="008507C1">
    <w:pPr>
      <w:pStyle w:val="ab"/>
      <w:jc w:val="center"/>
      <w:rPr>
        <w:rFonts w:ascii="TimesNewRoman" w:eastAsia="TimesNewRoman" w:hAnsi="TimesNewRoman" w:cs="TimesNewRoman"/>
        <w:sz w:val="20"/>
      </w:rPr>
    </w:pPr>
    <w:r>
      <w:rPr>
        <w:rFonts w:ascii="TimesNewRoman" w:eastAsia="TimesNewRoman" w:hAnsi="TimesNewRoman" w:cs="TimesNewRoman"/>
        <w:sz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27B9C" w14:textId="77777777" w:rsidR="002E054D" w:rsidRDefault="008507C1">
    <w:pPr>
      <w:pStyle w:val="ab"/>
      <w:jc w:val="center"/>
      <w:rPr>
        <w:sz w:val="20"/>
      </w:rPr>
    </w:pPr>
    <w:r>
      <w:rPr>
        <w:rFonts w:ascii="TimesNewRoman" w:eastAsia="TimesNewRoman" w:hAnsi="TimesNewRoman" w:cs="TimesNewRoman"/>
      </w:rPr>
      <w:fldChar w:fldCharType="begin"/>
    </w:r>
    <w:r>
      <w:rPr>
        <w:rFonts w:ascii="TimesNewRoman" w:eastAsia="TimesNewRoman" w:hAnsi="TimesNewRoman" w:cs="TimesNewRoman"/>
      </w:rPr>
      <w:instrText>PAGE   \* MERGEFORMAT</w:instrText>
    </w:r>
    <w:r>
      <w:rPr>
        <w:sz w:val="20"/>
      </w:rPr>
      <w:fldChar w:fldCharType="separate"/>
    </w:r>
    <w:r w:rsidR="00072CFC" w:rsidRPr="00072CFC">
      <w:rPr>
        <w:rFonts w:ascii="TimesNewRoman" w:eastAsia="TimesNewRoman" w:hAnsi="TimesNewRoman" w:cs="TimesNewRoman"/>
        <w:noProof/>
        <w:sz w:val="20"/>
      </w:rPr>
      <w:t>6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35475" w14:textId="77777777" w:rsidR="002E054D" w:rsidRDefault="002E054D">
    <w:pPr>
      <w:pStyle w:val="ab"/>
      <w:jc w:val="center"/>
    </w:pPr>
  </w:p>
  <w:p w14:paraId="7C7C0609" w14:textId="77777777" w:rsidR="002E054D" w:rsidRDefault="002E054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4D"/>
    <w:rsid w:val="00072CFC"/>
    <w:rsid w:val="002E054D"/>
    <w:rsid w:val="00647012"/>
    <w:rsid w:val="008507C1"/>
    <w:rsid w:val="008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AF332-2BFB-48EB-ACD8-D5DEC54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NewRoman" w:eastAsia="TimesNewRoman" w:hAnsi="TimesNewRoman" w:cs="TimesNewRoman"/>
      <w:sz w:val="24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CalibriLight" w:eastAsia="CalibriLight" w:hAnsi="CalibriLight" w:cs="CalibriLight"/>
      <w:b/>
      <w:sz w:val="32"/>
    </w:rPr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20">
    <w:name w:val="Заголовок 2 Знак"/>
    <w:semiHidden/>
    <w:rPr>
      <w:rFonts w:ascii="CalibriLight" w:eastAsia="CalibriLight" w:hAnsi="CalibriLight" w:cs="CalibriLight"/>
      <w:b/>
      <w:i/>
      <w:sz w:val="28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30">
    <w:name w:val="Заголовок 3 Знак"/>
    <w:semiHidden/>
    <w:rPr>
      <w:rFonts w:ascii="CalibriLight" w:eastAsia="CalibriLight" w:hAnsi="CalibriLight" w:cs="CalibriLight"/>
      <w:b/>
      <w:sz w:val="26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40">
    <w:name w:val="Заголовок 4 Знак"/>
    <w:semiHidden/>
    <w:rPr>
      <w:rFonts w:ascii="Calibri" w:eastAsia="Calibri" w:hAnsi="Calibri" w:cs="Calibri"/>
      <w:b/>
      <w:sz w:val="28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50">
    <w:name w:val="Заголовок 5 Знак"/>
    <w:semiHidden/>
    <w:rPr>
      <w:rFonts w:ascii="Calibri" w:eastAsia="Calibri" w:hAnsi="Calibri" w:cs="Calibri"/>
      <w:b/>
      <w:i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60">
    <w:name w:val="Заголовок 6 Знак"/>
    <w:semiHidden/>
    <w:rPr>
      <w:rFonts w:ascii="Calibri" w:eastAsia="Calibri" w:hAnsi="Calibri" w:cs="Calibri"/>
      <w:b/>
      <w:sz w:val="22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70">
    <w:name w:val="Заголовок 7 Знак"/>
    <w:semiHidden/>
    <w:rPr>
      <w:rFonts w:ascii="Calibri" w:eastAsia="Calibri" w:hAnsi="Calibri" w:cs="Calibri"/>
      <w:sz w:val="24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80">
    <w:name w:val="Заголовок 8 Знак"/>
    <w:semiHidden/>
    <w:rPr>
      <w:rFonts w:ascii="Calibri" w:eastAsia="Calibri" w:hAnsi="Calibri" w:cs="Calibri"/>
      <w:i/>
      <w:sz w:val="24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90">
    <w:name w:val="Заголовок 9 Знак"/>
    <w:semiHidden/>
    <w:rPr>
      <w:rFonts w:ascii="CalibriLight" w:eastAsia="CalibriLight" w:hAnsi="CalibriLight" w:cs="CalibriLight"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a3">
    <w:name w:val="List Paragraph"/>
    <w:basedOn w:val="a"/>
    <w:qFormat/>
    <w:pPr>
      <w:ind w:left="720"/>
      <w:contextualSpacing/>
    </w:pPr>
    <w:rPr>
      <w:rFonts w:ascii="Arial" w:eastAsia="Arial" w:hAnsi="Arial" w:cs="Arial"/>
    </w:rPr>
  </w:style>
  <w:style w:type="paragraph" w:styleId="a4">
    <w:name w:val="No Spacing"/>
    <w:qFormat/>
    <w:rPr>
      <w:rFonts w:ascii="Arial" w:eastAsia="Arial" w:hAnsi="Arial" w:cs="Arial"/>
      <w:sz w:val="24"/>
    </w:rPr>
  </w:style>
  <w:style w:type="paragraph" w:styleId="a5">
    <w:name w:val="Title"/>
    <w:basedOn w:val="a"/>
    <w:qFormat/>
    <w:pPr>
      <w:spacing w:before="300" w:after="200"/>
      <w:contextualSpacing/>
    </w:pPr>
    <w:rPr>
      <w:rFonts w:ascii="Arial" w:eastAsia="Arial" w:hAnsi="Arial" w:cs="Arial"/>
      <w:sz w:val="48"/>
    </w:rPr>
  </w:style>
  <w:style w:type="character" w:customStyle="1" w:styleId="a6">
    <w:name w:val="Название Знак"/>
    <w:rPr>
      <w:rFonts w:ascii="CalibriLight" w:eastAsia="CalibriLight" w:hAnsi="CalibriLight" w:cs="CalibriLight"/>
      <w:b/>
      <w:sz w:val="32"/>
    </w:rPr>
  </w:style>
  <w:style w:type="character" w:customStyle="1" w:styleId="TitleChar">
    <w:name w:val="Title Char"/>
    <w:rPr>
      <w:rFonts w:ascii="Arial" w:eastAsia="Arial" w:hAnsi="Arial" w:cs="Arial"/>
      <w:sz w:val="48"/>
    </w:rPr>
  </w:style>
  <w:style w:type="paragraph" w:styleId="a7">
    <w:name w:val="Subtitle"/>
    <w:basedOn w:val="a"/>
    <w:qFormat/>
    <w:pPr>
      <w:spacing w:before="200" w:after="200"/>
    </w:pPr>
    <w:rPr>
      <w:rFonts w:ascii="Arial" w:eastAsia="Arial" w:hAnsi="Arial" w:cs="Arial"/>
    </w:rPr>
  </w:style>
  <w:style w:type="character" w:customStyle="1" w:styleId="a8">
    <w:name w:val="Подзаголовок Знак"/>
    <w:rPr>
      <w:rFonts w:ascii="CalibriLight" w:eastAsia="CalibriLight" w:hAnsi="CalibriLight" w:cs="CalibriLight"/>
      <w:sz w:val="24"/>
    </w:rPr>
  </w:style>
  <w:style w:type="character" w:customStyle="1" w:styleId="SubtitleChar">
    <w:name w:val="Subtitle Char"/>
    <w:rPr>
      <w:rFonts w:ascii="Arial" w:eastAsia="Arial" w:hAnsi="Arial" w:cs="Arial"/>
      <w:sz w:val="24"/>
    </w:rPr>
  </w:style>
  <w:style w:type="paragraph" w:styleId="21">
    <w:name w:val="Quote"/>
    <w:basedOn w:val="a"/>
    <w:qFormat/>
    <w:pPr>
      <w:ind w:left="720"/>
    </w:pPr>
    <w:rPr>
      <w:rFonts w:ascii="Arial" w:eastAsia="Arial" w:hAnsi="Arial" w:cs="Arial"/>
      <w:i/>
    </w:rPr>
  </w:style>
  <w:style w:type="character" w:customStyle="1" w:styleId="22">
    <w:name w:val="Цитата 2 Знак"/>
    <w:rPr>
      <w:rFonts w:ascii="TimesNewRoman" w:eastAsia="TimesNewRoman" w:hAnsi="TimesNewRoman" w:cs="TimesNewRoman"/>
      <w:i/>
      <w:color w:val="404040"/>
      <w:sz w:val="24"/>
    </w:rPr>
  </w:style>
  <w:style w:type="character" w:customStyle="1" w:styleId="QuoteChar">
    <w:name w:val="Quote Char"/>
    <w:rPr>
      <w:rFonts w:ascii="Arial" w:eastAsia="Arial" w:hAnsi="Arial" w:cs="Arial"/>
      <w:i/>
      <w:sz w:val="24"/>
    </w:rPr>
  </w:style>
  <w:style w:type="paragraph" w:styleId="a9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Arial" w:eastAsia="Arial" w:hAnsi="Arial" w:cs="Arial"/>
      <w:i/>
    </w:rPr>
  </w:style>
  <w:style w:type="character" w:customStyle="1" w:styleId="aa">
    <w:name w:val="Выделенная цитата Знак"/>
    <w:rPr>
      <w:rFonts w:ascii="TimesNewRoman" w:eastAsia="TimesNewRoman" w:hAnsi="TimesNewRoman" w:cs="TimesNewRoman"/>
      <w:i/>
      <w:color w:val="5B9BD5"/>
      <w:sz w:val="24"/>
    </w:rPr>
  </w:style>
  <w:style w:type="character" w:customStyle="1" w:styleId="IntenseQuoteChar">
    <w:name w:val="Intense Quote Char"/>
    <w:rPr>
      <w:rFonts w:ascii="Arial" w:eastAsia="Arial" w:hAnsi="Arial" w:cs="Arial"/>
      <w:i/>
      <w:sz w:val="24"/>
    </w:rPr>
  </w:style>
  <w:style w:type="paragraph" w:styleId="ab">
    <w:name w:val="header"/>
    <w:basedOn w:val="a"/>
    <w:unhideWhenUsed/>
    <w:pPr>
      <w:tabs>
        <w:tab w:val="center" w:pos="7143"/>
        <w:tab w:val="right" w:pos="14287"/>
      </w:tabs>
    </w:pPr>
    <w:rPr>
      <w:rFonts w:ascii="Arial" w:eastAsia="Arial" w:hAnsi="Arial" w:cs="Arial"/>
    </w:rPr>
  </w:style>
  <w:style w:type="character" w:customStyle="1" w:styleId="ac">
    <w:name w:val="Верхний колонтитул Знак"/>
    <w:rPr>
      <w:rFonts w:ascii="TimesNewRoman" w:eastAsia="TimesNewRoman" w:hAnsi="TimesNewRoman" w:cs="TimesNewRoman"/>
      <w:sz w:val="24"/>
    </w:rPr>
  </w:style>
  <w:style w:type="character" w:customStyle="1" w:styleId="HeaderChar">
    <w:name w:val="Header Char"/>
    <w:rPr>
      <w:rFonts w:ascii="Arial" w:eastAsia="Arial" w:hAnsi="Arial" w:cs="Arial"/>
      <w:sz w:val="24"/>
    </w:rPr>
  </w:style>
  <w:style w:type="paragraph" w:styleId="ad">
    <w:name w:val="footer"/>
    <w:basedOn w:val="a"/>
    <w:unhideWhenUsed/>
    <w:pPr>
      <w:tabs>
        <w:tab w:val="center" w:pos="7143"/>
        <w:tab w:val="right" w:pos="14287"/>
      </w:tabs>
    </w:pPr>
    <w:rPr>
      <w:rFonts w:ascii="Arial" w:eastAsia="Arial" w:hAnsi="Arial" w:cs="Arial"/>
    </w:rPr>
  </w:style>
  <w:style w:type="character" w:customStyle="1" w:styleId="ae">
    <w:name w:val="Нижний колонтитул Знак"/>
    <w:semiHidden/>
    <w:rPr>
      <w:rFonts w:ascii="TimesNewRoman" w:eastAsia="TimesNewRoman" w:hAnsi="TimesNewRoman" w:cs="TimesNewRoman"/>
      <w:sz w:val="24"/>
    </w:rPr>
  </w:style>
  <w:style w:type="character" w:customStyle="1" w:styleId="FooterChar">
    <w:name w:val="Footer Char"/>
    <w:rPr>
      <w:rFonts w:ascii="Arial" w:eastAsia="Arial" w:hAnsi="Arial" w:cs="Arial"/>
      <w:sz w:val="24"/>
    </w:rPr>
  </w:style>
  <w:style w:type="paragraph" w:styleId="af">
    <w:name w:val="caption"/>
    <w:basedOn w:val="a"/>
    <w:qFormat/>
    <w:pPr>
      <w:spacing w:line="276" w:lineRule="auto"/>
    </w:pPr>
    <w:rPr>
      <w:rFonts w:ascii="Arial" w:eastAsia="Arial" w:hAnsi="Arial" w:cs="Arial"/>
      <w:b/>
      <w:color w:val="4F81BD"/>
      <w:sz w:val="18"/>
    </w:rPr>
  </w:style>
  <w:style w:type="character" w:customStyle="1" w:styleId="CaptionChar">
    <w:name w:val="Caption Char"/>
    <w:rPr>
      <w:rFonts w:ascii="Arial" w:eastAsia="Arial" w:hAnsi="Arial" w:cs="Arial"/>
      <w:sz w:val="24"/>
    </w:rPr>
  </w:style>
  <w:style w:type="table" w:styleId="af0">
    <w:name w:val="Table Grid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</w:tblPr>
  </w:style>
  <w:style w:type="table" w:customStyle="1" w:styleId="TableGridLight">
    <w:name w:val="Table Grid Light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</w:tblPr>
  </w:style>
  <w:style w:type="table" w:styleId="23">
    <w:name w:val="Plain Table 2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</w:tblPr>
  </w:style>
  <w:style w:type="table" w:styleId="31">
    <w:name w:val="Plain Table 3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41">
    <w:name w:val="Plain Table 4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51">
    <w:name w:val="Plain Table 5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1">
    <w:name w:val="Grid Table 1 Light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basedOn w:val="a1"/>
    <w:rPr>
      <w:rFonts w:ascii="Arial" w:eastAsia="Arial" w:hAnsi="Arial" w:cs="Arial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rFonts w:ascii="Arial" w:eastAsia="Arial" w:hAnsi="Arial" w:cs="Arial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rFonts w:ascii="Arial" w:eastAsia="Arial" w:hAnsi="Arial" w:cs="Arial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rFonts w:ascii="Arial" w:eastAsia="Arial" w:hAnsi="Arial" w:cs="Arial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rFonts w:ascii="Arial" w:eastAsia="Arial" w:hAnsi="Arial" w:cs="Arial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rFonts w:ascii="Arial" w:eastAsia="Arial" w:hAnsi="Arial" w:cs="Arial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rFonts w:ascii="Arial" w:eastAsia="Arial" w:hAnsi="Arial" w:cs="Arial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rFonts w:ascii="Arial" w:eastAsia="Arial" w:hAnsi="Arial" w:cs="Arial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rFonts w:ascii="Arial" w:eastAsia="Arial" w:hAnsi="Arial" w:cs="Arial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rFonts w:ascii="Arial" w:eastAsia="Arial" w:hAnsi="Arial" w:cs="Arial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rFonts w:ascii="Arial" w:eastAsia="Arial" w:hAnsi="Arial" w:cs="Arial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rFonts w:ascii="Arial" w:eastAsia="Arial" w:hAnsi="Arial" w:cs="Arial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rFonts w:ascii="Arial" w:eastAsia="Arial" w:hAnsi="Arial" w:cs="Arial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rFonts w:ascii="Arial" w:eastAsia="Arial" w:hAnsi="Arial" w:cs="Arial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rFonts w:ascii="Arial" w:eastAsia="Arial" w:hAnsi="Arial" w:cs="Arial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Pr>
      <w:rFonts w:ascii="Arial" w:eastAsia="Arial" w:hAnsi="Arial" w:cs="Arial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Pr>
      <w:rFonts w:ascii="Arial" w:eastAsia="Arial" w:hAnsi="Arial" w:cs="Arial"/>
      <w:color w:val="0000FF"/>
      <w:sz w:val="24"/>
      <w:u w:val="single"/>
    </w:rPr>
  </w:style>
  <w:style w:type="paragraph" w:styleId="af2">
    <w:name w:val="footnote text"/>
    <w:basedOn w:val="a"/>
    <w:semiHidden/>
    <w:unhideWhenUsed/>
    <w:pPr>
      <w:spacing w:after="40"/>
    </w:pPr>
    <w:rPr>
      <w:rFonts w:ascii="Arial" w:eastAsia="Arial" w:hAnsi="Arial" w:cs="Arial"/>
      <w:sz w:val="18"/>
    </w:rPr>
  </w:style>
  <w:style w:type="character" w:customStyle="1" w:styleId="af3">
    <w:name w:val="Текст сноски Знак"/>
    <w:semiHidden/>
    <w:rPr>
      <w:rFonts w:ascii="TimesNewRoman" w:eastAsia="TimesNewRoman" w:hAnsi="TimesNewRoman" w:cs="TimesNewRoman"/>
      <w:sz w:val="20"/>
    </w:rPr>
  </w:style>
  <w:style w:type="character" w:customStyle="1" w:styleId="FootnoteTextChar">
    <w:name w:val="Footnote Text Char"/>
    <w:rPr>
      <w:rFonts w:ascii="Arial" w:eastAsia="Arial" w:hAnsi="Arial" w:cs="Arial"/>
      <w:sz w:val="18"/>
    </w:rPr>
  </w:style>
  <w:style w:type="character" w:styleId="af4">
    <w:name w:val="footnote reference"/>
    <w:unhideWhenUsed/>
    <w:rPr>
      <w:rFonts w:ascii="Arial" w:eastAsia="Arial" w:hAnsi="Arial" w:cs="Arial"/>
      <w:sz w:val="24"/>
      <w:vertAlign w:val="superscript"/>
    </w:rPr>
  </w:style>
  <w:style w:type="paragraph" w:styleId="af5">
    <w:name w:val="endnote text"/>
    <w:basedOn w:val="a"/>
    <w:semiHidden/>
    <w:unhideWhenUsed/>
    <w:rPr>
      <w:rFonts w:ascii="Arial" w:eastAsia="Arial" w:hAnsi="Arial" w:cs="Arial"/>
      <w:sz w:val="20"/>
    </w:rPr>
  </w:style>
  <w:style w:type="character" w:customStyle="1" w:styleId="af6">
    <w:name w:val="Текст концевой сноски Знак"/>
    <w:semiHidden/>
    <w:rPr>
      <w:rFonts w:ascii="TimesNewRoman" w:eastAsia="TimesNewRoman" w:hAnsi="TimesNewRoman" w:cs="TimesNewRoman"/>
      <w:sz w:val="20"/>
    </w:rPr>
  </w:style>
  <w:style w:type="character" w:customStyle="1" w:styleId="EndnoteTextChar">
    <w:name w:val="Endnote Text Char"/>
    <w:rPr>
      <w:rFonts w:ascii="Arial" w:eastAsia="Arial" w:hAnsi="Arial" w:cs="Arial"/>
      <w:sz w:val="20"/>
    </w:rPr>
  </w:style>
  <w:style w:type="character" w:styleId="af7">
    <w:name w:val="endnote reference"/>
    <w:semiHidden/>
    <w:unhideWhenUsed/>
    <w:rPr>
      <w:rFonts w:ascii="Arial" w:eastAsia="Arial" w:hAnsi="Arial" w:cs="Arial"/>
      <w:sz w:val="24"/>
      <w:vertAlign w:val="superscript"/>
    </w:rPr>
  </w:style>
  <w:style w:type="paragraph" w:styleId="12">
    <w:name w:val="toc 1"/>
    <w:basedOn w:val="a"/>
    <w:unhideWhenUsed/>
    <w:pPr>
      <w:spacing w:after="57"/>
    </w:pPr>
    <w:rPr>
      <w:rFonts w:ascii="Arial" w:eastAsia="Arial" w:hAnsi="Arial" w:cs="Arial"/>
    </w:rPr>
  </w:style>
  <w:style w:type="paragraph" w:styleId="24">
    <w:name w:val="toc 2"/>
    <w:basedOn w:val="a"/>
    <w:unhideWhenUsed/>
    <w:pPr>
      <w:spacing w:after="57"/>
      <w:ind w:left="283"/>
    </w:pPr>
    <w:rPr>
      <w:rFonts w:ascii="Arial" w:eastAsia="Arial" w:hAnsi="Arial" w:cs="Arial"/>
    </w:rPr>
  </w:style>
  <w:style w:type="paragraph" w:styleId="32">
    <w:name w:val="toc 3"/>
    <w:basedOn w:val="a"/>
    <w:unhideWhenUsed/>
    <w:pPr>
      <w:spacing w:after="57"/>
      <w:ind w:left="567"/>
    </w:pPr>
    <w:rPr>
      <w:rFonts w:ascii="Arial" w:eastAsia="Arial" w:hAnsi="Arial" w:cs="Arial"/>
    </w:rPr>
  </w:style>
  <w:style w:type="paragraph" w:styleId="42">
    <w:name w:val="toc 4"/>
    <w:basedOn w:val="a"/>
    <w:unhideWhenUsed/>
    <w:pPr>
      <w:spacing w:after="57"/>
      <w:ind w:left="850"/>
    </w:pPr>
    <w:rPr>
      <w:rFonts w:ascii="Arial" w:eastAsia="Arial" w:hAnsi="Arial" w:cs="Arial"/>
    </w:rPr>
  </w:style>
  <w:style w:type="paragraph" w:styleId="52">
    <w:name w:val="toc 5"/>
    <w:basedOn w:val="a"/>
    <w:unhideWhenUsed/>
    <w:pPr>
      <w:spacing w:after="57"/>
      <w:ind w:left="1134"/>
    </w:pPr>
    <w:rPr>
      <w:rFonts w:ascii="Arial" w:eastAsia="Arial" w:hAnsi="Arial" w:cs="Arial"/>
    </w:rPr>
  </w:style>
  <w:style w:type="paragraph" w:styleId="61">
    <w:name w:val="toc 6"/>
    <w:basedOn w:val="a"/>
    <w:unhideWhenUsed/>
    <w:pPr>
      <w:spacing w:after="57"/>
      <w:ind w:left="1417"/>
    </w:pPr>
    <w:rPr>
      <w:rFonts w:ascii="Arial" w:eastAsia="Arial" w:hAnsi="Arial" w:cs="Arial"/>
    </w:rPr>
  </w:style>
  <w:style w:type="paragraph" w:styleId="71">
    <w:name w:val="toc 7"/>
    <w:basedOn w:val="a"/>
    <w:unhideWhenUsed/>
    <w:pPr>
      <w:spacing w:after="57"/>
      <w:ind w:left="1701"/>
    </w:pPr>
    <w:rPr>
      <w:rFonts w:ascii="Arial" w:eastAsia="Arial" w:hAnsi="Arial" w:cs="Arial"/>
    </w:rPr>
  </w:style>
  <w:style w:type="paragraph" w:styleId="81">
    <w:name w:val="toc 8"/>
    <w:basedOn w:val="a"/>
    <w:unhideWhenUsed/>
    <w:pPr>
      <w:spacing w:after="57"/>
      <w:ind w:left="1984"/>
    </w:pPr>
    <w:rPr>
      <w:rFonts w:ascii="Arial" w:eastAsia="Arial" w:hAnsi="Arial" w:cs="Arial"/>
    </w:rPr>
  </w:style>
  <w:style w:type="paragraph" w:styleId="91">
    <w:name w:val="toc 9"/>
    <w:basedOn w:val="a"/>
    <w:unhideWhenUsed/>
    <w:pPr>
      <w:spacing w:after="57"/>
      <w:ind w:left="2268"/>
    </w:pPr>
    <w:rPr>
      <w:rFonts w:ascii="Arial" w:eastAsia="Arial" w:hAnsi="Arial" w:cs="Arial"/>
    </w:rPr>
  </w:style>
  <w:style w:type="paragraph" w:styleId="af8">
    <w:name w:val="TOC Heading"/>
    <w:basedOn w:val="1"/>
    <w:qFormat/>
    <w:pPr>
      <w:spacing w:before="0" w:after="0"/>
    </w:pPr>
    <w:rPr>
      <w:sz w:val="24"/>
    </w:rPr>
  </w:style>
  <w:style w:type="paragraph" w:styleId="af9">
    <w:name w:val="table of figures"/>
    <w:basedOn w:val="a"/>
    <w:unhideWhenUsed/>
    <w:rPr>
      <w:rFonts w:ascii="Arial" w:eastAsia="Arial" w:hAnsi="Arial" w:cs="Arial"/>
    </w:rPr>
  </w:style>
  <w:style w:type="paragraph" w:customStyle="1" w:styleId="ConsPlusNormal">
    <w:name w:val="ConsPlusNormal"/>
    <w:rPr>
      <w:rFonts w:ascii="Arial" w:eastAsia="Arial" w:hAnsi="Arial" w:cs="Arial"/>
    </w:rPr>
  </w:style>
  <w:style w:type="paragraph" w:customStyle="1" w:styleId="ConsPlusNonformat">
    <w:name w:val="ConsPlusNonformat"/>
    <w:rPr>
      <w:rFonts w:ascii="CourierNew" w:eastAsia="CourierNew" w:hAnsi="CourierNew" w:cs="CourierNew"/>
    </w:rPr>
  </w:style>
  <w:style w:type="paragraph" w:customStyle="1" w:styleId="ConsPlusTitle">
    <w:name w:val="ConsPlusTitle"/>
    <w:rPr>
      <w:rFonts w:ascii="Arial" w:eastAsia="Arial" w:hAnsi="Arial" w:cs="Arial"/>
      <w:b/>
    </w:rPr>
  </w:style>
  <w:style w:type="paragraph" w:customStyle="1" w:styleId="ConsPlusCell">
    <w:name w:val="ConsPlusCell"/>
    <w:rPr>
      <w:rFonts w:ascii="CourierNew" w:eastAsia="CourierNew" w:hAnsi="CourierNew" w:cs="CourierNew"/>
    </w:rPr>
  </w:style>
  <w:style w:type="paragraph" w:customStyle="1" w:styleId="ConsPlusDocList">
    <w:name w:val="ConsPlusDocList"/>
    <w:rPr>
      <w:rFonts w:ascii="CourierNew" w:eastAsia="CourierNew" w:hAnsi="CourierNew" w:cs="CourierNew"/>
    </w:rPr>
  </w:style>
  <w:style w:type="paragraph" w:customStyle="1" w:styleId="ConsPlusTitlePage">
    <w:name w:val="ConsPlusTitlePage"/>
    <w:rPr>
      <w:rFonts w:ascii="Tahoma" w:eastAsia="Tahoma" w:hAnsi="Tahoma" w:cs="Tahoma"/>
    </w:rPr>
  </w:style>
  <w:style w:type="paragraph" w:customStyle="1" w:styleId="ConsPlusJurTerm">
    <w:name w:val="ConsPlusJurTerm"/>
    <w:rPr>
      <w:rFonts w:ascii="Arial" w:eastAsia="Arial" w:hAnsi="Arial" w:cs="Arial"/>
      <w:sz w:val="26"/>
    </w:rPr>
  </w:style>
  <w:style w:type="paragraph" w:customStyle="1" w:styleId="ConsPlusTextList">
    <w:name w:val="ConsPlusTextList"/>
    <w:rPr>
      <w:rFonts w:ascii="Arial" w:eastAsia="Arial" w:hAnsi="Arial" w:cs="Arial"/>
    </w:rPr>
  </w:style>
  <w:style w:type="paragraph" w:customStyle="1" w:styleId="ConsPlusTextList1">
    <w:name w:val="ConsPlusTextList1"/>
    <w:rPr>
      <w:rFonts w:ascii="Arial" w:eastAsia="Arial" w:hAnsi="Arial" w:cs="Arial"/>
    </w:r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contextualSpacing/>
    </w:pPr>
    <w:rPr>
      <w:rFonts w:ascii="Arial" w:eastAsia="Arial" w:hAnsi="Arial" w:cs="Arial"/>
      <w:color w:val="000000"/>
      <w:sz w:val="21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16"/>
      <w:lang w:val="en-US" w:eastAsia="zh-CN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NewRoman" w:hAnsi="Segoe UI" w:cs="Segoe UI"/>
      <w:sz w:val="18"/>
      <w:szCs w:val="18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примечания Знак"/>
    <w:link w:val="afd"/>
    <w:uiPriority w:val="99"/>
    <w:semiHidden/>
    <w:rPr>
      <w:rFonts w:ascii="TimesNewRoman" w:eastAsia="TimesNewRoman" w:hAnsi="TimesNewRoman" w:cs="TimesNew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ascii="TimesNewRoman" w:eastAsia="TimesNewRoman" w:hAnsi="TimesNewRoman" w:cs="TimesNew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406&amp;dst=100047" TargetMode="Externa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ECBC-9938-4139-B02B-36EA7754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Новосибирской области от 10.12.2012 N 279-ОЗ(ред. от 05.06.2024)&amp;amp;amp;amp;amp;amp;amp;amp;amp;quot;О разграничении полномочий органов государственной власти Новосибирской области в сфере занятости населения&amp;amp;amp;amp;amp;amp;amp;amp;amp;quot;(п</vt:lpstr>
    </vt:vector>
  </TitlesOfParts>
  <Company>PNO</Company>
  <LinksUpToDate>false</LinksUpToDate>
  <CharactersWithSpaces>15955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Новосибирской области от 10.12.2012 N 279-ОЗ(ред. от 05.06.2024)&amp;amp;amp;amp;amp;amp;amp;amp;amp;quot;О разграничении полномочий органов государственной власти Новосибирской области в сфере занятости населения&amp;amp;amp;amp;amp;amp;amp;amp;amp;quot;(принят постановлением Зак</dc:title>
  <dc:creator>Цвингер Ольга Фёдоровна</dc:creator>
  <cp:lastModifiedBy>Цвингер Ольга Фёдоровна</cp:lastModifiedBy>
  <cp:revision>3</cp:revision>
  <dcterms:created xsi:type="dcterms:W3CDTF">2024-11-19T03:33:00Z</dcterms:created>
  <dcterms:modified xsi:type="dcterms:W3CDTF">2024-11-20T04:44:00Z</dcterms:modified>
</cp:coreProperties>
</file>