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A6" w:rsidRPr="00E45219" w:rsidRDefault="00680962" w:rsidP="00680962">
      <w:pPr>
        <w:jc w:val="both"/>
        <w:rPr>
          <w:sz w:val="28"/>
        </w:rPr>
      </w:pP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="006E1A71">
        <w:rPr>
          <w:sz w:val="28"/>
        </w:rPr>
        <w:t xml:space="preserve">    </w:t>
      </w:r>
      <w:r w:rsidR="00D429A6" w:rsidRPr="00E45219">
        <w:rPr>
          <w:sz w:val="28"/>
        </w:rPr>
        <w:t>Приложение № 2</w:t>
      </w:r>
    </w:p>
    <w:p w:rsidR="00680962" w:rsidRDefault="00680962" w:rsidP="00FE22CD">
      <w:pPr>
        <w:ind w:left="4536"/>
        <w:jc w:val="both"/>
        <w:rPr>
          <w:sz w:val="28"/>
        </w:rPr>
      </w:pPr>
      <w:r w:rsidRPr="00E45219">
        <w:rPr>
          <w:sz w:val="28"/>
        </w:rPr>
        <w:t xml:space="preserve">к </w:t>
      </w:r>
      <w:r w:rsidR="00A50F8C" w:rsidRPr="00E45219">
        <w:rPr>
          <w:sz w:val="28"/>
        </w:rPr>
        <w:t>отраслевому</w:t>
      </w:r>
      <w:r w:rsidRPr="00E45219">
        <w:rPr>
          <w:sz w:val="28"/>
        </w:rPr>
        <w:t xml:space="preserve"> соглашению</w:t>
      </w:r>
      <w:r w:rsidR="00FE22CD">
        <w:rPr>
          <w:sz w:val="28"/>
        </w:rPr>
        <w:t xml:space="preserve"> на 2018 - 2020            годы</w:t>
      </w:r>
      <w:r w:rsidR="006E1A71">
        <w:rPr>
          <w:sz w:val="28"/>
        </w:rPr>
        <w:t xml:space="preserve"> </w:t>
      </w:r>
      <w:r w:rsidRPr="00E45219">
        <w:rPr>
          <w:sz w:val="28"/>
        </w:rPr>
        <w:t xml:space="preserve">по </w:t>
      </w:r>
      <w:r w:rsidR="00A50F8C" w:rsidRPr="00E45219">
        <w:rPr>
          <w:sz w:val="28"/>
        </w:rPr>
        <w:t xml:space="preserve">государственным </w:t>
      </w:r>
      <w:r w:rsidRPr="00E45219">
        <w:rPr>
          <w:sz w:val="28"/>
        </w:rPr>
        <w:t>учреждениям</w:t>
      </w:r>
    </w:p>
    <w:p w:rsidR="008445EC" w:rsidRDefault="008445EC" w:rsidP="0068096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r>
        <w:rPr>
          <w:sz w:val="28"/>
        </w:rPr>
        <w:t>Новосибирской</w:t>
      </w:r>
      <w:r w:rsidR="003857BF" w:rsidRPr="003857BF">
        <w:rPr>
          <w:sz w:val="28"/>
        </w:rPr>
        <w:t xml:space="preserve"> </w:t>
      </w:r>
      <w:r w:rsidR="003857BF" w:rsidRPr="00E45219">
        <w:rPr>
          <w:sz w:val="28"/>
        </w:rPr>
        <w:t>области,</w:t>
      </w:r>
    </w:p>
    <w:p w:rsidR="008445EC" w:rsidRDefault="008445EC" w:rsidP="00A50F8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proofErr w:type="gramStart"/>
      <w:r w:rsidR="00A50F8C" w:rsidRPr="00E45219">
        <w:rPr>
          <w:sz w:val="28"/>
        </w:rPr>
        <w:t>подведомственным</w:t>
      </w:r>
      <w:proofErr w:type="gramEnd"/>
      <w:r>
        <w:rPr>
          <w:sz w:val="28"/>
        </w:rPr>
        <w:t xml:space="preserve"> </w:t>
      </w:r>
      <w:r w:rsidR="009F2313" w:rsidRPr="00E45219">
        <w:rPr>
          <w:sz w:val="28"/>
        </w:rPr>
        <w:t>м</w:t>
      </w:r>
      <w:r>
        <w:rPr>
          <w:sz w:val="28"/>
        </w:rPr>
        <w:t>инистерству</w:t>
      </w:r>
    </w:p>
    <w:p w:rsidR="008445EC" w:rsidRDefault="008445EC" w:rsidP="008445E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r>
        <w:rPr>
          <w:sz w:val="28"/>
        </w:rPr>
        <w:t xml:space="preserve">труда и </w:t>
      </w:r>
      <w:r w:rsidR="00A50F8C" w:rsidRPr="00E45219">
        <w:rPr>
          <w:sz w:val="28"/>
        </w:rPr>
        <w:t>социального развития</w:t>
      </w:r>
      <w:r>
        <w:rPr>
          <w:sz w:val="28"/>
        </w:rPr>
        <w:t xml:space="preserve"> Новосибирской</w:t>
      </w:r>
    </w:p>
    <w:p w:rsidR="00A50F8C" w:rsidRPr="00E45219" w:rsidRDefault="008445EC" w:rsidP="008445E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r w:rsidR="00A50F8C" w:rsidRPr="00E45219">
        <w:rPr>
          <w:sz w:val="28"/>
        </w:rPr>
        <w:t>области</w:t>
      </w:r>
      <w:r w:rsidR="00D429A6" w:rsidRPr="00E45219">
        <w:rPr>
          <w:sz w:val="28"/>
        </w:rPr>
        <w:t>,</w:t>
      </w:r>
      <w:r w:rsidR="00FE22CD">
        <w:rPr>
          <w:sz w:val="28"/>
        </w:rPr>
        <w:t xml:space="preserve"> кроме центров занятости населения</w:t>
      </w:r>
    </w:p>
    <w:p w:rsidR="00680962" w:rsidRPr="00E45219" w:rsidRDefault="00680962" w:rsidP="005C488E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3465C5" w:rsidRPr="00E45219" w:rsidRDefault="003465C5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2974C3" w:rsidRPr="00E45219" w:rsidRDefault="002974C3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3465C5" w:rsidRPr="00E45219" w:rsidRDefault="003465C5" w:rsidP="00DD7125">
      <w:pPr>
        <w:jc w:val="both"/>
        <w:rPr>
          <w:sz w:val="28"/>
        </w:rPr>
      </w:pPr>
    </w:p>
    <w:p w:rsidR="00DD7125" w:rsidRPr="00E45219" w:rsidRDefault="003465C5">
      <w:pPr>
        <w:jc w:val="center"/>
        <w:rPr>
          <w:b/>
          <w:sz w:val="28"/>
          <w:szCs w:val="28"/>
        </w:rPr>
      </w:pPr>
      <w:r w:rsidRPr="00E45219">
        <w:rPr>
          <w:b/>
          <w:sz w:val="28"/>
          <w:szCs w:val="28"/>
        </w:rPr>
        <w:t>ОТРАСЛЕВО</w:t>
      </w:r>
      <w:r w:rsidR="00DD7125" w:rsidRPr="00E45219">
        <w:rPr>
          <w:b/>
          <w:sz w:val="28"/>
          <w:szCs w:val="28"/>
        </w:rPr>
        <w:t>Е ТАРИФНОЕ СОГЛАШЕНИЕ</w:t>
      </w:r>
      <w:r w:rsidR="00FE22CD" w:rsidRPr="00FE22CD">
        <w:t xml:space="preserve"> </w:t>
      </w:r>
      <w:r w:rsidR="00FE22CD" w:rsidRPr="00FE22CD">
        <w:rPr>
          <w:b/>
          <w:sz w:val="28"/>
          <w:szCs w:val="28"/>
        </w:rPr>
        <w:t>НА 2018 - 2020 ГОДЫ</w:t>
      </w:r>
    </w:p>
    <w:p w:rsidR="003857BF" w:rsidRDefault="00DD7125" w:rsidP="008445EC">
      <w:pPr>
        <w:jc w:val="center"/>
        <w:rPr>
          <w:b/>
          <w:sz w:val="28"/>
          <w:szCs w:val="28"/>
        </w:rPr>
      </w:pPr>
      <w:r w:rsidRPr="00E45219">
        <w:rPr>
          <w:b/>
          <w:sz w:val="28"/>
          <w:szCs w:val="28"/>
        </w:rPr>
        <w:t xml:space="preserve">ПО </w:t>
      </w:r>
      <w:r w:rsidR="00023666" w:rsidRPr="00E45219">
        <w:rPr>
          <w:b/>
          <w:sz w:val="28"/>
          <w:szCs w:val="28"/>
        </w:rPr>
        <w:t xml:space="preserve">ГОСУДАРСТВЕННЫМ </w:t>
      </w:r>
      <w:r w:rsidRPr="00E45219">
        <w:rPr>
          <w:b/>
          <w:sz w:val="28"/>
          <w:szCs w:val="28"/>
        </w:rPr>
        <w:t>УЧРЕЖДЕНИЯМ</w:t>
      </w:r>
      <w:r w:rsidR="008445EC">
        <w:rPr>
          <w:b/>
          <w:sz w:val="28"/>
          <w:szCs w:val="28"/>
        </w:rPr>
        <w:t xml:space="preserve"> </w:t>
      </w:r>
      <w:r w:rsidR="00023666" w:rsidRPr="00E45219">
        <w:rPr>
          <w:b/>
          <w:sz w:val="28"/>
          <w:szCs w:val="28"/>
        </w:rPr>
        <w:t>НОВОСИБИРСКОЙ ОБЛАСТИ, ПОДВЕДОМСТВЕННЫМ</w:t>
      </w:r>
      <w:r w:rsidR="008445EC">
        <w:rPr>
          <w:b/>
          <w:sz w:val="28"/>
          <w:szCs w:val="28"/>
        </w:rPr>
        <w:t xml:space="preserve"> </w:t>
      </w:r>
      <w:r w:rsidR="00EA18C4" w:rsidRPr="00E45219">
        <w:rPr>
          <w:b/>
          <w:sz w:val="28"/>
          <w:szCs w:val="28"/>
        </w:rPr>
        <w:t>МИНИСТЕРСТВУ</w:t>
      </w:r>
      <w:r w:rsidR="008445EC">
        <w:rPr>
          <w:b/>
          <w:sz w:val="28"/>
          <w:szCs w:val="28"/>
        </w:rPr>
        <w:t xml:space="preserve"> ТРУДА И </w:t>
      </w:r>
      <w:r w:rsidR="00023666" w:rsidRPr="00E45219">
        <w:rPr>
          <w:b/>
          <w:sz w:val="28"/>
          <w:szCs w:val="28"/>
        </w:rPr>
        <w:t xml:space="preserve">СОЦИАЛЬНОГО </w:t>
      </w:r>
      <w:r w:rsidR="000D551B" w:rsidRPr="00E45219">
        <w:rPr>
          <w:b/>
          <w:sz w:val="28"/>
          <w:szCs w:val="28"/>
        </w:rPr>
        <w:t>РАЗВИТИЯ</w:t>
      </w:r>
      <w:r w:rsidR="008445EC">
        <w:rPr>
          <w:b/>
          <w:sz w:val="28"/>
          <w:szCs w:val="28"/>
        </w:rPr>
        <w:t xml:space="preserve"> </w:t>
      </w:r>
      <w:r w:rsidRPr="00E45219">
        <w:rPr>
          <w:b/>
          <w:sz w:val="28"/>
          <w:szCs w:val="28"/>
        </w:rPr>
        <w:t>НОВОСИБИРСКОЙ ОБЛАСТИ</w:t>
      </w:r>
    </w:p>
    <w:p w:rsidR="003465C5" w:rsidRPr="00E45219" w:rsidRDefault="003465C5">
      <w:pPr>
        <w:jc w:val="both"/>
        <w:rPr>
          <w:sz w:val="28"/>
        </w:rPr>
      </w:pPr>
    </w:p>
    <w:p w:rsidR="003465C5" w:rsidRPr="00E45219" w:rsidRDefault="003465C5" w:rsidP="00906B23">
      <w:pPr>
        <w:pStyle w:val="6"/>
        <w:jc w:val="both"/>
        <w:rPr>
          <w:b w:val="0"/>
          <w:sz w:val="28"/>
          <w:szCs w:val="28"/>
        </w:rPr>
      </w:pPr>
    </w:p>
    <w:p w:rsidR="00DD7125" w:rsidRPr="00E45219" w:rsidRDefault="00DD7125" w:rsidP="00DD7125">
      <w:pPr>
        <w:rPr>
          <w:sz w:val="28"/>
          <w:szCs w:val="28"/>
        </w:rPr>
      </w:pPr>
    </w:p>
    <w:p w:rsidR="00535528" w:rsidRPr="00E45219" w:rsidRDefault="00535528" w:rsidP="00DD7125">
      <w:pPr>
        <w:rPr>
          <w:sz w:val="28"/>
          <w:szCs w:val="28"/>
        </w:rPr>
      </w:pPr>
    </w:p>
    <w:p w:rsidR="00DD7125" w:rsidRPr="00E45219" w:rsidRDefault="00DD7125" w:rsidP="00DD7125">
      <w:pPr>
        <w:rPr>
          <w:sz w:val="28"/>
          <w:szCs w:val="28"/>
        </w:rPr>
      </w:pPr>
    </w:p>
    <w:p w:rsidR="00467CD9" w:rsidRPr="00E45219" w:rsidRDefault="00467CD9" w:rsidP="00DD7125">
      <w:pPr>
        <w:rPr>
          <w:sz w:val="28"/>
          <w:szCs w:val="28"/>
        </w:rPr>
      </w:pPr>
    </w:p>
    <w:p w:rsidR="00467CD9" w:rsidRPr="00E45219" w:rsidRDefault="00467CD9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3421D8" w:rsidRPr="00E45219" w:rsidRDefault="003421D8" w:rsidP="00DD7125">
      <w:pPr>
        <w:rPr>
          <w:sz w:val="28"/>
          <w:szCs w:val="28"/>
        </w:rPr>
      </w:pPr>
    </w:p>
    <w:p w:rsidR="003465C5" w:rsidRPr="00E45219" w:rsidRDefault="003465C5">
      <w:pPr>
        <w:jc w:val="both"/>
        <w:rPr>
          <w:rFonts w:ascii="Arial" w:hAnsi="Arial"/>
          <w:sz w:val="28"/>
        </w:rPr>
        <w:sectPr w:rsidR="003465C5" w:rsidRPr="00E45219" w:rsidSect="002E5083">
          <w:headerReference w:type="even" r:id="rId9"/>
          <w:headerReference w:type="default" r:id="rId10"/>
          <w:headerReference w:type="first" r:id="rId11"/>
          <w:pgSz w:w="11907" w:h="16840" w:code="9"/>
          <w:pgMar w:top="1276" w:right="709" w:bottom="992" w:left="1134" w:header="720" w:footer="720" w:gutter="0"/>
          <w:cols w:space="720"/>
          <w:titlePg/>
        </w:sectPr>
      </w:pPr>
    </w:p>
    <w:p w:rsidR="003465C5" w:rsidRPr="00E06CFB" w:rsidRDefault="00694580" w:rsidP="00E06CFB">
      <w:pPr>
        <w:pStyle w:val="3"/>
        <w:ind w:left="360"/>
        <w:rPr>
          <w:rFonts w:ascii="Times New Roman" w:hAnsi="Times New Roman"/>
        </w:rPr>
      </w:pPr>
      <w:r w:rsidRPr="00E45219">
        <w:rPr>
          <w:rFonts w:ascii="Times New Roman" w:hAnsi="Times New Roman"/>
        </w:rPr>
        <w:lastRenderedPageBreak/>
        <w:t>1</w:t>
      </w:r>
      <w:r w:rsidR="00755751" w:rsidRPr="00E45219">
        <w:rPr>
          <w:rFonts w:ascii="Times New Roman" w:hAnsi="Times New Roman"/>
        </w:rPr>
        <w:t>.</w:t>
      </w:r>
      <w:r w:rsidR="00755751" w:rsidRPr="00E45219">
        <w:rPr>
          <w:rFonts w:ascii="Times New Roman" w:hAnsi="Times New Roman"/>
          <w:lang w:val="en-US"/>
        </w:rPr>
        <w:t> </w:t>
      </w:r>
      <w:r w:rsidR="003465C5" w:rsidRPr="00E45219">
        <w:rPr>
          <w:rFonts w:ascii="Times New Roman" w:hAnsi="Times New Roman"/>
        </w:rPr>
        <w:t>Общие положения</w:t>
      </w:r>
    </w:p>
    <w:p w:rsidR="003465C5" w:rsidRPr="00E45219" w:rsidRDefault="003465C5" w:rsidP="00ED1AF6">
      <w:pPr>
        <w:pStyle w:val="a3"/>
        <w:ind w:firstLine="720"/>
        <w:rPr>
          <w:rFonts w:ascii="Times New Roman" w:hAnsi="Times New Roman"/>
        </w:rPr>
      </w:pPr>
      <w:r w:rsidRPr="00E45219">
        <w:rPr>
          <w:rFonts w:ascii="Times New Roman" w:hAnsi="Times New Roman"/>
        </w:rPr>
        <w:t>1.</w:t>
      </w:r>
      <w:r w:rsidR="00694580" w:rsidRPr="00E45219">
        <w:rPr>
          <w:rFonts w:ascii="Times New Roman" w:hAnsi="Times New Roman"/>
        </w:rPr>
        <w:t>1.</w:t>
      </w:r>
      <w:r w:rsidR="00B30CB6" w:rsidRPr="00E45219">
        <w:rPr>
          <w:rFonts w:ascii="Times New Roman" w:hAnsi="Times New Roman"/>
        </w:rPr>
        <w:t> </w:t>
      </w:r>
      <w:proofErr w:type="gramStart"/>
      <w:r w:rsidR="00B30CB6" w:rsidRPr="00E45219">
        <w:rPr>
          <w:rFonts w:ascii="Times New Roman" w:hAnsi="Times New Roman"/>
        </w:rPr>
        <w:t xml:space="preserve">Настоящее отраслевое </w:t>
      </w:r>
      <w:r w:rsidRPr="00E45219">
        <w:rPr>
          <w:rFonts w:ascii="Times New Roman" w:hAnsi="Times New Roman"/>
        </w:rPr>
        <w:t xml:space="preserve">тарифное </w:t>
      </w:r>
      <w:r w:rsidR="00C5215F" w:rsidRPr="00E45219">
        <w:rPr>
          <w:rFonts w:ascii="Times New Roman" w:hAnsi="Times New Roman"/>
        </w:rPr>
        <w:t>с</w:t>
      </w:r>
      <w:r w:rsidRPr="00E45219">
        <w:rPr>
          <w:rFonts w:ascii="Times New Roman" w:hAnsi="Times New Roman"/>
        </w:rPr>
        <w:t xml:space="preserve">оглашение (далее </w:t>
      </w:r>
      <w:r w:rsidR="00ED1AF6">
        <w:rPr>
          <w:rFonts w:ascii="Times New Roman" w:hAnsi="Times New Roman"/>
        </w:rPr>
        <w:t xml:space="preserve">- </w:t>
      </w:r>
      <w:r w:rsidRPr="00E45219">
        <w:rPr>
          <w:rFonts w:ascii="Times New Roman" w:hAnsi="Times New Roman"/>
        </w:rPr>
        <w:t xml:space="preserve">Соглашение) регулирует условия оплаты труда работников </w:t>
      </w:r>
      <w:r w:rsidR="00E176D6" w:rsidRPr="00E45219">
        <w:rPr>
          <w:rFonts w:ascii="Times New Roman" w:hAnsi="Times New Roman"/>
          <w:szCs w:val="28"/>
        </w:rPr>
        <w:t xml:space="preserve">государственных бюджетных учреждений Новосибирской области, </w:t>
      </w:r>
      <w:r w:rsidR="00906B23" w:rsidRPr="00E45219">
        <w:rPr>
          <w:rFonts w:ascii="Times New Roman" w:hAnsi="Times New Roman"/>
          <w:szCs w:val="28"/>
        </w:rPr>
        <w:t xml:space="preserve">государственных казенных учреждений </w:t>
      </w:r>
      <w:r w:rsidR="002E0255" w:rsidRPr="00E45219">
        <w:rPr>
          <w:rFonts w:ascii="Times New Roman" w:hAnsi="Times New Roman"/>
          <w:szCs w:val="28"/>
        </w:rPr>
        <w:t>Н</w:t>
      </w:r>
      <w:r w:rsidR="00906B23" w:rsidRPr="00E45219">
        <w:rPr>
          <w:rFonts w:ascii="Times New Roman" w:hAnsi="Times New Roman"/>
          <w:szCs w:val="28"/>
        </w:rPr>
        <w:t>овосибирской области, государ</w:t>
      </w:r>
      <w:r w:rsidR="00FF3AE2" w:rsidRPr="00E45219">
        <w:rPr>
          <w:rFonts w:ascii="Times New Roman" w:hAnsi="Times New Roman"/>
          <w:szCs w:val="28"/>
        </w:rPr>
        <w:t>ственных автономных учреждений Н</w:t>
      </w:r>
      <w:r w:rsidR="00906B23" w:rsidRPr="00E45219">
        <w:rPr>
          <w:rFonts w:ascii="Times New Roman" w:hAnsi="Times New Roman"/>
          <w:szCs w:val="28"/>
        </w:rPr>
        <w:t xml:space="preserve">овосибирской области, </w:t>
      </w:r>
      <w:r w:rsidR="00E176D6" w:rsidRPr="00E45219">
        <w:rPr>
          <w:rFonts w:ascii="Times New Roman" w:hAnsi="Times New Roman"/>
          <w:szCs w:val="28"/>
        </w:rPr>
        <w:t xml:space="preserve">подведомственных </w:t>
      </w:r>
      <w:r w:rsidR="00055E10" w:rsidRPr="00E45219">
        <w:rPr>
          <w:rFonts w:ascii="Times New Roman" w:hAnsi="Times New Roman"/>
          <w:szCs w:val="28"/>
        </w:rPr>
        <w:t>министерству</w:t>
      </w:r>
      <w:r w:rsidR="00E176D6" w:rsidRPr="00E45219">
        <w:rPr>
          <w:rFonts w:ascii="Times New Roman" w:hAnsi="Times New Roman"/>
          <w:szCs w:val="28"/>
        </w:rPr>
        <w:t xml:space="preserve"> </w:t>
      </w:r>
      <w:r w:rsidR="005B6821">
        <w:rPr>
          <w:rFonts w:ascii="Times New Roman" w:hAnsi="Times New Roman"/>
          <w:szCs w:val="28"/>
        </w:rPr>
        <w:t xml:space="preserve">труда и </w:t>
      </w:r>
      <w:r w:rsidR="00E176D6" w:rsidRPr="00E45219">
        <w:rPr>
          <w:rFonts w:ascii="Times New Roman" w:hAnsi="Times New Roman"/>
          <w:szCs w:val="28"/>
        </w:rPr>
        <w:t>социального развити</w:t>
      </w:r>
      <w:r w:rsidR="00BB1833">
        <w:rPr>
          <w:rFonts w:ascii="Times New Roman" w:hAnsi="Times New Roman"/>
          <w:szCs w:val="28"/>
        </w:rPr>
        <w:t>я Новосибирской области</w:t>
      </w:r>
      <w:r w:rsidR="007F6595">
        <w:rPr>
          <w:rFonts w:ascii="Times New Roman" w:hAnsi="Times New Roman"/>
          <w:szCs w:val="28"/>
        </w:rPr>
        <w:t xml:space="preserve">, </w:t>
      </w:r>
      <w:r w:rsidR="00E06CFB" w:rsidRPr="00E06CFB">
        <w:rPr>
          <w:rFonts w:ascii="Times New Roman" w:hAnsi="Times New Roman"/>
          <w:szCs w:val="28"/>
        </w:rPr>
        <w:t>кроме государственных казенных учреждений Новосибирской области «Центры занятости населения» и государственного автономного учреждения Новосибирской области «Центр профессиональной карьеры» (далее – учреждения).</w:t>
      </w:r>
      <w:proofErr w:type="gramEnd"/>
    </w:p>
    <w:p w:rsidR="00ED1AF6" w:rsidRDefault="00694580" w:rsidP="00D501EA">
      <w:pPr>
        <w:pStyle w:val="a3"/>
        <w:tabs>
          <w:tab w:val="left" w:pos="4111"/>
        </w:tabs>
        <w:ind w:firstLine="720"/>
        <w:rPr>
          <w:rFonts w:ascii="Times New Roman" w:hAnsi="Times New Roman"/>
          <w:szCs w:val="28"/>
        </w:rPr>
      </w:pPr>
      <w:r w:rsidRPr="005850EB">
        <w:rPr>
          <w:rFonts w:ascii="Times New Roman" w:hAnsi="Times New Roman"/>
          <w:szCs w:val="28"/>
        </w:rPr>
        <w:t>1.</w:t>
      </w:r>
      <w:r w:rsidR="003465C5" w:rsidRPr="005850EB">
        <w:rPr>
          <w:rFonts w:ascii="Times New Roman" w:hAnsi="Times New Roman"/>
          <w:szCs w:val="28"/>
        </w:rPr>
        <w:t>2. </w:t>
      </w:r>
      <w:proofErr w:type="gramStart"/>
      <w:r w:rsidR="005850EB" w:rsidRPr="005850EB">
        <w:rPr>
          <w:rFonts w:ascii="Times New Roman" w:hAnsi="Times New Roman"/>
          <w:szCs w:val="28"/>
        </w:rPr>
        <w:t>Соглашение разработано в соответствии с Трудовым кодексом Российской Федерации, постановлением Губернатора Новосибирской области от 28.1.2008 № 20 «О введении отраслевых систем оплаты труда работников государственных бюджетных учреждений Новосибирской области», приказом департамента труда и занятости населения Новосибирской области от 14.02.2008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</w:t>
      </w:r>
      <w:proofErr w:type="gramEnd"/>
      <w:r w:rsidR="005850EB" w:rsidRPr="005850EB">
        <w:rPr>
          <w:rFonts w:ascii="Times New Roman" w:hAnsi="Times New Roman"/>
          <w:szCs w:val="28"/>
        </w:rPr>
        <w:t xml:space="preserve"> и ответственных </w:t>
      </w:r>
      <w:proofErr w:type="gramStart"/>
      <w:r w:rsidR="005850EB" w:rsidRPr="005850EB">
        <w:rPr>
          <w:rFonts w:ascii="Times New Roman" w:hAnsi="Times New Roman"/>
          <w:szCs w:val="28"/>
        </w:rPr>
        <w:t>работах</w:t>
      </w:r>
      <w:proofErr w:type="gramEnd"/>
      <w:r w:rsidR="005850EB" w:rsidRPr="005850EB">
        <w:rPr>
          <w:rFonts w:ascii="Times New Roman" w:hAnsi="Times New Roman"/>
          <w:szCs w:val="28"/>
        </w:rPr>
        <w:t xml:space="preserve"> и особо важных и особо ответственных работах».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4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 xml:space="preserve">3. Соглашение предусматривает единые принципы оплаты труда работников </w:t>
      </w:r>
      <w:r w:rsidR="003465C5" w:rsidRPr="00E45219">
        <w:rPr>
          <w:rFonts w:ascii="Times New Roman" w:hAnsi="Times New Roman"/>
          <w:szCs w:val="28"/>
        </w:rPr>
        <w:t xml:space="preserve">учреждений на основе должностных окладов (окладов), </w:t>
      </w:r>
      <w:r w:rsidR="001F67CF" w:rsidRPr="00E45219">
        <w:rPr>
          <w:rFonts w:ascii="Times New Roman" w:hAnsi="Times New Roman"/>
          <w:szCs w:val="28"/>
        </w:rPr>
        <w:t xml:space="preserve">ставок </w:t>
      </w:r>
      <w:r w:rsidR="00EB0E4E" w:rsidRPr="00E45219">
        <w:rPr>
          <w:rFonts w:ascii="Times New Roman" w:hAnsi="Times New Roman"/>
          <w:szCs w:val="28"/>
        </w:rPr>
        <w:t>заработной платы,</w:t>
      </w:r>
      <w:r w:rsidR="00AF5FE2" w:rsidRPr="00E45219">
        <w:rPr>
          <w:rFonts w:ascii="Times New Roman" w:hAnsi="Times New Roman"/>
          <w:szCs w:val="28"/>
        </w:rPr>
        <w:t xml:space="preserve"> </w:t>
      </w:r>
      <w:r w:rsidR="003465C5" w:rsidRPr="00E45219">
        <w:rPr>
          <w:rFonts w:ascii="Times New Roman" w:hAnsi="Times New Roman"/>
          <w:szCs w:val="24"/>
        </w:rPr>
        <w:t>выплат компенсационного и стимулирующе</w:t>
      </w:r>
      <w:r w:rsidR="00CC57BD" w:rsidRPr="00E45219">
        <w:rPr>
          <w:rFonts w:ascii="Times New Roman" w:hAnsi="Times New Roman"/>
          <w:szCs w:val="24"/>
        </w:rPr>
        <w:t>го характера</w:t>
      </w:r>
      <w:r w:rsidR="00F8594C" w:rsidRPr="00E45219">
        <w:rPr>
          <w:rFonts w:ascii="Times New Roman" w:hAnsi="Times New Roman"/>
          <w:szCs w:val="24"/>
        </w:rPr>
        <w:t>,</w:t>
      </w:r>
      <w:r w:rsidR="00AF5FE2" w:rsidRPr="00E45219">
        <w:rPr>
          <w:rFonts w:ascii="Times New Roman" w:hAnsi="Times New Roman"/>
          <w:szCs w:val="24"/>
        </w:rPr>
        <w:t xml:space="preserve"> </w:t>
      </w:r>
      <w:r w:rsidR="00F8594C" w:rsidRPr="00E45219">
        <w:rPr>
          <w:rFonts w:ascii="Times New Roman" w:hAnsi="Times New Roman"/>
          <w:szCs w:val="24"/>
        </w:rPr>
        <w:t xml:space="preserve">оплаты труда по районному коэффициенту, </w:t>
      </w:r>
      <w:r w:rsidR="00CC57BD" w:rsidRPr="00E45219">
        <w:rPr>
          <w:rFonts w:ascii="Times New Roman" w:hAnsi="Times New Roman"/>
          <w:szCs w:val="24"/>
        </w:rPr>
        <w:t>в пределах базовых фондов</w:t>
      </w:r>
      <w:r w:rsidR="003465C5" w:rsidRPr="00E45219">
        <w:rPr>
          <w:rFonts w:ascii="Times New Roman" w:hAnsi="Times New Roman"/>
          <w:szCs w:val="24"/>
        </w:rPr>
        <w:t xml:space="preserve"> оплаты труда, утвержд</w:t>
      </w:r>
      <w:r w:rsidR="00CC57BD" w:rsidRPr="00E45219">
        <w:rPr>
          <w:rFonts w:ascii="Times New Roman" w:hAnsi="Times New Roman"/>
          <w:szCs w:val="24"/>
        </w:rPr>
        <w:t xml:space="preserve">аемых </w:t>
      </w:r>
      <w:r w:rsidR="00746096" w:rsidRPr="00E45219">
        <w:rPr>
          <w:rFonts w:ascii="Times New Roman" w:hAnsi="Times New Roman"/>
          <w:szCs w:val="24"/>
        </w:rPr>
        <w:t>министерством</w:t>
      </w:r>
      <w:r w:rsidR="00CC57BD" w:rsidRPr="00E45219">
        <w:rPr>
          <w:rFonts w:ascii="Times New Roman" w:hAnsi="Times New Roman"/>
          <w:szCs w:val="24"/>
        </w:rPr>
        <w:t xml:space="preserve"> </w:t>
      </w:r>
      <w:r w:rsidR="005B6821">
        <w:rPr>
          <w:rFonts w:ascii="Times New Roman" w:hAnsi="Times New Roman"/>
          <w:szCs w:val="24"/>
        </w:rPr>
        <w:t xml:space="preserve">труда и </w:t>
      </w:r>
      <w:r w:rsidR="00CC57BD" w:rsidRPr="00E45219">
        <w:rPr>
          <w:rFonts w:ascii="Times New Roman" w:hAnsi="Times New Roman"/>
          <w:szCs w:val="24"/>
        </w:rPr>
        <w:t xml:space="preserve">социального развития Новосибирской области (далее – </w:t>
      </w:r>
      <w:r w:rsidR="00166F92" w:rsidRPr="00E45219">
        <w:rPr>
          <w:rFonts w:ascii="Times New Roman" w:hAnsi="Times New Roman"/>
          <w:szCs w:val="24"/>
        </w:rPr>
        <w:t>министерство</w:t>
      </w:r>
      <w:r w:rsidR="00CC57BD" w:rsidRPr="00E45219">
        <w:rPr>
          <w:rFonts w:ascii="Times New Roman" w:hAnsi="Times New Roman"/>
          <w:szCs w:val="24"/>
        </w:rPr>
        <w:t>).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>4. </w:t>
      </w:r>
      <w:r w:rsidR="008229F5" w:rsidRPr="00E45219">
        <w:rPr>
          <w:rFonts w:ascii="Times New Roman" w:hAnsi="Times New Roman"/>
          <w:szCs w:val="24"/>
        </w:rPr>
        <w:t>Соглашение</w:t>
      </w:r>
      <w:r w:rsidR="003465C5" w:rsidRPr="00E45219">
        <w:rPr>
          <w:rFonts w:ascii="Times New Roman" w:hAnsi="Times New Roman"/>
          <w:szCs w:val="24"/>
        </w:rPr>
        <w:t xml:space="preserve"> является основой для разработки руководителями учреждений </w:t>
      </w:r>
      <w:r w:rsidR="008B0F5A" w:rsidRPr="00E45219">
        <w:rPr>
          <w:rFonts w:ascii="Times New Roman" w:hAnsi="Times New Roman"/>
          <w:szCs w:val="24"/>
        </w:rPr>
        <w:t xml:space="preserve">положений об оплате труда работников </w:t>
      </w:r>
      <w:r w:rsidR="00167C26" w:rsidRPr="00E45219">
        <w:rPr>
          <w:rFonts w:ascii="Times New Roman" w:hAnsi="Times New Roman"/>
          <w:szCs w:val="24"/>
        </w:rPr>
        <w:t>учреждений</w:t>
      </w:r>
      <w:r w:rsidR="00453495" w:rsidRPr="00E45219">
        <w:rPr>
          <w:rFonts w:ascii="Times New Roman" w:hAnsi="Times New Roman"/>
          <w:szCs w:val="28"/>
        </w:rPr>
        <w:t>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4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>5. </w:t>
      </w:r>
      <w:r w:rsidR="00370482" w:rsidRPr="00E45219">
        <w:rPr>
          <w:rFonts w:ascii="Times New Roman" w:hAnsi="Times New Roman"/>
          <w:szCs w:val="24"/>
        </w:rPr>
        <w:t>Положения об оплате труда работников учреждений</w:t>
      </w:r>
      <w:r w:rsidR="003465C5" w:rsidRPr="00E45219">
        <w:rPr>
          <w:rFonts w:ascii="Times New Roman" w:hAnsi="Times New Roman"/>
          <w:szCs w:val="24"/>
        </w:rPr>
        <w:t>, включая размеры должных окладов (окладов),</w:t>
      </w:r>
      <w:r w:rsidR="005B200A" w:rsidRPr="00E45219">
        <w:rPr>
          <w:rFonts w:ascii="Times New Roman" w:hAnsi="Times New Roman"/>
          <w:szCs w:val="24"/>
        </w:rPr>
        <w:t xml:space="preserve"> </w:t>
      </w:r>
      <w:r w:rsidR="001F67CF" w:rsidRPr="00E45219">
        <w:rPr>
          <w:rFonts w:ascii="Times New Roman" w:hAnsi="Times New Roman"/>
          <w:szCs w:val="28"/>
        </w:rPr>
        <w:t xml:space="preserve">ставок </w:t>
      </w:r>
      <w:r w:rsidR="00EB0E4E" w:rsidRPr="00E45219">
        <w:rPr>
          <w:rFonts w:ascii="Times New Roman" w:hAnsi="Times New Roman"/>
          <w:szCs w:val="28"/>
        </w:rPr>
        <w:t>заработной платы,</w:t>
      </w:r>
      <w:r w:rsidR="003465C5" w:rsidRPr="00E45219">
        <w:rPr>
          <w:rFonts w:ascii="Times New Roman" w:hAnsi="Times New Roman"/>
          <w:szCs w:val="24"/>
        </w:rPr>
        <w:t xml:space="preserve"> выплат компенсационного и стимулирующего характера </w:t>
      </w:r>
      <w:r w:rsidR="00472A59" w:rsidRPr="00E45219">
        <w:rPr>
          <w:rFonts w:ascii="Times New Roman" w:hAnsi="Times New Roman"/>
          <w:szCs w:val="24"/>
        </w:rPr>
        <w:t>являются приложением к</w:t>
      </w:r>
      <w:r w:rsidR="003465C5" w:rsidRPr="00E45219">
        <w:rPr>
          <w:rFonts w:ascii="Times New Roman" w:hAnsi="Times New Roman"/>
          <w:szCs w:val="24"/>
        </w:rPr>
        <w:t xml:space="preserve"> коллективным договорам, соглашениям, локальным нормативным актам и согласовываются с </w:t>
      </w:r>
      <w:r w:rsidR="00886E22" w:rsidRPr="00E45219">
        <w:rPr>
          <w:rFonts w:ascii="Times New Roman" w:hAnsi="Times New Roman"/>
          <w:szCs w:val="24"/>
        </w:rPr>
        <w:t>министерством</w:t>
      </w:r>
      <w:r w:rsidR="009B641E" w:rsidRPr="00E45219">
        <w:rPr>
          <w:rFonts w:ascii="Times New Roman" w:hAnsi="Times New Roman"/>
          <w:szCs w:val="24"/>
        </w:rPr>
        <w:t>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4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>6. Оплата труда работни</w:t>
      </w:r>
      <w:r w:rsidR="002A4A27" w:rsidRPr="00E45219">
        <w:rPr>
          <w:rFonts w:ascii="Times New Roman" w:hAnsi="Times New Roman"/>
          <w:szCs w:val="24"/>
        </w:rPr>
        <w:t>ков учреждения</w:t>
      </w:r>
      <w:r w:rsidR="003465C5" w:rsidRPr="00E45219">
        <w:rPr>
          <w:rFonts w:ascii="Times New Roman" w:hAnsi="Times New Roman"/>
          <w:szCs w:val="24"/>
        </w:rPr>
        <w:t xml:space="preserve"> определяется трудовым договором, исходя из условий, результативности труда, особенностей деятельности учреждения и работника</w:t>
      </w:r>
      <w:r w:rsidR="00913B19" w:rsidRPr="00E45219">
        <w:rPr>
          <w:rFonts w:ascii="Times New Roman" w:hAnsi="Times New Roman"/>
          <w:szCs w:val="24"/>
        </w:rPr>
        <w:t>,</w:t>
      </w:r>
      <w:r w:rsidR="003465C5" w:rsidRPr="00E45219">
        <w:rPr>
          <w:rFonts w:ascii="Times New Roman" w:hAnsi="Times New Roman"/>
          <w:szCs w:val="24"/>
        </w:rPr>
        <w:t xml:space="preserve"> в соответствии с установленной системой оплаты труда.</w:t>
      </w:r>
    </w:p>
    <w:p w:rsidR="003465C5" w:rsidRPr="00ED1AF6" w:rsidRDefault="00694580" w:rsidP="00ED1AF6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 xml:space="preserve">7. Размер заработной платы руководителя учреждения устанавливается в трудовом договоре исходя из утвержденных </w:t>
      </w:r>
      <w:r w:rsidR="001B6E76" w:rsidRPr="00E45219">
        <w:rPr>
          <w:rFonts w:ascii="Times New Roman" w:hAnsi="Times New Roman"/>
          <w:szCs w:val="24"/>
        </w:rPr>
        <w:t xml:space="preserve">качественных </w:t>
      </w:r>
      <w:r w:rsidR="003465C5" w:rsidRPr="00E45219">
        <w:rPr>
          <w:rFonts w:ascii="Times New Roman" w:hAnsi="Times New Roman"/>
          <w:szCs w:val="24"/>
        </w:rPr>
        <w:t>показателей деятельности и порядка отнесения учреждений к группам по оплате труда</w:t>
      </w:r>
      <w:r w:rsidR="001B6E76" w:rsidRPr="00E45219">
        <w:rPr>
          <w:rFonts w:ascii="Times New Roman" w:hAnsi="Times New Roman"/>
          <w:szCs w:val="24"/>
        </w:rPr>
        <w:t xml:space="preserve"> руководителей</w:t>
      </w:r>
      <w:r w:rsidR="003465C5" w:rsidRPr="00E45219">
        <w:rPr>
          <w:rFonts w:ascii="Times New Roman" w:hAnsi="Times New Roman"/>
          <w:szCs w:val="24"/>
        </w:rPr>
        <w:t>, а также сложности выполняемых заданий, итого</w:t>
      </w:r>
      <w:r w:rsidR="00526824" w:rsidRPr="00E45219">
        <w:rPr>
          <w:rFonts w:ascii="Times New Roman" w:hAnsi="Times New Roman"/>
          <w:szCs w:val="24"/>
        </w:rPr>
        <w:t>в работы учреждения.</w:t>
      </w:r>
    </w:p>
    <w:p w:rsidR="00CC228F" w:rsidRPr="00E45219" w:rsidRDefault="00B43801" w:rsidP="00884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</w:rPr>
        <w:t>1.8. </w:t>
      </w:r>
      <w:proofErr w:type="gramStart"/>
      <w:r w:rsidR="00CC228F" w:rsidRPr="00E45219">
        <w:rPr>
          <w:sz w:val="28"/>
          <w:szCs w:val="28"/>
        </w:rPr>
        <w:t>Среднемесячная начисленная заработная плата руководител</w:t>
      </w:r>
      <w:r w:rsidR="00557FD1" w:rsidRPr="00E45219">
        <w:rPr>
          <w:sz w:val="28"/>
          <w:szCs w:val="28"/>
        </w:rPr>
        <w:t xml:space="preserve">ей государственных бюджетных и </w:t>
      </w:r>
      <w:r w:rsidR="00557FD1" w:rsidRPr="00FE22CD">
        <w:rPr>
          <w:sz w:val="28"/>
          <w:szCs w:val="28"/>
        </w:rPr>
        <w:t>казенных уч</w:t>
      </w:r>
      <w:r w:rsidR="00557FD1" w:rsidRPr="00E45219">
        <w:rPr>
          <w:sz w:val="28"/>
          <w:szCs w:val="28"/>
        </w:rPr>
        <w:t>реждений Новосибирской области, подведомственных министерству (далее – бюджетные и казенные</w:t>
      </w:r>
      <w:r w:rsidR="00CC228F" w:rsidRPr="00E45219">
        <w:rPr>
          <w:sz w:val="28"/>
          <w:szCs w:val="28"/>
        </w:rPr>
        <w:t xml:space="preserve"> учреждения</w:t>
      </w:r>
      <w:r w:rsidR="00557FD1" w:rsidRPr="00E45219">
        <w:rPr>
          <w:sz w:val="28"/>
          <w:szCs w:val="28"/>
        </w:rPr>
        <w:t>)</w:t>
      </w:r>
      <w:r w:rsidR="00CC228F" w:rsidRPr="00E45219">
        <w:rPr>
          <w:sz w:val="28"/>
          <w:szCs w:val="28"/>
        </w:rPr>
        <w:t xml:space="preserve"> с учетом вознаграждения от дохода, полученного от предпринимательской деятельности, </w:t>
      </w:r>
      <w:r w:rsidR="00C714D1" w:rsidRPr="00E45219">
        <w:rPr>
          <w:sz w:val="28"/>
          <w:szCs w:val="28"/>
        </w:rPr>
        <w:t xml:space="preserve">без учета индивидуальной надбавки, установленной в соответствии с </w:t>
      </w:r>
      <w:hyperlink r:id="rId12" w:history="1">
        <w:r w:rsidR="00C714D1" w:rsidRPr="00E45219">
          <w:rPr>
            <w:sz w:val="28"/>
            <w:szCs w:val="28"/>
          </w:rPr>
          <w:t>постановлением</w:t>
        </w:r>
      </w:hyperlink>
      <w:r w:rsidR="00C714D1" w:rsidRPr="00E45219">
        <w:rPr>
          <w:sz w:val="28"/>
          <w:szCs w:val="28"/>
        </w:rPr>
        <w:t xml:space="preserve"> главы администрации Новосибирской области от 25.02.2004 № 96 «О порядке установления индивидуальных надбавок руководителям государственных унитарных предприятий Новосибирской области, руководителям государственных учреждений Новосибирской области</w:t>
      </w:r>
      <w:proofErr w:type="gramEnd"/>
      <w:r w:rsidR="00C714D1" w:rsidRPr="00E45219">
        <w:rPr>
          <w:sz w:val="28"/>
          <w:szCs w:val="28"/>
        </w:rPr>
        <w:t xml:space="preserve">», </w:t>
      </w:r>
      <w:r w:rsidR="00CC228F" w:rsidRPr="00E45219">
        <w:rPr>
          <w:sz w:val="28"/>
          <w:szCs w:val="28"/>
        </w:rPr>
        <w:t xml:space="preserve">не должна превышать </w:t>
      </w:r>
      <w:r w:rsidR="00CC228F" w:rsidRPr="00E45219">
        <w:rPr>
          <w:sz w:val="28"/>
          <w:szCs w:val="28"/>
        </w:rPr>
        <w:lastRenderedPageBreak/>
        <w:t>среднемесячную начисленную заработную плату работников учреждения в зависимости от фактической численности работников:</w:t>
      </w:r>
    </w:p>
    <w:p w:rsidR="00CC228F" w:rsidRPr="00E45219" w:rsidRDefault="00CC228F" w:rsidP="00A157E0">
      <w:pPr>
        <w:pStyle w:val="ConsPlusNonformat"/>
        <w:spacing w:before="12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фактическая численность                                                              превышение </w:t>
      </w:r>
      <w:proofErr w:type="gramStart"/>
      <w:r w:rsidRPr="00E45219">
        <w:rPr>
          <w:rFonts w:ascii="Times New Roman" w:hAnsi="Times New Roman" w:cs="Times New Roman"/>
          <w:i/>
          <w:sz w:val="24"/>
          <w:szCs w:val="24"/>
        </w:rPr>
        <w:t>среднемесячной</w:t>
      </w:r>
      <w:proofErr w:type="gramEnd"/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работников учреждения,                    </w:t>
      </w:r>
      <w:r w:rsidR="002C176D" w:rsidRPr="00E45219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заработной платы руководителя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чел.                                                                                              над </w:t>
      </w:r>
      <w:proofErr w:type="gramStart"/>
      <w:r w:rsidRPr="00E45219">
        <w:rPr>
          <w:rFonts w:ascii="Times New Roman" w:hAnsi="Times New Roman" w:cs="Times New Roman"/>
          <w:i/>
          <w:sz w:val="24"/>
          <w:szCs w:val="24"/>
        </w:rPr>
        <w:t>среднемесячной</w:t>
      </w:r>
      <w:proofErr w:type="gramEnd"/>
      <w:r w:rsidRPr="00E45219">
        <w:rPr>
          <w:rFonts w:ascii="Times New Roman" w:hAnsi="Times New Roman" w:cs="Times New Roman"/>
          <w:i/>
          <w:sz w:val="24"/>
          <w:szCs w:val="24"/>
        </w:rPr>
        <w:t xml:space="preserve"> заработной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платой работников, раз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до 100   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  <w:t>до 3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101 - 200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="00A157E0"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>до 3,5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201 - 300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="00A157E0"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>до 4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301 - 1000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="00A157E0"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>до 4,5</w:t>
      </w:r>
    </w:p>
    <w:p w:rsidR="00CC228F" w:rsidRPr="00E45219" w:rsidRDefault="00CC228F" w:rsidP="00A157E0">
      <w:pPr>
        <w:pStyle w:val="ConsPlusNonformat"/>
        <w:ind w:firstLine="539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более 1000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  <w:t>до 5</w:t>
      </w:r>
    </w:p>
    <w:p w:rsidR="00B43801" w:rsidRPr="00ED1AF6" w:rsidRDefault="00CC228F" w:rsidP="00ED1AF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В расчет среднемесячной заработной платы работников учреждения не включает</w:t>
      </w:r>
      <w:r w:rsidR="00557FD1" w:rsidRPr="00E45219">
        <w:rPr>
          <w:sz w:val="28"/>
          <w:szCs w:val="28"/>
        </w:rPr>
        <w:t>ся заработная плата руководителя учреждения</w:t>
      </w:r>
      <w:r w:rsidRPr="00E45219">
        <w:rPr>
          <w:sz w:val="28"/>
          <w:szCs w:val="28"/>
        </w:rPr>
        <w:t xml:space="preserve">, </w:t>
      </w:r>
      <w:r w:rsidR="00557FD1" w:rsidRPr="00E45219">
        <w:rPr>
          <w:sz w:val="28"/>
          <w:szCs w:val="28"/>
        </w:rPr>
        <w:t xml:space="preserve">его </w:t>
      </w:r>
      <w:r w:rsidRPr="00E45219">
        <w:rPr>
          <w:sz w:val="28"/>
          <w:szCs w:val="28"/>
        </w:rPr>
        <w:t>заместителей и главного бухгалтера.</w:t>
      </w:r>
    </w:p>
    <w:p w:rsidR="00942124" w:rsidRPr="00E45219" w:rsidRDefault="00DD3106" w:rsidP="00ED1AF6">
      <w:pPr>
        <w:ind w:firstLine="539"/>
        <w:jc w:val="both"/>
        <w:rPr>
          <w:sz w:val="28"/>
          <w:szCs w:val="28"/>
        </w:rPr>
      </w:pPr>
      <w:r w:rsidRPr="00E45219">
        <w:rPr>
          <w:iCs/>
          <w:sz w:val="28"/>
        </w:rPr>
        <w:t>1.9. </w:t>
      </w:r>
      <w:r w:rsidRPr="00E45219">
        <w:rPr>
          <w:sz w:val="28"/>
          <w:szCs w:val="28"/>
        </w:rPr>
        <w:t>Заработная плата руководител</w:t>
      </w:r>
      <w:r w:rsidR="006C7155" w:rsidRPr="00E45219">
        <w:rPr>
          <w:sz w:val="28"/>
          <w:szCs w:val="28"/>
        </w:rPr>
        <w:t>ей</w:t>
      </w:r>
      <w:r w:rsidR="00ED1AF6">
        <w:rPr>
          <w:sz w:val="28"/>
          <w:szCs w:val="28"/>
        </w:rPr>
        <w:t xml:space="preserve"> </w:t>
      </w:r>
      <w:r w:rsidR="00B2221F" w:rsidRPr="00E45219">
        <w:rPr>
          <w:sz w:val="28"/>
          <w:szCs w:val="28"/>
        </w:rPr>
        <w:t xml:space="preserve">бюджетных </w:t>
      </w:r>
      <w:r w:rsidR="00B2221F" w:rsidRPr="00FE22CD">
        <w:rPr>
          <w:sz w:val="28"/>
          <w:szCs w:val="28"/>
        </w:rPr>
        <w:t>и казенных учреждений</w:t>
      </w:r>
      <w:r w:rsidRPr="00E45219">
        <w:rPr>
          <w:sz w:val="28"/>
          <w:szCs w:val="28"/>
        </w:rPr>
        <w:t xml:space="preserve">, </w:t>
      </w:r>
      <w:r w:rsidR="00B2221F" w:rsidRPr="00E45219">
        <w:rPr>
          <w:sz w:val="28"/>
          <w:szCs w:val="28"/>
        </w:rPr>
        <w:t>их</w:t>
      </w:r>
      <w:r w:rsidRPr="00E45219">
        <w:rPr>
          <w:sz w:val="28"/>
          <w:szCs w:val="28"/>
        </w:rPr>
        <w:t xml:space="preserve"> заместителей и главн</w:t>
      </w:r>
      <w:r w:rsidR="00B2221F" w:rsidRPr="00E45219">
        <w:rPr>
          <w:sz w:val="28"/>
          <w:szCs w:val="28"/>
        </w:rPr>
        <w:t>ых</w:t>
      </w:r>
      <w:r w:rsidRPr="00E45219">
        <w:rPr>
          <w:sz w:val="28"/>
          <w:szCs w:val="28"/>
        </w:rPr>
        <w:t xml:space="preserve"> бухгалтер</w:t>
      </w:r>
      <w:r w:rsidR="00B2221F" w:rsidRPr="00E45219">
        <w:rPr>
          <w:sz w:val="28"/>
          <w:szCs w:val="28"/>
        </w:rPr>
        <w:t>ов</w:t>
      </w:r>
      <w:r w:rsidRPr="00E45219">
        <w:rPr>
          <w:sz w:val="28"/>
          <w:szCs w:val="28"/>
        </w:rPr>
        <w:t xml:space="preserve"> начисляется в пределах норматив</w:t>
      </w:r>
      <w:r w:rsidR="00B2221F" w:rsidRPr="00E45219">
        <w:rPr>
          <w:sz w:val="28"/>
          <w:szCs w:val="28"/>
        </w:rPr>
        <w:t>а</w:t>
      </w:r>
      <w:r w:rsidRPr="00E45219">
        <w:rPr>
          <w:sz w:val="28"/>
          <w:szCs w:val="28"/>
        </w:rPr>
        <w:t>, установленн</w:t>
      </w:r>
      <w:r w:rsidR="00B2221F" w:rsidRPr="00E45219">
        <w:rPr>
          <w:sz w:val="28"/>
          <w:szCs w:val="28"/>
        </w:rPr>
        <w:t>ого</w:t>
      </w:r>
      <w:r w:rsidRPr="00E45219">
        <w:rPr>
          <w:sz w:val="28"/>
          <w:szCs w:val="28"/>
        </w:rPr>
        <w:t xml:space="preserve"> от общего фонда оплаты труда </w:t>
      </w:r>
      <w:r w:rsidR="00886E22" w:rsidRPr="00E45219">
        <w:rPr>
          <w:sz w:val="28"/>
          <w:szCs w:val="28"/>
        </w:rPr>
        <w:t>министерством</w:t>
      </w:r>
      <w:r w:rsidRPr="00E45219">
        <w:rPr>
          <w:sz w:val="28"/>
          <w:szCs w:val="28"/>
        </w:rPr>
        <w:t>.</w:t>
      </w:r>
    </w:p>
    <w:p w:rsidR="00477BBC" w:rsidRDefault="008051EA" w:rsidP="00ED1AF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При расчете норматива формирования расходов на оплату труда руководителя, его заместителей и главного бухгалтера максимальный размер средств на выплаты стимулирующего характера заместителей руководителя и главного бухгалтера не должен превышать 80% предельного расчетного размера средств на выплаты стимулирующего характера руководителя соответствующего учреждения.</w:t>
      </w:r>
    </w:p>
    <w:p w:rsidR="0059721E" w:rsidRPr="00E45219" w:rsidRDefault="00C66AC4" w:rsidP="00ED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1.10. </w:t>
      </w:r>
      <w:proofErr w:type="gramStart"/>
      <w:r w:rsidR="0059721E" w:rsidRPr="00E45219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руководителя государственного автономного учреждения Новосибирской области, подведо</w:t>
      </w:r>
      <w:r w:rsidR="00ED1AF6">
        <w:rPr>
          <w:rFonts w:ascii="Times New Roman" w:hAnsi="Times New Roman" w:cs="Times New Roman"/>
          <w:sz w:val="28"/>
          <w:szCs w:val="28"/>
        </w:rPr>
        <w:t>мственного министерству (далее -</w:t>
      </w:r>
      <w:r w:rsidR="0059721E" w:rsidRPr="00E45219">
        <w:rPr>
          <w:rFonts w:ascii="Times New Roman" w:hAnsi="Times New Roman" w:cs="Times New Roman"/>
          <w:sz w:val="28"/>
          <w:szCs w:val="28"/>
        </w:rPr>
        <w:t xml:space="preserve"> автономное учреждение), с учетом вознаграждения от доходов, полученных от осуществления автономным учреждением приносящей доход деятельности, без учета индивидуальной надбавки, установленной в соответствии с </w:t>
      </w:r>
      <w:hyperlink r:id="rId13" w:history="1">
        <w:r w:rsidR="0059721E" w:rsidRPr="00E452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9721E" w:rsidRPr="00E45219">
        <w:rPr>
          <w:rFonts w:ascii="Times New Roman" w:hAnsi="Times New Roman" w:cs="Times New Roman"/>
          <w:sz w:val="28"/>
          <w:szCs w:val="28"/>
        </w:rPr>
        <w:t xml:space="preserve"> главы администрации Новосибирской области от 25.02.2004 № 96 «О порядке установления индивидуальных надбавок руководителям государственных унитарных предприятий Новосибирской области, руководителям государственных учреждений Новосибирской области</w:t>
      </w:r>
      <w:proofErr w:type="gramEnd"/>
      <w:r w:rsidR="0059721E" w:rsidRPr="00E45219">
        <w:rPr>
          <w:rFonts w:ascii="Times New Roman" w:hAnsi="Times New Roman" w:cs="Times New Roman"/>
          <w:sz w:val="28"/>
          <w:szCs w:val="28"/>
        </w:rPr>
        <w:t>», не должна превышать пятикратный размер среднемесячной начисленной заработной платы работников автономного учреждения.</w:t>
      </w:r>
    </w:p>
    <w:p w:rsidR="002252E1" w:rsidRPr="00ED1AF6" w:rsidRDefault="0059721E" w:rsidP="00ED1AF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В расчет среднемесячной заработной платы работников автономного учреждения не включается заработная плата руководителя, заместителей руководителя и главного бухгалтера автономного учреждения.</w:t>
      </w:r>
    </w:p>
    <w:p w:rsidR="00A7096A" w:rsidRPr="00E45219" w:rsidRDefault="00A7096A" w:rsidP="00ED1AF6">
      <w:pPr>
        <w:ind w:firstLine="540"/>
        <w:jc w:val="both"/>
        <w:rPr>
          <w:iCs/>
          <w:sz w:val="28"/>
        </w:rPr>
      </w:pPr>
      <w:r w:rsidRPr="00E45219">
        <w:rPr>
          <w:iCs/>
          <w:sz w:val="28"/>
        </w:rPr>
        <w:t>1.11. </w:t>
      </w:r>
      <w:proofErr w:type="gramStart"/>
      <w:r w:rsidRPr="00E45219">
        <w:rPr>
          <w:iCs/>
          <w:sz w:val="28"/>
          <w:szCs w:val="28"/>
        </w:rPr>
        <w:t>П</w:t>
      </w:r>
      <w:r w:rsidRPr="00E45219">
        <w:rPr>
          <w:color w:val="000000"/>
          <w:sz w:val="28"/>
          <w:szCs w:val="28"/>
        </w:rPr>
        <w:t xml:space="preserve">редельный уровень соотношения среднемесячной начисленной заработной платы каждого из заместителей руководителя, главного бухгалтера государственного бюджетного, автономного и казенного учреждения и среднемесячной заработной платы работников этого учреждения не должен превышать 80% от превышения среднемесячной начисленной заработной платы руководителя над среднемесячной заработной платой работников учреждения, рассчитанного для государственных бюджетных и </w:t>
      </w:r>
      <w:r w:rsidRPr="00FE22CD">
        <w:rPr>
          <w:color w:val="000000"/>
          <w:sz w:val="28"/>
          <w:szCs w:val="28"/>
        </w:rPr>
        <w:t xml:space="preserve">казенных учреждений в соответствии с пунктом 29 Положения </w:t>
      </w:r>
      <w:r w:rsidRPr="00FE22CD">
        <w:rPr>
          <w:sz w:val="28"/>
          <w:szCs w:val="28"/>
        </w:rPr>
        <w:t>об отраслевых системах</w:t>
      </w:r>
      <w:r w:rsidRPr="00E45219">
        <w:rPr>
          <w:sz w:val="28"/>
          <w:szCs w:val="28"/>
        </w:rPr>
        <w:t xml:space="preserve"> оплаты</w:t>
      </w:r>
      <w:proofErr w:type="gramEnd"/>
      <w:r w:rsidRPr="00E45219">
        <w:rPr>
          <w:sz w:val="28"/>
          <w:szCs w:val="28"/>
        </w:rPr>
        <w:t xml:space="preserve"> труда работников государственных бюджетных, автономных и казенных учреждений Новосибирской области, утвержденного постановлением Губернатора </w:t>
      </w:r>
      <w:r w:rsidRPr="00E45219">
        <w:rPr>
          <w:sz w:val="28"/>
          <w:szCs w:val="28"/>
        </w:rPr>
        <w:lastRenderedPageBreak/>
        <w:t xml:space="preserve">Новосибирской области от 28.01.2008 № 20 «О введении отраслевых систем оплаты труда работников государственных бюджетных, автономных и казенных учреждений Новосибирской области» (далее – Положение), </w:t>
      </w:r>
      <w:r w:rsidRPr="00E45219">
        <w:rPr>
          <w:color w:val="000000"/>
          <w:sz w:val="28"/>
          <w:szCs w:val="28"/>
        </w:rPr>
        <w:t>и для государ</w:t>
      </w:r>
      <w:r w:rsidR="000C40D6">
        <w:rPr>
          <w:color w:val="000000"/>
          <w:sz w:val="28"/>
          <w:szCs w:val="28"/>
        </w:rPr>
        <w:t>ственных автономных учреждений -</w:t>
      </w:r>
      <w:r w:rsidRPr="00E45219">
        <w:rPr>
          <w:color w:val="000000"/>
          <w:sz w:val="28"/>
          <w:szCs w:val="28"/>
        </w:rPr>
        <w:t xml:space="preserve"> с пунктом 29.1 Положения.</w:t>
      </w:r>
    </w:p>
    <w:p w:rsidR="00477BBC" w:rsidRPr="00E45219" w:rsidRDefault="00477BBC" w:rsidP="002252E1">
      <w:pPr>
        <w:rPr>
          <w:iCs/>
          <w:sz w:val="28"/>
          <w:szCs w:val="20"/>
        </w:rPr>
      </w:pPr>
    </w:p>
    <w:p w:rsidR="00596766" w:rsidRPr="00E45219" w:rsidRDefault="00596766" w:rsidP="00596766">
      <w:pPr>
        <w:ind w:firstLine="709"/>
        <w:jc w:val="center"/>
        <w:rPr>
          <w:iCs/>
          <w:sz w:val="28"/>
          <w:szCs w:val="28"/>
        </w:rPr>
      </w:pPr>
      <w:r w:rsidRPr="00E45219">
        <w:rPr>
          <w:iCs/>
          <w:sz w:val="28"/>
          <w:szCs w:val="28"/>
        </w:rPr>
        <w:t xml:space="preserve">2. Должностные оклады служащих и оклады по профессиям рабочих государственных учреждений Новосибирской области, подведомственных </w:t>
      </w:r>
      <w:r w:rsidRPr="00E45219">
        <w:rPr>
          <w:sz w:val="28"/>
          <w:szCs w:val="28"/>
        </w:rPr>
        <w:t>министерств</w:t>
      </w:r>
      <w:r w:rsidRPr="00E45219">
        <w:rPr>
          <w:iCs/>
          <w:sz w:val="28"/>
          <w:szCs w:val="28"/>
        </w:rPr>
        <w:t xml:space="preserve">у </w:t>
      </w:r>
      <w:r w:rsidR="005B6821">
        <w:rPr>
          <w:iCs/>
          <w:sz w:val="28"/>
          <w:szCs w:val="28"/>
        </w:rPr>
        <w:t xml:space="preserve">труда и </w:t>
      </w:r>
      <w:r w:rsidRPr="00E45219">
        <w:rPr>
          <w:iCs/>
          <w:sz w:val="28"/>
          <w:szCs w:val="28"/>
        </w:rPr>
        <w:t>социального развития Новосибирской области</w:t>
      </w:r>
    </w:p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tabs>
          <w:tab w:val="left" w:pos="709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  <w:r w:rsidRPr="00E45219">
        <w:rPr>
          <w:bCs/>
        </w:rPr>
        <w:tab/>
        <w:t>2.1. </w:t>
      </w:r>
      <w:r w:rsidRPr="00E45219">
        <w:rPr>
          <w:iCs/>
        </w:rPr>
        <w:t>Должностные оклады работников, занятых в сфере предоставления социальных услуг</w:t>
      </w:r>
    </w:p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</w:p>
    <w:p w:rsidR="00596766" w:rsidRPr="00E45219" w:rsidRDefault="00596766" w:rsidP="00596766">
      <w:pPr>
        <w:tabs>
          <w:tab w:val="left" w:pos="709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  <w:r w:rsidRPr="00E45219">
        <w:rPr>
          <w:bCs/>
        </w:rPr>
        <w:tab/>
        <w:t>2.1.1. Профессиональная квалификационная группа «Должности специалистов второго уровня в учреждениях, осуществляющих предоставление социальных услуг»</w:t>
      </w:r>
    </w:p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Наименование должности и требования к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Социальный работник: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начальное профессиональное образование без предъявления требований к стажу работы или среднее полное (общее)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4 650,60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 xml:space="preserve">высшее профессиональное образование и стаж работы по профилю не менее 5 лет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</w:tbl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ind w:left="360"/>
        <w:jc w:val="center"/>
        <w:rPr>
          <w:bCs/>
        </w:rPr>
      </w:pPr>
    </w:p>
    <w:p w:rsidR="00596766" w:rsidRPr="00E45219" w:rsidRDefault="00596766" w:rsidP="00596766">
      <w:pPr>
        <w:tabs>
          <w:tab w:val="left" w:pos="709"/>
          <w:tab w:val="left" w:pos="1800"/>
          <w:tab w:val="left" w:pos="2160"/>
        </w:tabs>
        <w:autoSpaceDE w:val="0"/>
        <w:autoSpaceDN w:val="0"/>
        <w:adjustRightInd w:val="0"/>
        <w:rPr>
          <w:bCs/>
        </w:rPr>
      </w:pPr>
      <w:r w:rsidRPr="00E45219">
        <w:rPr>
          <w:bCs/>
        </w:rPr>
        <w:tab/>
        <w:t>2.1.2. Профессиональная квалификационная группа «Должности специалистов третьего уровня в учреждениях, осуществляющих предоставление социальных услуг»</w:t>
      </w:r>
    </w:p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ind w:left="360"/>
        <w:jc w:val="center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Наименование должности и требования к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596766" w:rsidRPr="00E45219" w:rsidTr="00785E5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5219">
              <w:rPr>
                <w:rFonts w:ascii="Times New Roman" w:hAnsi="Times New Roman" w:cs="Times New Roman"/>
                <w:b/>
                <w:noProof/>
              </w:rPr>
              <w:t>1 квалификационный уровень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Специалист по социальной работе: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</w:pPr>
            <w:r w:rsidRPr="00E45219"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both"/>
            </w:pPr>
            <w:r w:rsidRPr="00E45219">
              <w:t>высшее профессиональное (по профилю) образование без предъявления требований к стажу работы или высшее профессиональное образование и индивидуальная подготовка и стаж работы в должности социального работника не менее 2 лет, или среднее профессиональное (по профилю) образование и стаж работы в должности социального работника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both"/>
            </w:pPr>
            <w:proofErr w:type="gramStart"/>
            <w:r w:rsidRPr="00E45219">
              <w:t>высшее профессиональное (по профилю) образование и стаж работы в должности специалиста по социальной работе не менее 1 года или высшее профессиональное образование и стаж работы в должности специалиста по социальной работе не менее 2 лет, или среднее профессиональное (по профилю) образование и стаж работы в должности специалиста по социальной работе не менее 3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both"/>
            </w:pPr>
            <w:proofErr w:type="gramStart"/>
            <w:r w:rsidRPr="00E45219">
              <w:t xml:space="preserve">высшее профессиональное (по профилю) образование и стаж работы в должности специалиста по социальной работе не менее 2 лет, или высшее профессиональное образование и стаж работы в должности специалиста по социальной работе не менее 4 лет, или среднее профессиональное (по профилю) образование и стаж работы в должности специалиста по </w:t>
            </w:r>
            <w:r w:rsidRPr="00E45219">
              <w:lastRenderedPageBreak/>
              <w:t>социальной работе не менее 5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7 096,71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lastRenderedPageBreak/>
              <w:t>высшее профессиональное (по профилю) образование и стаж работы в должности специалиста по социальной работе не менее 3 лет, или высшее профессиональное образование и стаж работы в должности специалиста по социальной работе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(по профилю) образование и стаж работы в должности специалиста по социальной работе не менее 5 лет, или высшее профессиональное образование и стаж работы в должности специалиста по социальной работе не менее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(по профилю) образование, стаж работы в должности специалиста по социальной работе не менее 5 лет и наличие научно-методических разработок по профилю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 квалификационный уровень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21"/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психолог</w:t>
            </w:r>
            <w:bookmarkEnd w:id="0"/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 w:rsidR="000C40D6">
              <w:rPr>
                <w:rFonts w:ascii="Times New Roman" w:hAnsi="Times New Roman" w:cs="Times New Roman"/>
                <w:sz w:val="24"/>
                <w:szCs w:val="24"/>
              </w:rPr>
              <w:t>е образование по специальности «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="000C40D6">
              <w:rPr>
                <w:rFonts w:ascii="Times New Roman" w:hAnsi="Times New Roman" w:cs="Times New Roman"/>
                <w:sz w:val="24"/>
                <w:szCs w:val="24"/>
              </w:rPr>
              <w:t>психология»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 либо высшее профессиональное (психологическое) образование и профессиональная п</w:t>
            </w:r>
            <w:r w:rsidR="000C40D6">
              <w:rPr>
                <w:rFonts w:ascii="Times New Roman" w:hAnsi="Times New Roman" w:cs="Times New Roman"/>
                <w:sz w:val="24"/>
                <w:szCs w:val="24"/>
              </w:rPr>
              <w:t>ереподготовка по специальности «Клиническая психология»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II квалификационную категорию;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Специалист по реабилитации инвалидов: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специалист по реабилитации инвалидов,</w:t>
            </w:r>
            <w:r w:rsidR="000C40D6">
              <w:t xml:space="preserve"> не </w:t>
            </w:r>
            <w:r w:rsidRPr="00E45219">
              <w:t>имеющи</w:t>
            </w:r>
            <w:r w:rsidR="000C40D6">
              <w:t xml:space="preserve">й квалификационной   категории при непрерывном стаже работы </w:t>
            </w:r>
            <w:r w:rsidRPr="00E45219">
              <w:t>по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II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I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  <w:tr w:rsidR="00596766" w:rsidRPr="00E45219" w:rsidTr="00785E5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3 квалификационный уровень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Консультант по профессиональной реабилитации инвалидов: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наличие высшей квалификационной категории и стажа раб</w:t>
            </w:r>
            <w:r w:rsidR="000C40D6">
              <w:t>оты в должности консультанта по профессиональной</w:t>
            </w:r>
            <w:r w:rsidRPr="00E45219">
              <w:t xml:space="preserve"> реабилитации инвалидов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наличие вы</w:t>
            </w:r>
            <w:r w:rsidR="000C40D6">
              <w:t>сшей квалификационной категории</w:t>
            </w:r>
            <w:r w:rsidRPr="00E45219">
              <w:t xml:space="preserve"> и </w:t>
            </w:r>
            <w:r w:rsidR="000C40D6">
              <w:t xml:space="preserve">стажа работы в должности  консультанта по </w:t>
            </w:r>
            <w:r w:rsidRPr="00E45219">
              <w:t>профессиональной реабилитации инвалидов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9 422,00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наличие высше</w:t>
            </w:r>
            <w:r w:rsidR="000C40D6">
              <w:t>й квалификационной категории и стажа работы в</w:t>
            </w:r>
            <w:r w:rsidRPr="00E45219">
              <w:t xml:space="preserve"> должности консультанта по профессиональной реабилитации инвалидов не менее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10 569,56</w:t>
            </w:r>
          </w:p>
        </w:tc>
      </w:tr>
    </w:tbl>
    <w:p w:rsidR="00596766" w:rsidRPr="00E45219" w:rsidRDefault="00596766" w:rsidP="00596766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E45219">
        <w:rPr>
          <w:bCs/>
        </w:rPr>
        <w:t>2.1.3. Профессиональная квалификационная группа «Должности руководителей в учреждениях, осуществляющих предоставление социальных услуг»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Наименование должности и требования к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Заведующий отделением (социальной службой):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образование и стаж работы в должности заведующего отделением (социальной службой)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9 422,00</w:t>
            </w:r>
          </w:p>
        </w:tc>
      </w:tr>
    </w:tbl>
    <w:p w:rsidR="00596766" w:rsidRPr="00E45219" w:rsidRDefault="00596766" w:rsidP="00596766">
      <w:pPr>
        <w:jc w:val="both"/>
      </w:pPr>
      <w:r w:rsidRPr="00E45219">
        <w:rPr>
          <w:iCs/>
        </w:rPr>
        <w:tab/>
        <w:t>2.2. </w:t>
      </w:r>
      <w:r w:rsidRPr="00E45219">
        <w:t>Должностные оклады работников здравоохранения</w:t>
      </w:r>
    </w:p>
    <w:p w:rsidR="00596766" w:rsidRPr="00E45219" w:rsidRDefault="00596766" w:rsidP="00596766">
      <w:pPr>
        <w:jc w:val="both"/>
      </w:pPr>
    </w:p>
    <w:p w:rsidR="00596766" w:rsidRPr="00E45219" w:rsidRDefault="00596766" w:rsidP="00596766">
      <w:pPr>
        <w:jc w:val="both"/>
      </w:pPr>
      <w:r w:rsidRPr="00E45219">
        <w:tab/>
        <w:t>2.2.1. Профессиональная квалификационная группа «Медицинский и фармацевтический персонал первого уровня»</w:t>
      </w:r>
    </w:p>
    <w:p w:rsidR="00596766" w:rsidRPr="00E45219" w:rsidRDefault="00596766" w:rsidP="00596766">
      <w:pPr>
        <w:jc w:val="both"/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73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lastRenderedPageBreak/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1 квалификационный уровень</w:t>
            </w:r>
          </w:p>
        </w:tc>
      </w:tr>
      <w:tr w:rsidR="00596766" w:rsidRPr="00E45219" w:rsidTr="00785E56">
        <w:trPr>
          <w:trHeight w:val="132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49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Фасовщица </w:t>
            </w:r>
            <w:r w:rsidRPr="00E45219">
              <w:rPr>
                <w:b/>
                <w:bCs/>
                <w:color w:val="000000"/>
              </w:rPr>
              <w:noBreakHyphen/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Cs/>
                <w:i/>
                <w:color w:val="000000"/>
              </w:rPr>
              <w:t>с</w:t>
            </w:r>
            <w:r w:rsidRPr="00E45219">
              <w:rPr>
                <w:i/>
                <w:color w:val="000000"/>
              </w:rPr>
              <w:t>реднее (полное) общее образование и дополнительная подготовка по направлению профессиональной деятельности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49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Сестра</w:t>
            </w:r>
            <w:r w:rsidR="000C40D6">
              <w:rPr>
                <w:b/>
                <w:bCs/>
                <w:color w:val="000000"/>
              </w:rPr>
              <w:t xml:space="preserve"> – </w:t>
            </w:r>
            <w:r w:rsidRPr="00E45219">
              <w:rPr>
                <w:b/>
                <w:bCs/>
                <w:color w:val="000000"/>
              </w:rPr>
              <w:t>хозяйка</w:t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color w:val="000000"/>
              </w:rPr>
              <w:noBreakHyphen/>
            </w:r>
            <w:r w:rsidR="000C40D6">
              <w:rPr>
                <w:color w:val="000000"/>
              </w:rPr>
              <w:t xml:space="preserve"> </w:t>
            </w:r>
            <w:r w:rsidRPr="00E45219">
              <w:rPr>
                <w:i/>
                <w:color w:val="000000"/>
              </w:rPr>
              <w:t>среднее (полное) общее образование и дополнительная подготовка по специальной программе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73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Младшая медицинская сестра по уходу за больными </w:t>
            </w:r>
            <w:r w:rsidRPr="00E45219">
              <w:rPr>
                <w:b/>
                <w:bCs/>
                <w:color w:val="000000"/>
              </w:rPr>
              <w:noBreakHyphen/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Cs/>
                <w:i/>
                <w:color w:val="000000"/>
              </w:rPr>
              <w:t>н</w:t>
            </w:r>
            <w:r w:rsidRPr="00E45219">
              <w:rPr>
                <w:i/>
                <w:color w:val="000000"/>
              </w:rPr>
              <w:t>ачальное профессиональное образова</w:t>
            </w:r>
            <w:r w:rsidR="000C40D6">
              <w:rPr>
                <w:i/>
                <w:color w:val="000000"/>
              </w:rPr>
              <w:t>ние по специальности «Сестринское дело»</w:t>
            </w:r>
            <w:r w:rsidRPr="00E45219">
              <w:rPr>
                <w:i/>
                <w:color w:val="000000"/>
              </w:rPr>
              <w:t xml:space="preserve"> без предъявления требований к стажу работы или среднее (полное) общее образование, дополнительная подготовка по направлению профессиональной деятельности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12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Санитар, санитарка (мойщица) </w:t>
            </w:r>
            <w:r w:rsidRPr="00E45219">
              <w:rPr>
                <w:b/>
                <w:bCs/>
                <w:color w:val="000000"/>
              </w:rPr>
              <w:noBreakHyphen/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i/>
                <w:color w:val="000000"/>
              </w:rPr>
              <w:t>среднее (полное) общее образование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3 774,84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</w:pPr>
      <w:r w:rsidRPr="00E45219">
        <w:rPr>
          <w:iCs/>
        </w:rPr>
        <w:tab/>
        <w:t>2.2.2. </w:t>
      </w:r>
      <w:r w:rsidRPr="00E45219">
        <w:t>Профессиональная квалификационная группа «Средний медицинский и фармацевтический персонал»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74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</w:p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  <w:p w:rsidR="00596766" w:rsidRPr="00E45219" w:rsidRDefault="00596766" w:rsidP="00785E56">
            <w:pPr>
              <w:jc w:val="center"/>
            </w:pP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</w:p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1 квалификационный уровень</w:t>
            </w:r>
          </w:p>
          <w:p w:rsidR="00596766" w:rsidRPr="00E45219" w:rsidRDefault="00596766" w:rsidP="00785E56">
            <w:pPr>
              <w:jc w:val="center"/>
              <w:rPr>
                <w:b/>
              </w:rPr>
            </w:pPr>
          </w:p>
        </w:tc>
      </w:tr>
      <w:tr w:rsidR="00596766" w:rsidRPr="00E45219" w:rsidTr="00785E56">
        <w:trPr>
          <w:trHeight w:val="1134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proofErr w:type="gramStart"/>
            <w:r w:rsidRPr="00E45219">
              <w:rPr>
                <w:b/>
                <w:bCs/>
                <w:color w:val="000000"/>
              </w:rPr>
              <w:t>Медицинский статистик</w:t>
            </w:r>
            <w:r w:rsidRPr="00E45219">
              <w:rPr>
                <w:color w:val="000000"/>
              </w:rPr>
              <w:t xml:space="preserve"> –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67400">
              <w:rPr>
                <w:i/>
                <w:iCs/>
                <w:color w:val="000000"/>
              </w:rPr>
              <w:t>е образование по специальности «Сестринское дело», «Лечебное дело», «Акушерское дело», «</w:t>
            </w:r>
            <w:r w:rsidRPr="00E45219">
              <w:rPr>
                <w:i/>
                <w:iCs/>
                <w:color w:val="000000"/>
              </w:rPr>
              <w:t>Медико-профилактическое дело</w:t>
            </w:r>
            <w:r w:rsidR="00067400">
              <w:rPr>
                <w:i/>
                <w:iCs/>
                <w:color w:val="000000"/>
              </w:rPr>
              <w:t>», «Лабораторная диагностика», «Стоматология», «Стоматология профилактическая», «Стоматология ортопедическая»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67400">
              <w:rPr>
                <w:i/>
                <w:iCs/>
                <w:color w:val="000000"/>
              </w:rPr>
              <w:t>т специалиста по специальности «Медицинская статистика»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11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не </w:t>
            </w:r>
            <w:r w:rsidR="00596766" w:rsidRPr="00E45219">
              <w:rPr>
                <w:color w:val="000000"/>
              </w:rPr>
              <w:t>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4 650,60</w:t>
            </w:r>
          </w:p>
        </w:tc>
      </w:tr>
      <w:tr w:rsidR="00596766" w:rsidRPr="00E45219" w:rsidTr="00785E56">
        <w:trPr>
          <w:trHeight w:val="162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имеющий </w:t>
            </w:r>
            <w:r w:rsidR="00596766" w:rsidRPr="00E45219">
              <w:rPr>
                <w:color w:val="000000"/>
              </w:rPr>
              <w:t>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имеющий </w:t>
            </w:r>
            <w:r w:rsidR="00596766" w:rsidRPr="00E45219">
              <w:rPr>
                <w:color w:val="000000"/>
              </w:rPr>
              <w:t>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112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имеющий </w:t>
            </w:r>
            <w:r w:rsidR="00596766" w:rsidRPr="00E45219">
              <w:rPr>
                <w:color w:val="000000"/>
              </w:rPr>
              <w:t>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697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i/>
                <w:i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лечебной физкультуре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67400">
              <w:rPr>
                <w:i/>
                <w:iCs/>
                <w:color w:val="000000"/>
              </w:rPr>
              <w:t>е образование по специальности «Медико-профилактическое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67400">
              <w:rPr>
                <w:i/>
                <w:iCs/>
                <w:color w:val="000000"/>
              </w:rPr>
              <w:t>т специалиста по специальности «</w:t>
            </w:r>
            <w:r w:rsidR="001E3DCD">
              <w:rPr>
                <w:i/>
                <w:iCs/>
                <w:color w:val="000000"/>
              </w:rPr>
              <w:t>Дезинфекционное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14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инструктор по лечебной физкультуре,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инстру</w:t>
            </w:r>
            <w:r w:rsidR="001E3DCD">
              <w:rPr>
                <w:color w:val="000000"/>
              </w:rPr>
              <w:t xml:space="preserve">ктор по лечебной физкультуре, имеющий </w:t>
            </w:r>
            <w:r w:rsidRPr="00E45219">
              <w:rPr>
                <w:color w:val="000000"/>
              </w:rPr>
              <w:t>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9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инстру</w:t>
            </w:r>
            <w:r w:rsidR="001E3DCD">
              <w:rPr>
                <w:color w:val="000000"/>
              </w:rPr>
              <w:t xml:space="preserve">ктор по лечебной физкультуре, имеющий </w:t>
            </w:r>
            <w:r w:rsidRPr="00E45219">
              <w:rPr>
                <w:color w:val="000000"/>
              </w:rPr>
              <w:t>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13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</w:t>
            </w:r>
            <w:r w:rsidR="001E3DCD">
              <w:rPr>
                <w:color w:val="000000"/>
              </w:rPr>
              <w:t xml:space="preserve">уктор по лечебной физкультуре, имеющий </w:t>
            </w:r>
            <w:r w:rsidRPr="00E45219">
              <w:rPr>
                <w:color w:val="000000"/>
              </w:rPr>
              <w:t>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18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трудовой терапии: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3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Среднее профессиональное образование по профилю выполняемой работы или среднее профессиональное (медицинское) образование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  <w:tr w:rsidR="00596766" w:rsidRPr="00E45219" w:rsidTr="00785E56">
        <w:trPr>
          <w:trHeight w:val="73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Среднее медицинское образование и стаж работы по профилю не менее 2 лет или среднее профессиональное образование по профилю выполняемой работы и стаж работы по профилю не менее 2 лет.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14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Медицинский дезинфектор: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602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Среднее (полное)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33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Среднее профессиональное образование по профилю выполняемой работы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</w:p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  <w:p w:rsidR="00596766" w:rsidRPr="00E45219" w:rsidRDefault="00596766" w:rsidP="00785E56">
            <w:pPr>
              <w:jc w:val="center"/>
              <w:rPr>
                <w:b/>
              </w:rPr>
            </w:pPr>
          </w:p>
        </w:tc>
      </w:tr>
      <w:tr w:rsidR="00596766" w:rsidRPr="00E45219" w:rsidTr="00785E56">
        <w:trPr>
          <w:trHeight w:val="58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Лаборант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«Лабораторная диагностика», «Медико-профилактическое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Лаб</w:t>
            </w:r>
            <w:r w:rsidR="001E3DCD">
              <w:rPr>
                <w:i/>
                <w:iCs/>
                <w:color w:val="000000"/>
              </w:rPr>
              <w:t>ораторная диагностика», «Гистология», «Лабораторное дело», «Судебно-медицинская экспертиза», «Бактериология»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8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лаборант, не </w:t>
            </w:r>
            <w:r w:rsidR="00596766" w:rsidRPr="00E45219">
              <w:rPr>
                <w:color w:val="000000"/>
              </w:rPr>
              <w:t>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13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лаборант, имеющий </w:t>
            </w:r>
            <w:r w:rsidR="00596766" w:rsidRPr="00E45219">
              <w:rPr>
                <w:color w:val="000000"/>
              </w:rPr>
              <w:t>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лаборант, имеющий </w:t>
            </w:r>
            <w:r w:rsidR="00596766" w:rsidRPr="00E45219">
              <w:rPr>
                <w:color w:val="000000"/>
              </w:rPr>
              <w:t>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8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>лаборант, имеющий</w:t>
            </w:r>
            <w:r w:rsidR="00596766"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55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диетическая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«Диетология»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168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7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118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3 квалификационный уровень</w:t>
            </w:r>
          </w:p>
        </w:tc>
      </w:tr>
      <w:tr w:rsidR="00596766" w:rsidRPr="00E45219" w:rsidTr="00785E56">
        <w:trPr>
          <w:trHeight w:val="607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Зубной техник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«Стоматология ортопедическая»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Стомат</w:t>
            </w:r>
            <w:r w:rsidR="001E3DCD">
              <w:rPr>
                <w:i/>
                <w:iCs/>
                <w:color w:val="000000"/>
              </w:rPr>
              <w:t>ология ортопедическая»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III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83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Медицинская сестра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Сестринское д</w:t>
            </w:r>
            <w:r w:rsidR="001E3DCD">
              <w:rPr>
                <w:i/>
                <w:iCs/>
                <w:color w:val="000000"/>
              </w:rPr>
              <w:t>ело», «Общая практика», «Сестринское дело в педиатрии»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категорию;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категорию;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категорию;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приемного отделения (приемного покоя)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 xml:space="preserve">т специалиста по </w:t>
            </w:r>
            <w:r w:rsidR="001E3DCD">
              <w:rPr>
                <w:i/>
                <w:iCs/>
                <w:color w:val="000000"/>
              </w:rPr>
              <w:lastRenderedPageBreak/>
              <w:t>специальности «Сестринское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по массажу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</w:t>
            </w:r>
            <w:r w:rsidRPr="00E45219">
              <w:rPr>
                <w:i/>
                <w:iCs/>
                <w:color w:val="000000"/>
              </w:rPr>
              <w:t>Ле</w:t>
            </w:r>
            <w:r w:rsidR="001E3DCD">
              <w:rPr>
                <w:i/>
                <w:iCs/>
                <w:color w:val="000000"/>
              </w:rPr>
              <w:t>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 xml:space="preserve">т специалиста по специальности «Медицинский массаж» </w:t>
            </w:r>
            <w:r w:rsidRPr="00E45219">
              <w:rPr>
                <w:i/>
                <w:iCs/>
                <w:color w:val="000000"/>
              </w:rPr>
              <w:t>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по физиотерапии - </w:t>
            </w:r>
            <w:r w:rsidRPr="00E45219">
              <w:rPr>
                <w:i/>
                <w:iCs/>
                <w:color w:val="000000"/>
              </w:rPr>
              <w:t>среднее профессиональное образование п</w:t>
            </w:r>
            <w:r w:rsidR="001E3DCD">
              <w:rPr>
                <w:i/>
                <w:iCs/>
                <w:color w:val="000000"/>
              </w:rPr>
              <w:t>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«Физиотерапия»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палатная (постовая)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«Сестринское дело», «Сестринское дело в педиатрии», «Общая практика»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Фармацевт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«Фармация»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«Фармация»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фармацевт,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фармацевт,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фармацевт,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>фармацевт, имеющий высшую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4 квалификационный уровень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Фельдшер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профессиональное образование по специ</w:t>
            </w:r>
            <w:r w:rsidR="00CD6678">
              <w:rPr>
                <w:i/>
                <w:iCs/>
                <w:color w:val="000000"/>
              </w:rPr>
              <w:t>альности «Лечебное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CD6678">
              <w:rPr>
                <w:i/>
                <w:iCs/>
                <w:color w:val="000000"/>
              </w:rPr>
              <w:t>т специалиста по специальности «Лечебное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CD6678" w:rsidP="00785E56">
            <w:pPr>
              <w:rPr>
                <w:color w:val="000000"/>
              </w:rPr>
            </w:pPr>
            <w:r>
              <w:rPr>
                <w:color w:val="000000"/>
              </w:rPr>
              <w:t>фельдшер, имеющий высшую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Фельдшер-лаборант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CD6678">
              <w:rPr>
                <w:i/>
                <w:iCs/>
                <w:color w:val="000000"/>
              </w:rPr>
              <w:t>е образование по специальности «Лабораторная диагностика»</w:t>
            </w:r>
            <w:r w:rsidRPr="00E45219">
              <w:rPr>
                <w:i/>
                <w:iCs/>
                <w:color w:val="000000"/>
              </w:rPr>
              <w:t xml:space="preserve"> и сертификат специалиста по специальности </w:t>
            </w:r>
            <w:r w:rsidR="00CD6678">
              <w:rPr>
                <w:i/>
                <w:iCs/>
                <w:color w:val="000000"/>
              </w:rPr>
              <w:t>«Лабораторная диагностика», «Гистология», «Лабораторное дело», «Судебно-медицинская экспертиза»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фельдшер-лаборант (медицинский лабораторный техник),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фельдшер-лаборант (медицинский лабораторный техник),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ED7C8A" w:rsidP="00785E56">
            <w:pPr>
              <w:rPr>
                <w:color w:val="000000"/>
              </w:rPr>
            </w:pPr>
            <w:r w:rsidRPr="00ED7C8A">
              <w:rPr>
                <w:color w:val="000000"/>
              </w:rPr>
              <w:t>Ф</w:t>
            </w:r>
            <w:r w:rsidR="00596766" w:rsidRPr="00ED7C8A">
              <w:rPr>
                <w:color w:val="000000"/>
              </w:rPr>
              <w:t>ельдшер</w:t>
            </w:r>
            <w:r w:rsidRPr="00ED7C8A">
              <w:rPr>
                <w:color w:val="000000"/>
              </w:rPr>
              <w:t xml:space="preserve"> </w:t>
            </w:r>
            <w:r w:rsidR="00596766" w:rsidRPr="00ED7C8A">
              <w:rPr>
                <w:color w:val="000000"/>
              </w:rPr>
              <w:t>-</w:t>
            </w:r>
            <w:r w:rsidRPr="00ED7C8A">
              <w:rPr>
                <w:color w:val="000000"/>
              </w:rPr>
              <w:t xml:space="preserve"> лаборант (медицинский </w:t>
            </w:r>
            <w:r w:rsidR="00596766" w:rsidRPr="00ED7C8A">
              <w:rPr>
                <w:color w:val="000000"/>
              </w:rPr>
              <w:t>лабораторный техник), имеющий I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ED7C8A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фельдшер-лаборант (медицинский </w:t>
            </w:r>
            <w:r w:rsidR="00596766" w:rsidRPr="00E45219">
              <w:rPr>
                <w:color w:val="000000"/>
              </w:rPr>
              <w:t>лабораторный техник), имеющий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Зубной врач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ED7C8A">
              <w:rPr>
                <w:i/>
                <w:iCs/>
                <w:color w:val="000000"/>
              </w:rPr>
              <w:t>е образование по специальности «Стоматология»</w:t>
            </w:r>
            <w:r w:rsidRPr="00E45219">
              <w:rPr>
                <w:i/>
                <w:iCs/>
                <w:color w:val="000000"/>
              </w:rPr>
              <w:t xml:space="preserve"> и сертификат специалиста по </w:t>
            </w:r>
            <w:r w:rsidR="00ED7C8A">
              <w:rPr>
                <w:i/>
                <w:iCs/>
                <w:color w:val="000000"/>
              </w:rPr>
              <w:t>специальности «Стоматология»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имеющий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Медицинская сестра</w:t>
            </w:r>
            <w:r w:rsidR="00ED7C8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 xml:space="preserve">- анестезист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ED7C8A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ED7C8A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Анес</w:t>
            </w:r>
            <w:r w:rsidR="00ED7C8A">
              <w:rPr>
                <w:i/>
                <w:iCs/>
                <w:color w:val="000000"/>
              </w:rPr>
              <w:t>тезиология и реаниматология»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77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перевязочной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ED7C8A">
              <w:rPr>
                <w:i/>
                <w:iCs/>
                <w:color w:val="000000"/>
              </w:rPr>
              <w:t>е образование по специальности «Лечебное дело»</w:t>
            </w:r>
            <w:r w:rsidRPr="00E45219">
              <w:rPr>
                <w:i/>
                <w:iCs/>
                <w:color w:val="000000"/>
              </w:rPr>
              <w:t xml:space="preserve">, </w:t>
            </w:r>
            <w:r w:rsidR="00ED7C8A">
              <w:rPr>
                <w:i/>
                <w:iCs/>
                <w:color w:val="000000"/>
              </w:rPr>
              <w:t xml:space="preserve">«Акушерское дело», «Сестринское </w:t>
            </w:r>
            <w:proofErr w:type="spellStart"/>
            <w:r w:rsidR="00ED7C8A">
              <w:rPr>
                <w:i/>
                <w:iCs/>
                <w:color w:val="000000"/>
              </w:rPr>
              <w:t>дело</w:t>
            </w:r>
            <w:proofErr w:type="gramStart"/>
            <w:r w:rsidR="00ED7C8A">
              <w:rPr>
                <w:i/>
                <w:iCs/>
                <w:color w:val="000000"/>
              </w:rPr>
              <w:t>»</w:t>
            </w:r>
            <w:r w:rsidRPr="00E45219">
              <w:rPr>
                <w:i/>
                <w:iCs/>
                <w:color w:val="000000"/>
              </w:rPr>
              <w:t>и</w:t>
            </w:r>
            <w:proofErr w:type="spellEnd"/>
            <w:proofErr w:type="gramEnd"/>
            <w:r w:rsidRPr="00E45219">
              <w:rPr>
                <w:i/>
                <w:iCs/>
                <w:color w:val="000000"/>
              </w:rPr>
              <w:t xml:space="preserve"> сертифика</w:t>
            </w:r>
            <w:r w:rsidR="00ED7C8A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Сес</w:t>
            </w:r>
            <w:r w:rsidR="00ED7C8A">
              <w:rPr>
                <w:i/>
                <w:iCs/>
                <w:color w:val="000000"/>
              </w:rPr>
              <w:t>тринское дело», «Общая практика», «</w:t>
            </w:r>
            <w:r w:rsidR="00054CF1">
              <w:rPr>
                <w:i/>
                <w:iCs/>
                <w:color w:val="000000"/>
              </w:rPr>
              <w:t>Сестринское дело в педиатрии»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процедурной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54CF1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54CF1">
              <w:rPr>
                <w:i/>
                <w:iCs/>
                <w:color w:val="000000"/>
              </w:rPr>
              <w:t>т специалиста по специальности «Сестринское дело», «Общая практика», «Сестринское дело в педиатрии»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Акушерка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54CF1">
              <w:rPr>
                <w:i/>
                <w:iCs/>
                <w:color w:val="000000"/>
              </w:rPr>
              <w:t>е образование по специальности «Лечебное дело», «Акушерское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54CF1">
              <w:rPr>
                <w:i/>
                <w:iCs/>
                <w:color w:val="000000"/>
              </w:rPr>
              <w:t>т специалиста по специальности «Акушерское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EF6FAC" w:rsidRPr="00E45219" w:rsidTr="003505B9">
        <w:trPr>
          <w:trHeight w:val="255"/>
        </w:trPr>
        <w:tc>
          <w:tcPr>
            <w:tcW w:w="10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FAC" w:rsidRPr="00E45219" w:rsidRDefault="00EF6FAC" w:rsidP="00EF6FAC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5 квалификационный уровень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Старший фармацевт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 xml:space="preserve">Среднее профессиональное образование (повышенный уровень) по специальности «Фармация» и сертификат специалиста по специальности </w:t>
            </w:r>
            <w:r w:rsidRPr="00E45219">
              <w:rPr>
                <w:i/>
                <w:color w:val="000000"/>
              </w:rPr>
              <w:lastRenderedPageBreak/>
              <w:t>«Фармация»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lastRenderedPageBreak/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25221E">
              <w:rPr>
                <w:b/>
                <w:color w:val="000000"/>
              </w:rPr>
              <w:t>Старшая акушерка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(повышенный уровень) по специальности «Лечебное дело», «Акушерское дело» и сертификат специалиста по специальности «Акушерское дело»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 xml:space="preserve">Старшие: медицинские сестры, отнесенные к 3-у квалификационному уровню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(повышенный уровень) по специальности «Лечебное дело», «Акушерское дело», «Сестринское дело» и сертификат специалиста по специальности «Сестринское дело», «Общая практика», «Сестринское дело в педиатрии»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Старшая медицинская сестра по физиотерапии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(повышенный уровень) по специальности «Лечебное дело», «Акушерское дело», «Сестринское дело» и сертификат специалиста по специальности «Физиотерапия»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Старшая медицинская сестр</w:t>
            </w:r>
            <w:proofErr w:type="gramStart"/>
            <w:r w:rsidRPr="00E45219">
              <w:rPr>
                <w:b/>
                <w:color w:val="000000"/>
              </w:rPr>
              <w:t>а-</w:t>
            </w:r>
            <w:proofErr w:type="gramEnd"/>
            <w:r w:rsidRPr="00E45219">
              <w:rPr>
                <w:b/>
                <w:color w:val="000000"/>
              </w:rPr>
              <w:t xml:space="preserve"> анестезист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«Анестезиология и реаниматология»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8 742,54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 xml:space="preserve">Старшие: медицинская сестра </w:t>
            </w:r>
            <w:proofErr w:type="gramStart"/>
            <w:r w:rsidRPr="00E45219">
              <w:rPr>
                <w:b/>
                <w:color w:val="000000"/>
              </w:rPr>
              <w:t>процедурной</w:t>
            </w:r>
            <w:proofErr w:type="gramEnd"/>
            <w:r w:rsidRPr="00E45219">
              <w:rPr>
                <w:b/>
                <w:color w:val="000000"/>
              </w:rPr>
              <w:t>, медицинская сестра перевязочной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«Сестринское дело», «Общая практика», «Сестринское дело в педиатрии»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8742,54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lastRenderedPageBreak/>
              <w:t>Старший зубной техник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«Стоматология ортопедическая» и сертификат специалиста по специальности «Стоматология ортопедическая»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 xml:space="preserve">Старший фельдшер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«Лечебное дело» и сертификат специалиста по специальности «Лечебное дело»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</w:tbl>
    <w:p w:rsidR="00A05F66" w:rsidRPr="00E45219" w:rsidRDefault="00A05F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</w:pPr>
      <w:r w:rsidRPr="00E45219">
        <w:rPr>
          <w:iCs/>
        </w:rPr>
        <w:tab/>
        <w:t>2.2.3. </w:t>
      </w:r>
      <w:r w:rsidRPr="00E45219">
        <w:t>Профессиональная квалификационная группа «Врачи и провизоры»</w:t>
      </w:r>
    </w:p>
    <w:p w:rsidR="00596766" w:rsidRPr="00E45219" w:rsidRDefault="00596766" w:rsidP="00596766">
      <w:pPr>
        <w:jc w:val="both"/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501"/>
        <w:gridCol w:w="1671"/>
      </w:tblGrid>
      <w:tr w:rsidR="00596766" w:rsidRPr="00E45219" w:rsidTr="00785E56">
        <w:trPr>
          <w:trHeight w:val="691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107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Врач-специалист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Высшее профессионально</w:t>
            </w:r>
            <w:r w:rsidR="0025221E">
              <w:rPr>
                <w:i/>
                <w:iCs/>
                <w:color w:val="000000"/>
              </w:rPr>
              <w:t>е образование по специальности «Лечебное дело», «Педиатрия», «Стоматология», «Медицинская биофизика», «Медицинская биохимия», «Медицинская кибернетика»</w:t>
            </w:r>
            <w:r w:rsidRPr="00E45219">
              <w:rPr>
                <w:i/>
                <w:iCs/>
                <w:color w:val="000000"/>
              </w:rPr>
              <w:t>, послевузовское и (или) дополнительное профессиональное образование и сертификат специалиста по специальности без предъявления требований к стажу работы: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25221E" w:rsidP="00785E56">
            <w:pPr>
              <w:rPr>
                <w:color w:val="000000"/>
              </w:rPr>
            </w:pPr>
            <w:r>
              <w:rPr>
                <w:color w:val="000000"/>
              </w:rPr>
              <w:t>врач-специалист, не имеющий</w:t>
            </w:r>
            <w:r w:rsidR="00596766" w:rsidRPr="00E45219">
              <w:rPr>
                <w:color w:val="000000"/>
              </w:rPr>
              <w:t xml:space="preserve"> квалификационной категории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25221E" w:rsidP="00785E56">
            <w:pPr>
              <w:rPr>
                <w:color w:val="000000"/>
              </w:rPr>
            </w:pPr>
            <w:r>
              <w:rPr>
                <w:color w:val="000000"/>
              </w:rPr>
              <w:t>врач-специалист, имеющий II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25221E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врач-специалист, имеющий I </w:t>
            </w:r>
            <w:r w:rsidR="00596766" w:rsidRPr="00E45219">
              <w:rPr>
                <w:color w:val="000000"/>
              </w:rPr>
              <w:t>квалификационную категорию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врач-специалист, имеющий высшую квалификационную категорию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center"/>
        <w:rPr>
          <w:iCs/>
        </w:rPr>
      </w:pPr>
      <w:r w:rsidRPr="00E45219">
        <w:rPr>
          <w:iCs/>
        </w:rPr>
        <w:t>2.2.4. Размеры должностных окладов по иным должностям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501"/>
        <w:gridCol w:w="1671"/>
      </w:tblGrid>
      <w:tr w:rsidR="00596766" w:rsidRPr="00E45219" w:rsidTr="00785E56">
        <w:trPr>
          <w:trHeight w:val="72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72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Главная медицинская сестра (главная акушерка, главный фельдшер)</w:t>
            </w:r>
            <w:r w:rsidRPr="00E45219">
              <w:t xml:space="preserve"> - высшее медицинско</w:t>
            </w:r>
            <w:r w:rsidR="0025221E">
              <w:t>е образование по специальности «Сестринское дело»</w:t>
            </w:r>
            <w:r w:rsidRPr="00E45219">
              <w:t xml:space="preserve"> без предъявления требований к стажу работы или среднее медицинское образование повышенного или базового уровня и стаж работы по профилю не менее 5 лет: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 </w:t>
            </w:r>
          </w:p>
        </w:tc>
      </w:tr>
      <w:tr w:rsidR="00596766" w:rsidRPr="00E45219" w:rsidTr="00785E56">
        <w:trPr>
          <w:trHeight w:val="28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>в учреждении, отнесенном к IV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rPr>
          <w:trHeight w:val="131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25221E" w:rsidP="00785E56">
            <w:r>
              <w:t>в учреждении, отнесенном</w:t>
            </w:r>
            <w:r w:rsidR="00596766" w:rsidRPr="00E45219">
              <w:t xml:space="preserve"> к III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rPr>
          <w:trHeight w:val="17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25221E" w:rsidP="00785E56">
            <w:r>
              <w:t>в учреждении, отнесенном</w:t>
            </w:r>
            <w:r w:rsidR="00596766" w:rsidRPr="00E45219">
              <w:t xml:space="preserve"> ко II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  <w:tr w:rsidR="00596766" w:rsidRPr="00E45219" w:rsidTr="00785E56">
        <w:trPr>
          <w:trHeight w:val="22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>в учреждении</w:t>
            </w:r>
            <w:proofErr w:type="gramStart"/>
            <w:r w:rsidRPr="00E45219">
              <w:t xml:space="preserve"> ,</w:t>
            </w:r>
            <w:proofErr w:type="gramEnd"/>
            <w:r w:rsidR="0025221E">
              <w:t xml:space="preserve"> отнесенном к</w:t>
            </w:r>
            <w:r w:rsidRPr="00E45219">
              <w:t xml:space="preserve"> I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10 569,56</w:t>
            </w:r>
          </w:p>
        </w:tc>
      </w:tr>
      <w:tr w:rsidR="00596766" w:rsidRPr="00E45219" w:rsidTr="00785E56">
        <w:trPr>
          <w:trHeight w:val="22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Инструктор производственного обучения рабочих массовых профессий </w:t>
            </w:r>
            <w:r w:rsidRPr="00E45219">
              <w:rPr>
                <w:b/>
              </w:rPr>
              <w:noBreakHyphen/>
            </w:r>
            <w:r w:rsidR="0025221E">
              <w:rPr>
                <w:b/>
              </w:rPr>
              <w:t xml:space="preserve"> </w:t>
            </w:r>
            <w:r w:rsidR="0025221E">
              <w:t>среднее профессиональное образование</w:t>
            </w:r>
            <w:r w:rsidRPr="00E45219">
              <w:t xml:space="preserve"> без предъявления требований к ст</w:t>
            </w:r>
            <w:r w:rsidR="0025221E">
              <w:t>ажу работы или среднее (полное)</w:t>
            </w:r>
            <w:r w:rsidRPr="00E45219">
              <w:t xml:space="preserve"> общее образование, </w:t>
            </w:r>
            <w:r w:rsidR="0025221E">
              <w:t xml:space="preserve"> специальная подготовка </w:t>
            </w:r>
            <w:r w:rsidRPr="00E45219">
              <w:t>и стаж работы по профилю не менее 3 лет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45219">
        <w:rPr>
          <w:iCs/>
        </w:rPr>
        <w:lastRenderedPageBreak/>
        <w:tab/>
        <w:t>2.3. </w:t>
      </w:r>
      <w:r w:rsidRPr="00E45219">
        <w:rPr>
          <w:bCs/>
        </w:rPr>
        <w:t>Должностные оклады работников культуры, искусства и кинематографии</w:t>
      </w:r>
    </w:p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  <w:rPr>
          <w:iCs/>
        </w:rPr>
      </w:pPr>
      <w:r w:rsidRPr="00E45219">
        <w:rPr>
          <w:iCs/>
        </w:rPr>
        <w:tab/>
        <w:t>2.3.1. Профессиональная квалификационная группа «</w:t>
      </w:r>
      <w:r w:rsidRPr="00E45219">
        <w:t>Должности работников культуры, искусства и кинематографии среднего звена»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8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4B5F50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18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Культорганизатор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</w:p>
        </w:tc>
      </w:tr>
      <w:tr w:rsidR="00596766" w:rsidRPr="00E45219" w:rsidTr="00785E56">
        <w:trPr>
          <w:trHeight w:val="2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jc w:val="both"/>
              <w:outlineLvl w:val="4"/>
            </w:pPr>
            <w:r w:rsidRPr="00E45219">
              <w:rPr>
                <w:lang w:val="en-US"/>
              </w:rPr>
              <w:t>I</w:t>
            </w:r>
            <w:r w:rsidRPr="00E45219">
              <w:t xml:space="preserve"> категории - высшее профессиональное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II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47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jc w:val="both"/>
              <w:outlineLvl w:val="4"/>
            </w:pPr>
            <w:r w:rsidRPr="00E45219">
              <w:rPr>
                <w:lang w:val="en-US"/>
              </w:rPr>
              <w:t>II</w:t>
            </w:r>
            <w:r w:rsidRPr="00E45219">
              <w:t xml:space="preserve"> категории - 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5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r w:rsidRPr="00E45219">
              <w:t>Без категории - среднее профессиональное образование без предъявления требований к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</w:tbl>
    <w:p w:rsidR="00596766" w:rsidRPr="00E45219" w:rsidRDefault="00596766" w:rsidP="00596766">
      <w:pPr>
        <w:autoSpaceDE w:val="0"/>
        <w:autoSpaceDN w:val="0"/>
        <w:adjustRightInd w:val="0"/>
        <w:jc w:val="both"/>
        <w:outlineLvl w:val="1"/>
        <w:rPr>
          <w:iCs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1"/>
      </w:pPr>
      <w:r w:rsidRPr="00E45219">
        <w:t>2.3.2. </w:t>
      </w:r>
      <w:r w:rsidRPr="00E45219">
        <w:rPr>
          <w:iCs/>
        </w:rPr>
        <w:t>Профессиональная квалификационная группа «</w:t>
      </w:r>
      <w:r w:rsidRPr="00E45219">
        <w:t>Должности работников культуры, искусства и кинематографии ведущего звена»</w:t>
      </w: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1"/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8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18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Библиотекарь: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 </w:t>
            </w:r>
          </w:p>
        </w:tc>
      </w:tr>
      <w:tr w:rsidR="00596766" w:rsidRPr="00E45219" w:rsidTr="00785E56">
        <w:trPr>
          <w:trHeight w:val="2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4B5F50" w:rsidP="00785E56">
            <w:r>
              <w:t xml:space="preserve">ведущий </w:t>
            </w:r>
            <w:r w:rsidR="00596766" w:rsidRPr="00E45219">
              <w:t>- высшее профессиональное образование и стаж работы в должности библиотекаря (библиографа) 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rPr>
          <w:trHeight w:val="47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>I категории - высшее профессиональное образование и стаж работы в должности библиотекаря (библиографа) II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5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II категории - высшее профессиональное образование без предъявления требований к стажу работы или среднее профессиональное образование и стаж работы библиотекаря (библиографа) не менее 3 лет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6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без категории - среднее профессиональное образование без предъявления требований к стажу работы  или общее среднее образование и курсовая подготовка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  <w:rPr>
          <w:bCs/>
        </w:rPr>
      </w:pPr>
      <w:r w:rsidRPr="00E45219">
        <w:rPr>
          <w:iCs/>
        </w:rPr>
        <w:tab/>
        <w:t>2.4. </w:t>
      </w:r>
      <w:r w:rsidRPr="00E45219">
        <w:rPr>
          <w:bCs/>
        </w:rPr>
        <w:t>Должностные оклады работников образования</w:t>
      </w:r>
    </w:p>
    <w:p w:rsidR="00596766" w:rsidRPr="00E45219" w:rsidRDefault="00596766" w:rsidP="00596766">
      <w:pPr>
        <w:jc w:val="both"/>
        <w:rPr>
          <w:bCs/>
        </w:rPr>
      </w:pPr>
    </w:p>
    <w:p w:rsidR="00596766" w:rsidRPr="00E45219" w:rsidRDefault="00596766" w:rsidP="00596766">
      <w:pPr>
        <w:jc w:val="both"/>
        <w:rPr>
          <w:bCs/>
        </w:rPr>
      </w:pPr>
      <w:r w:rsidRPr="00E45219">
        <w:rPr>
          <w:bCs/>
        </w:rPr>
        <w:tab/>
        <w:t>2.4.1. </w:t>
      </w:r>
      <w:r w:rsidRPr="00E45219">
        <w:rPr>
          <w:noProof/>
        </w:rPr>
        <w:t>Профессиональная квалификационная группа должностей работников учебно-вспомогательного персонала первого квалификационного уровня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42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Помощник воспитателя</w:t>
            </w:r>
            <w:r w:rsidR="004B5F50">
              <w:rPr>
                <w:b/>
              </w:rPr>
              <w:t xml:space="preserve"> </w:t>
            </w:r>
            <w:r w:rsidR="004B5F50">
              <w:t>-</w:t>
            </w:r>
            <w:r w:rsidRPr="00E45219">
              <w:t xml:space="preserve"> 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3 774,84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  <w:r w:rsidRPr="00E45219">
        <w:rPr>
          <w:iCs/>
        </w:rPr>
        <w:tab/>
        <w:t>2.4.2.</w:t>
      </w:r>
      <w:r w:rsidR="004B5F50">
        <w:rPr>
          <w:noProof/>
        </w:rPr>
        <w:t> </w:t>
      </w:r>
      <w:r w:rsidRPr="00E45219">
        <w:rPr>
          <w:noProof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 xml:space="preserve">Размер должностного </w:t>
            </w:r>
            <w:r w:rsidRPr="00E45219">
              <w:lastRenderedPageBreak/>
              <w:t>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lastRenderedPageBreak/>
              <w:t>1 квалификационный уровень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Младший воспитатель </w:t>
            </w:r>
            <w:r w:rsidR="004B5F50">
              <w:rPr>
                <w:b/>
                <w:bCs/>
                <w:color w:val="000000"/>
              </w:rPr>
              <w:t xml:space="preserve">- </w:t>
            </w:r>
            <w:r w:rsidRPr="00E45219">
              <w:rPr>
                <w:color w:val="000000"/>
              </w:rPr>
              <w:t>среднее профессиональное образова</w:t>
            </w:r>
            <w:r w:rsidR="004B5F50">
              <w:rPr>
                <w:color w:val="000000"/>
              </w:rPr>
              <w:t xml:space="preserve">ние без предъявления требований к </w:t>
            </w:r>
            <w:r w:rsidR="00C97C82">
              <w:rPr>
                <w:color w:val="000000"/>
              </w:rPr>
              <w:t xml:space="preserve">стажу работы или среднее (полное) общее образование и профессиональная подготовка в области </w:t>
            </w:r>
            <w:r w:rsidRPr="00E45219">
              <w:rPr>
                <w:color w:val="000000"/>
              </w:rPr>
              <w:t>образования и педагогики без предъявления требований к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4 650,60</w:t>
            </w:r>
          </w:p>
        </w:tc>
      </w:tr>
      <w:tr w:rsidR="00596766" w:rsidRPr="00E45219" w:rsidTr="00785E56">
        <w:trPr>
          <w:trHeight w:val="629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C97C82" w:rsidP="00785E5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Дежурный по режиму - </w:t>
            </w:r>
            <w:r w:rsidR="00596766" w:rsidRPr="00E45219">
              <w:rPr>
                <w:color w:val="000000"/>
              </w:rPr>
              <w:t>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Старший дежурный по режиму </w:t>
            </w:r>
            <w:r w:rsidR="00C97C82">
              <w:rPr>
                <w:b/>
                <w:bCs/>
                <w:color w:val="000000"/>
              </w:rPr>
              <w:t xml:space="preserve">- </w:t>
            </w: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и стаж работы в должности дежурного по режиму не менее 2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</w:tbl>
    <w:p w:rsidR="00596766" w:rsidRPr="00477BBC" w:rsidRDefault="00596766" w:rsidP="00596766">
      <w:pPr>
        <w:jc w:val="both"/>
        <w:rPr>
          <w:iCs/>
        </w:rPr>
      </w:pPr>
    </w:p>
    <w:p w:rsidR="003505B9" w:rsidRPr="00477BBC" w:rsidRDefault="003505B9" w:rsidP="003505B9">
      <w:pPr>
        <w:ind w:firstLine="709"/>
        <w:jc w:val="both"/>
        <w:rPr>
          <w:iCs/>
        </w:rPr>
      </w:pPr>
      <w:r w:rsidRPr="00477BBC">
        <w:rPr>
          <w:noProof/>
        </w:rPr>
        <w:t>2.4.3.Профессиональная квалификационная группа должностей педагогических работников</w:t>
      </w:r>
    </w:p>
    <w:p w:rsidR="003505B9" w:rsidRPr="00477BBC" w:rsidRDefault="003505B9" w:rsidP="003505B9">
      <w:pPr>
        <w:jc w:val="both"/>
        <w:rPr>
          <w:i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1842"/>
      </w:tblGrid>
      <w:tr w:rsidR="003505B9" w:rsidRPr="00E45219" w:rsidTr="003505B9">
        <w:trPr>
          <w:trHeight w:val="88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Наименование должности, требования к квалификации, характеристика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Размер должностного оклада, руб.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1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труду: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5 лет или среднее профессиональное образование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A129A9">
        <w:trPr>
          <w:trHeight w:val="6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A129A9">
        <w:trPr>
          <w:trHeight w:val="49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среднее профессиональное образование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Музыкальный руководитель: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15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A129A9">
        <w:trPr>
          <w:trHeight w:val="17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A129A9">
        <w:trPr>
          <w:trHeight w:val="10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</w:t>
            </w:r>
            <w:r w:rsidR="00C97C82">
              <w:rPr>
                <w:color w:val="000000"/>
              </w:rPr>
              <w:t>нальное образование или среднее</w:t>
            </w:r>
            <w:r w:rsidRPr="00E45219">
              <w:rPr>
                <w:color w:val="000000"/>
              </w:rPr>
              <w:t xml:space="preserve"> </w:t>
            </w:r>
            <w:r w:rsidR="00C97C82">
              <w:rPr>
                <w:color w:val="000000"/>
              </w:rPr>
              <w:t>профессиональное   образование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, профессиональное владение техникой исполнения на музыкальном инструменте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физической культуре: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A129A9">
        <w:trPr>
          <w:trHeight w:val="99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спорта, доврачебной и стаж педагогической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</w:t>
            </w:r>
            <w:r w:rsidR="00C97C82">
              <w:rPr>
                <w:color w:val="000000"/>
              </w:rPr>
              <w:t>зкультуры и спорта, доврачебной</w:t>
            </w:r>
            <w:r w:rsidRPr="00E45219">
              <w:rPr>
                <w:color w:val="000000"/>
              </w:rPr>
              <w:t xml:space="preserve"> и стаж педагогической работы от 5 до 10 лет; или среднее профессиональное образование в области физкультуры и спорта, либо среднее профессиональное образование и дополнительное профессиональное образование в области физкультуры и спорта, доврачебной помощи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</w:t>
            </w:r>
            <w:r w:rsidR="00C97C82">
              <w:rPr>
                <w:color w:val="000000"/>
              </w:rPr>
              <w:t xml:space="preserve">культуры и спорта, доврачебной </w:t>
            </w:r>
            <w:r w:rsidRPr="00E45219">
              <w:rPr>
                <w:color w:val="000000"/>
              </w:rPr>
              <w:t>и стаж педагогической работы от 2 до 5 лет; или среднее профессиональное образование в области физкультуры и спорта, либо среднее профессиональное образование и дополнительное профессиональное образование в области физкультуры и спорта, доврачебной помощи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 или среднее профессиональное образование в области физкультуры и спорта, либо среднее профессиональное образование и дополнительное профессиональное образование в области физкультуры и спорта, доврачебной помощи и стаж педагогической работы от 2 до</w:t>
            </w:r>
            <w:proofErr w:type="gramEnd"/>
            <w:r w:rsidRPr="00E45219">
              <w:rPr>
                <w:color w:val="000000"/>
              </w:rPr>
              <w:t xml:space="preserve">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C97C82">
              <w:rPr>
                <w:color w:val="000000"/>
              </w:rPr>
              <w:t>е профессиональное образование</w:t>
            </w:r>
            <w:r w:rsidRPr="00E45219">
              <w:rPr>
                <w:color w:val="000000"/>
              </w:rPr>
              <w:t xml:space="preserve"> или среднее профессиональное образование </w:t>
            </w:r>
            <w:r w:rsidR="00C97C82">
              <w:rPr>
                <w:color w:val="000000"/>
              </w:rPr>
              <w:t xml:space="preserve">в области физкультуры и спорта без предъявления требований к  стажу работы либо высшее или среднее профессиональное образование и   дополнительное </w:t>
            </w:r>
            <w:r w:rsidRPr="00E45219">
              <w:rPr>
                <w:color w:val="000000"/>
              </w:rPr>
              <w:t>професс</w:t>
            </w:r>
            <w:r w:rsidR="00C97C82">
              <w:rPr>
                <w:color w:val="000000"/>
              </w:rPr>
              <w:t>иональное образование в области физкультуры и  спорта, доврачебной</w:t>
            </w:r>
            <w:r w:rsidRPr="00E45219">
              <w:rPr>
                <w:color w:val="000000"/>
              </w:rPr>
              <w:t xml:space="preserve"> помощи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5 233,79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lastRenderedPageBreak/>
              <w:t>2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Инструктор-методист: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 квалификационная категория;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работы по специальности свыше 12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дополнительное профессиональное образование в области физкультуры и спорта и стаж работы по специальности от 8 до 12 лет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A129A9">
        <w:trPr>
          <w:trHeight w:val="9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дополнительное профессиональное образование в области физкультуры и спорта и стаж работы по специальности от 5 до 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A129A9">
        <w:trPr>
          <w:trHeight w:val="11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«Образование и педагогика» и дополнительное профессиональное образование в области физкультуры и спорта без предъявления требований к стажу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Педагог дополнительного образования: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A129A9">
        <w:trPr>
          <w:trHeight w:val="13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 дополнительное профессиональное образование по направлению «Образование и педагогика»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134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 дополнительное профессиональное образование по направлению «Образование и педагогика»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A129A9">
        <w:trPr>
          <w:trHeight w:val="23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области, соответствующей профилю кружка, секции, студии, клубного и иного детского объединения, либо высшее профессиональное образование и дополнительное профессиональное образование по направлению «Образование и педагогика» и стаж педагогической работы от 2 до 5 лет, или среднее профессиональное образование в области, соответствующей профилю кружка, секции, студии, клубного и иного детского объединения либо среднее профессиональное образование и дополнительное профессиональное</w:t>
            </w:r>
            <w:proofErr w:type="gramEnd"/>
            <w:r w:rsidRPr="00E45219">
              <w:rPr>
                <w:color w:val="000000"/>
              </w:rPr>
              <w:t xml:space="preserve"> образование по направлению «Образование и педагогика»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A129A9">
        <w:trPr>
          <w:trHeight w:val="243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lastRenderedPageBreak/>
              <w:t>высшее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 или среднее профессиональное образование в области, соответствующей профилю кружка, секции, студии, клубного и иного детского объединения либо среднее профессиональное образование и дополнительное профессиональное образование по направлению</w:t>
            </w:r>
            <w:proofErr w:type="gramEnd"/>
            <w:r w:rsidRPr="00E45219">
              <w:rPr>
                <w:color w:val="000000"/>
              </w:rPr>
              <w:t xml:space="preserve"> «Образование и педагогика» и стаж педагогической работы от 2 до 5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</w:t>
            </w:r>
            <w:r w:rsidR="00C97C82">
              <w:rPr>
                <w:color w:val="000000"/>
              </w:rPr>
              <w:t xml:space="preserve">бразование </w:t>
            </w:r>
            <w:r w:rsidRPr="00E45219">
              <w:rPr>
                <w:color w:val="000000"/>
              </w:rPr>
              <w:t>или среднее профессиональное образова</w:t>
            </w:r>
            <w:r w:rsidR="00C97C82">
              <w:rPr>
                <w:color w:val="000000"/>
              </w:rPr>
              <w:t xml:space="preserve">ние в области, соответствующей профилю кружка, секции, студии,  клубного и иного детского </w:t>
            </w:r>
            <w:r w:rsidRPr="00E45219">
              <w:rPr>
                <w:color w:val="000000"/>
              </w:rPr>
              <w:t>объединения</w:t>
            </w:r>
            <w:r w:rsidR="00C97C82">
              <w:rPr>
                <w:color w:val="000000"/>
              </w:rPr>
              <w:t xml:space="preserve"> без предъявления требований к стажу  работы либо высшее</w:t>
            </w:r>
            <w:r w:rsidRPr="00E45219">
              <w:rPr>
                <w:color w:val="000000"/>
              </w:rPr>
              <w:t xml:space="preserve"> профессиональное образование или с</w:t>
            </w:r>
            <w:r w:rsidR="00C97C82">
              <w:rPr>
                <w:color w:val="000000"/>
              </w:rPr>
              <w:t>реднее профессиональное образование и</w:t>
            </w:r>
            <w:r w:rsidRPr="00E45219">
              <w:rPr>
                <w:color w:val="000000"/>
              </w:rPr>
              <w:t xml:space="preserve"> дополнительное профессиональ</w:t>
            </w:r>
            <w:r w:rsidR="00C97C82">
              <w:rPr>
                <w:color w:val="000000"/>
              </w:rPr>
              <w:t>ное образование по направлению «Образование и педагогика»</w:t>
            </w:r>
            <w:r w:rsidRPr="00E45219">
              <w:rPr>
                <w:color w:val="000000"/>
              </w:rPr>
              <w:t xml:space="preserve">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5 233,79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Педагог-организатор: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A129A9">
        <w:trPr>
          <w:trHeight w:val="8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4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A129A9">
        <w:trPr>
          <w:trHeight w:val="8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</w:t>
            </w:r>
            <w:r w:rsidR="00C97C82">
              <w:rPr>
                <w:color w:val="000000"/>
              </w:rPr>
              <w:t>азование или среднее</w:t>
            </w:r>
            <w:r w:rsidRPr="00E45219">
              <w:rPr>
                <w:color w:val="000000"/>
              </w:rPr>
              <w:t xml:space="preserve"> п</w:t>
            </w:r>
            <w:r w:rsidR="00C97C82">
              <w:rPr>
                <w:color w:val="000000"/>
              </w:rPr>
              <w:t>рофессиональное   образование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 или в области, соответствующей профилю работы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Социальный педагог: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A129A9">
        <w:trPr>
          <w:trHeight w:val="61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 или высшее профессиональное образование по направлениям подготовки «Образование и педагогика» и «Социальная педагогика» и стаж педагогической работы от 10 до 20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направлениям подготовки «Образование и педагогика» и «Социальная педагогика»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направлениям подготовки «Образование и педагогика» и «Социальная педагогика»  и стаж педагогической работы от 5 до 10 лет или среднее профессиональное образование по направлениям подготовки «Образование и педагогика» и «Социальная педагогика»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направлениям подготовки «Образование и педагогика» и «Социальная педагогика» и стаж педагогической работы от 2 до 5 лет или среднее профессиональное образование по направлениям подготовки «Образование и педагогика» и «Социальная педагогика»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направлениям подготовки «Образование и педагогика» и «Социальная педагогика» без предъявления требований к стажу работы или среднее профессиональное образование по направлениям подготовки «Образование и педагогика» и «Социальная педагогика»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046564">
              <w:rPr>
                <w:color w:val="000000"/>
              </w:rPr>
              <w:t>е профессиональное образование или среднее профессиональное  образование по</w:t>
            </w:r>
            <w:r w:rsidRPr="00E45219">
              <w:rPr>
                <w:color w:val="000000"/>
              </w:rPr>
              <w:t xml:space="preserve"> нап</w:t>
            </w:r>
            <w:r w:rsidR="00046564">
              <w:rPr>
                <w:color w:val="000000"/>
              </w:rPr>
              <w:t>равлениям подготовки «Образование и педагогика»</w:t>
            </w:r>
            <w:r w:rsidRPr="00E45219">
              <w:rPr>
                <w:color w:val="000000"/>
              </w:rPr>
              <w:t xml:space="preserve">,  "Социальная  педагогика"  без  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3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Мастер производственного обучения: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10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от 2 до 5 лет, либо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свыше 5 лет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без предъявления требований к стажу работы либо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от 2 до 5 лет;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046564">
              <w:rPr>
                <w:color w:val="000000"/>
              </w:rPr>
              <w:t>е профессиональное образование</w:t>
            </w:r>
            <w:r w:rsidRPr="00E45219">
              <w:rPr>
                <w:color w:val="000000"/>
              </w:rPr>
              <w:t xml:space="preserve"> или среднее профессиональное образование в областях, соответствующих профилям обучения и дополнительное про</w:t>
            </w:r>
            <w:r w:rsidR="00046564">
              <w:rPr>
                <w:color w:val="000000"/>
              </w:rPr>
              <w:t>фессиональное образование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высшая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 xml:space="preserve"> I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работы по специальности свыше 12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и стаж работы по специальности от 8 до 12 лет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и стаж работы по специальности от 5 до 8 лет;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работы по специальности не менее 2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инструктор</w:t>
            </w:r>
            <w:r w:rsidR="00046564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046564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и стаж работы в должности методиста, инструктора</w:t>
            </w:r>
            <w:r w:rsidR="00046564">
              <w:rPr>
                <w:color w:val="000000"/>
              </w:rPr>
              <w:t xml:space="preserve"> </w:t>
            </w:r>
            <w:r w:rsidRPr="00E45219">
              <w:rPr>
                <w:color w:val="000000"/>
              </w:rPr>
              <w:t>-</w:t>
            </w:r>
            <w:r w:rsidR="00046564">
              <w:rPr>
                <w:color w:val="000000"/>
              </w:rPr>
              <w:t xml:space="preserve"> </w:t>
            </w:r>
            <w:r w:rsidRPr="00E45219">
              <w:rPr>
                <w:color w:val="000000"/>
              </w:rPr>
              <w:t>методиста не менее 2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046564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профессиональное образование и</w:t>
            </w:r>
            <w:r w:rsidR="003505B9" w:rsidRPr="00E45219">
              <w:rPr>
                <w:color w:val="000000"/>
              </w:rPr>
              <w:t xml:space="preserve"> стаж</w:t>
            </w:r>
            <w:r>
              <w:rPr>
                <w:color w:val="000000"/>
              </w:rPr>
              <w:t xml:space="preserve"> работы в </w:t>
            </w:r>
            <w:r w:rsidR="003505B9" w:rsidRPr="00E45219">
              <w:rPr>
                <w:color w:val="000000"/>
              </w:rPr>
              <w:t>должности методиста, инструктора</w:t>
            </w:r>
            <w:r>
              <w:rPr>
                <w:color w:val="000000"/>
              </w:rPr>
              <w:t xml:space="preserve"> </w:t>
            </w:r>
            <w:r w:rsidR="003505B9" w:rsidRPr="00E4521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505B9" w:rsidRPr="00E45219">
              <w:rPr>
                <w:color w:val="000000"/>
              </w:rPr>
              <w:t>методиста не менее 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Воспитатель: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251AE3">
        <w:trPr>
          <w:trHeight w:val="14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B45AA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свыше 20 лет и</w:t>
            </w:r>
            <w:r w:rsidR="00B45AA6" w:rsidRPr="00E45219">
              <w:rPr>
                <w:color w:val="000000"/>
              </w:rPr>
              <w:t>ли 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046564">
        <w:trPr>
          <w:trHeight w:val="11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свыше 10 лет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046564">
        <w:trPr>
          <w:trHeight w:val="22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5 до 10 лет или среднее профессиональное образование по направлению подготовки «Образование и педагогика» либо среднее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</w:t>
            </w:r>
            <w:proofErr w:type="gramEnd"/>
            <w:r w:rsidRPr="00E45219">
              <w:rPr>
                <w:color w:val="000000"/>
              </w:rPr>
              <w:t xml:space="preserve"> свыше 10 лет;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2 до 5 лет или среднее профессиональное образование по направлению подготовки «Образование и педагогика» либо среднее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</w:t>
            </w:r>
            <w:proofErr w:type="gramEnd"/>
            <w:r w:rsidRPr="00E45219">
              <w:rPr>
                <w:color w:val="000000"/>
              </w:rPr>
              <w:t xml:space="preserve"> от 5 до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9A554A">
        <w:trPr>
          <w:trHeight w:val="23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 или среднее профессиональное образование по направлению подготовки «Образование и педагогика» либо среднее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2 до</w:t>
            </w:r>
            <w:proofErr w:type="gramEnd"/>
            <w:r w:rsidRPr="00E45219">
              <w:rPr>
                <w:color w:val="000000"/>
              </w:rPr>
              <w:t xml:space="preserve">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9A554A">
        <w:trPr>
          <w:trHeight w:val="16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046564">
              <w:rPr>
                <w:color w:val="000000"/>
              </w:rPr>
              <w:t>е профессиональное образование или среднее</w:t>
            </w:r>
            <w:r w:rsidRPr="00E45219">
              <w:rPr>
                <w:color w:val="000000"/>
              </w:rPr>
              <w:t xml:space="preserve"> </w:t>
            </w:r>
            <w:r w:rsidR="00046564">
              <w:rPr>
                <w:color w:val="000000"/>
              </w:rPr>
              <w:t>профессиональное   образование по направлению</w:t>
            </w:r>
            <w:r w:rsidR="009A554A">
              <w:rPr>
                <w:color w:val="000000"/>
              </w:rPr>
              <w:t xml:space="preserve"> подготовки «</w:t>
            </w:r>
            <w:r w:rsidRPr="00E45219">
              <w:rPr>
                <w:color w:val="000000"/>
              </w:rPr>
              <w:t>Образо</w:t>
            </w:r>
            <w:r w:rsidR="009A554A">
              <w:rPr>
                <w:color w:val="000000"/>
              </w:rPr>
              <w:t>вание и педагогика» без предъявления требований к стажу</w:t>
            </w:r>
            <w:r w:rsidRPr="00E45219">
              <w:rPr>
                <w:color w:val="000000"/>
              </w:rPr>
              <w:t xml:space="preserve"> работы либо высш</w:t>
            </w:r>
            <w:r w:rsidR="009A554A">
              <w:rPr>
                <w:color w:val="000000"/>
              </w:rPr>
              <w:t>ее профессиональное образование или среднее</w:t>
            </w:r>
            <w:r w:rsidRPr="00E45219">
              <w:rPr>
                <w:color w:val="000000"/>
              </w:rPr>
              <w:t xml:space="preserve"> профессиональное образование и дополнительное профессиональное образов</w:t>
            </w:r>
            <w:r w:rsidR="009A554A">
              <w:rPr>
                <w:color w:val="000000"/>
              </w:rPr>
              <w:t>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 без предъявления требований к стажу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Педагог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психолог: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9A554A">
        <w:trPr>
          <w:trHeight w:val="16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 «Педагогика и психология»  и стаж работы в должности педагога-психолога (психолога)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</w:t>
            </w:r>
            <w:r w:rsidR="009A554A">
              <w:rPr>
                <w:color w:val="000000"/>
              </w:rPr>
              <w:t>вание по направлению подготовки</w:t>
            </w:r>
            <w:r w:rsidRPr="00E45219">
              <w:rPr>
                <w:color w:val="000000"/>
              </w:rPr>
              <w:t xml:space="preserve"> «Педагогика и психология» и стаж работы в должности педагога-психолога (психолога)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9A554A">
        <w:trPr>
          <w:trHeight w:val="16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 «Педагогика и психология» и стаж работы в должности педагога-психолога (психолога)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</w:t>
            </w:r>
            <w:r w:rsidR="009A554A">
              <w:rPr>
                <w:color w:val="000000"/>
              </w:rPr>
              <w:t xml:space="preserve">ание по направлению подготовки «Педагогика и психология» </w:t>
            </w:r>
            <w:r w:rsidRPr="00E45219">
              <w:rPr>
                <w:color w:val="000000"/>
              </w:rPr>
              <w:t>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педагог дополнительного образования: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 xml:space="preserve"> высшее профессиональное образование и стаж педагогической работы не менее 1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4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Учитель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дефектолог, учитель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логопед (логопед):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9A554A">
        <w:trPr>
          <w:trHeight w:val="8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 либо высшее профессиональное образование и стаж работы в психолого-медико-педагогической консультации не менее 10 лет (для работающих в этих учреждениях);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9A554A">
        <w:trPr>
          <w:trHeight w:val="84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 либо высшее профессиональное образование и стаж работы в психолого-медико-педагогической консультации не менее 5 лет (для работающих в этих учреждениях);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дефектологическое образование и стаж педагогической работы свыше 20 лет или II квалификационная категория, либо высшее профессиональное образование в области дефектологии  и стаж работы в психолого-медико-педагогической консультации не менее 3 лет (для работающих в этих учреждениях);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дефектологии и стаж педагогической работы либо стаж работы в психолого-медико-педагогической консультации более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9A554A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</w:t>
            </w:r>
            <w:r w:rsidR="009A554A">
              <w:rPr>
                <w:color w:val="000000"/>
              </w:rPr>
              <w:t>зование в области дефектологии</w:t>
            </w:r>
            <w:r w:rsidRPr="00E45219">
              <w:rPr>
                <w:color w:val="000000"/>
              </w:rPr>
              <w:t xml:space="preserve"> и стаж педагогической работы либо стаж работы в психолого-медико-педагогической консультации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</w:t>
            </w:r>
            <w:r w:rsidR="009A554A">
              <w:rPr>
                <w:color w:val="000000"/>
              </w:rPr>
              <w:t>азование в области дефектологии</w:t>
            </w:r>
            <w:r w:rsidRPr="00E45219">
              <w:rPr>
                <w:color w:val="000000"/>
              </w:rPr>
              <w:t xml:space="preserve">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</w:t>
            </w:r>
            <w:r w:rsidR="009A554A">
              <w:rPr>
                <w:color w:val="000000"/>
              </w:rPr>
              <w:t>азование в области дефектологии</w:t>
            </w:r>
            <w:r w:rsidRPr="00E45219">
              <w:rPr>
                <w:color w:val="000000"/>
              </w:rPr>
              <w:t xml:space="preserve">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воспитатель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9A554A">
              <w:rPr>
                <w:color w:val="000000"/>
              </w:rPr>
              <w:t xml:space="preserve">е профессиональное образование </w:t>
            </w:r>
            <w:r w:rsidRPr="00E45219">
              <w:rPr>
                <w:color w:val="000000"/>
              </w:rPr>
              <w:t>по направлению подготовки «Образование и педагогика» и стаж педагогической работы свыше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9A554A">
        <w:trPr>
          <w:trHeight w:val="114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- 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9A554A">
        <w:trPr>
          <w:trHeight w:val="11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3 до 5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9A554A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высшее профессиональное образование по направлению подготовки  «Образование и педагогика» и стаж </w:t>
            </w:r>
            <w:r w:rsidR="003505B9" w:rsidRPr="00E45219">
              <w:rPr>
                <w:color w:val="000000"/>
              </w:rPr>
              <w:t>работы в должности воспитателя не менее 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Преподаватель: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 xml:space="preserve"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(для преподавателей музыкальных дисциплин), либо II </w:t>
            </w:r>
            <w:r w:rsidRPr="00E45219">
              <w:rPr>
                <w:color w:val="000000"/>
              </w:rPr>
              <w:lastRenderedPageBreak/>
              <w:t>квалификационная категория;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8 510,35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23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лет,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</w:t>
            </w:r>
            <w:proofErr w:type="gramEnd"/>
            <w:r w:rsidRPr="00E45219">
              <w:rPr>
                <w:color w:val="000000"/>
              </w:rPr>
              <w:t xml:space="preserve"> деятельности в образовательном учреждении и стаж педагогической работы свыше 10 лет;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9A554A">
        <w:trPr>
          <w:trHeight w:val="252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лет,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</w:t>
            </w:r>
            <w:proofErr w:type="gramEnd"/>
            <w:r w:rsidRPr="00E45219">
              <w:rPr>
                <w:color w:val="000000"/>
              </w:rPr>
              <w:t xml:space="preserve"> деятельности в образовательном учреждении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9A554A">
        <w:trPr>
          <w:trHeight w:val="25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работы,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</w:t>
            </w:r>
            <w:proofErr w:type="gramEnd"/>
            <w:r w:rsidR="009A554A">
              <w:rPr>
                <w:color w:val="000000"/>
              </w:rPr>
              <w:t xml:space="preserve"> </w:t>
            </w:r>
            <w:proofErr w:type="gramStart"/>
            <w:r w:rsidRPr="00E45219">
              <w:rPr>
                <w:color w:val="000000"/>
              </w:rPr>
              <w:t>учреждении</w:t>
            </w:r>
            <w:proofErr w:type="gramEnd"/>
            <w:r w:rsidRPr="00E45219">
              <w:rPr>
                <w:color w:val="000000"/>
              </w:rPr>
              <w:t xml:space="preserve">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9A554A">
        <w:trPr>
          <w:trHeight w:val="1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Учитель: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9A554A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образование</w:t>
            </w:r>
            <w:r w:rsidR="003505B9" w:rsidRPr="00E45219">
              <w:rPr>
                <w:color w:val="000000"/>
              </w:rPr>
              <w:t xml:space="preserve"> без предъявления требований к стажу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9A554A">
        <w:trPr>
          <w:trHeight w:val="8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9A554A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высшее профессиональное образование без предъявления требований к </w:t>
            </w:r>
            <w:r w:rsidR="003505B9" w:rsidRPr="00E45219">
              <w:rPr>
                <w:color w:val="000000"/>
              </w:rPr>
              <w:t>стажу  педагогической работы или средн</w:t>
            </w:r>
            <w:r>
              <w:rPr>
                <w:color w:val="000000"/>
              </w:rPr>
              <w:t>ее профессиональное образование</w:t>
            </w:r>
            <w:r w:rsidR="003505B9" w:rsidRPr="00E45219">
              <w:rPr>
                <w:color w:val="000000"/>
              </w:rPr>
              <w:t xml:space="preserve"> и стаж  педагогической  работы от 2 до 5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</w:t>
            </w:r>
            <w:r w:rsidR="009A554A">
              <w:rPr>
                <w:color w:val="000000"/>
              </w:rPr>
              <w:t xml:space="preserve">ное образование и стаж педагогической работы от </w:t>
            </w:r>
            <w:r w:rsidRPr="00E45219">
              <w:rPr>
                <w:color w:val="000000"/>
              </w:rPr>
              <w:t xml:space="preserve">2 до 5 лет или среднее профессиональное образование и </w:t>
            </w:r>
            <w:r w:rsidR="009A554A">
              <w:rPr>
                <w:color w:val="000000"/>
              </w:rPr>
              <w:t>стаж педагогической работы от 5 до 10</w:t>
            </w:r>
            <w:r w:rsidRPr="00E45219">
              <w:rPr>
                <w:color w:val="000000"/>
              </w:rPr>
              <w:t xml:space="preserve">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</w:t>
            </w:r>
            <w:r w:rsidR="009A554A">
              <w:rPr>
                <w:color w:val="000000"/>
              </w:rPr>
              <w:t xml:space="preserve"> профессиональное образование и стаж педагогической работы от 5 до 10</w:t>
            </w:r>
            <w:r w:rsidRPr="00E45219">
              <w:rPr>
                <w:color w:val="000000"/>
              </w:rPr>
              <w:t xml:space="preserve"> лет или среднее проф</w:t>
            </w:r>
            <w:r w:rsidR="009A554A">
              <w:rPr>
                <w:color w:val="000000"/>
              </w:rPr>
              <w:t>ессиональное образование и стаж педагогической  работы свыше</w:t>
            </w:r>
            <w:r w:rsidRPr="00E45219">
              <w:rPr>
                <w:color w:val="000000"/>
              </w:rPr>
              <w:t xml:space="preserve">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9A554A">
        <w:trPr>
          <w:trHeight w:val="3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 стаж педагогической работы от 10 до 20 лет или высшее дефектологическое образование и стаж работы по профилю свыше 5 лет  (для учителя специального (коррекционного) образовательного учреждения)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54A" w:rsidRDefault="009A554A" w:rsidP="003505B9">
            <w:pPr>
              <w:jc w:val="center"/>
              <w:rPr>
                <w:color w:val="000000"/>
              </w:rPr>
            </w:pPr>
          </w:p>
          <w:p w:rsidR="009A554A" w:rsidRDefault="009A554A" w:rsidP="003505B9">
            <w:pPr>
              <w:jc w:val="center"/>
              <w:rPr>
                <w:color w:val="000000"/>
              </w:rPr>
            </w:pPr>
          </w:p>
          <w:p w:rsidR="009A554A" w:rsidRDefault="009A554A" w:rsidP="003505B9">
            <w:pPr>
              <w:jc w:val="center"/>
              <w:rPr>
                <w:color w:val="000000"/>
              </w:rPr>
            </w:pPr>
          </w:p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20 лет или высшее дефектологическое</w:t>
            </w:r>
            <w:r w:rsidR="009A554A">
              <w:rPr>
                <w:color w:val="000000"/>
              </w:rPr>
              <w:t xml:space="preserve"> образование и</w:t>
            </w:r>
            <w:r w:rsidRPr="00E45219">
              <w:rPr>
                <w:color w:val="000000"/>
              </w:rPr>
              <w:t xml:space="preserve"> стаж работы по профилю свыше 10 лет (для учителя специального (коррекционного) образовательного учреждения), либо 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высшая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II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- высшее профессиональное образование и стаж работы в должности методист не менее 3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- высшее профессиональное образование и стаж работы в должности   методиста не менее 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</w:tbl>
    <w:p w:rsidR="00596766" w:rsidRPr="00E45219" w:rsidRDefault="00596766" w:rsidP="00596766">
      <w:pPr>
        <w:jc w:val="both"/>
        <w:rPr>
          <w:noProof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1"/>
      </w:pPr>
      <w:r w:rsidRPr="00E45219">
        <w:t>2.4.4. Профессиональная квалификационная группа должностей руководителей структурных подразделений</w:t>
      </w:r>
    </w:p>
    <w:p w:rsidR="00596766" w:rsidRPr="00E45219" w:rsidRDefault="00596766" w:rsidP="00596766">
      <w:pPr>
        <w:jc w:val="both"/>
        <w:rPr>
          <w:noProof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Старший мастер</w:t>
            </w:r>
            <w:r w:rsidRPr="00E45219">
              <w:t xml:space="preserve"> - высшее профессиональное образование и стаж работы не менее 5 лет на педагогических или руководящих должностях: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 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 группа по оплате труда руководителей, </w:t>
            </w:r>
            <w:proofErr w:type="gramStart"/>
            <w:r w:rsidRPr="00E45219">
              <w:t>имеющий</w:t>
            </w:r>
            <w:proofErr w:type="gramEnd"/>
            <w:r w:rsidRPr="00E45219"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10 161,89</w:t>
            </w:r>
          </w:p>
        </w:tc>
      </w:tr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II группа по оплате труда руководителей, </w:t>
            </w:r>
            <w:proofErr w:type="gramStart"/>
            <w:r w:rsidRPr="00E45219">
              <w:t>имеющий</w:t>
            </w:r>
            <w:proofErr w:type="gramEnd"/>
            <w:r w:rsidRPr="00E45219">
              <w:t xml:space="preserve"> высшую квалификационную категорию, либо I группа по оплате труда руководителей, имеющий I квалификационную категорию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9 422,01</w:t>
            </w:r>
          </w:p>
        </w:tc>
      </w:tr>
      <w:tr w:rsidR="00596766" w:rsidRPr="00E45219" w:rsidTr="00785E56">
        <w:trPr>
          <w:trHeight w:val="200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II группа по оплате труда руководителей, </w:t>
            </w:r>
            <w:proofErr w:type="gramStart"/>
            <w:r w:rsidRPr="00E45219">
              <w:t>имеющий</w:t>
            </w:r>
            <w:proofErr w:type="gramEnd"/>
            <w:r w:rsidRPr="00E45219">
              <w:t xml:space="preserve"> I квалификационную категорию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8 742,55</w:t>
            </w:r>
          </w:p>
        </w:tc>
      </w:tr>
    </w:tbl>
    <w:p w:rsidR="00596766" w:rsidRPr="00E45219" w:rsidRDefault="00596766" w:rsidP="00596766">
      <w:pPr>
        <w:jc w:val="both"/>
        <w:rPr>
          <w:noProof/>
        </w:rPr>
      </w:pPr>
    </w:p>
    <w:p w:rsidR="00596766" w:rsidRPr="00E45219" w:rsidRDefault="00596766" w:rsidP="00596766">
      <w:pPr>
        <w:jc w:val="both"/>
        <w:rPr>
          <w:noProof/>
        </w:rPr>
      </w:pPr>
      <w:r w:rsidRPr="00E45219">
        <w:rPr>
          <w:noProof/>
        </w:rPr>
        <w:tab/>
        <w:t>2.5. Должностные оклады работников сельского хозяйства</w:t>
      </w:r>
    </w:p>
    <w:p w:rsidR="00596766" w:rsidRPr="00E45219" w:rsidRDefault="00596766" w:rsidP="00596766">
      <w:pPr>
        <w:jc w:val="both"/>
        <w:rPr>
          <w:noProof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both"/>
        <w:outlineLvl w:val="1"/>
      </w:pPr>
      <w:r w:rsidRPr="00E45219">
        <w:t>Профессиональная квалификационная группа «Должности работников сельского хозяйства третьего уровня»</w:t>
      </w:r>
    </w:p>
    <w:p w:rsidR="00596766" w:rsidRPr="00E45219" w:rsidRDefault="00596766" w:rsidP="00596766">
      <w:pPr>
        <w:jc w:val="both"/>
        <w:rPr>
          <w:noProof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1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="009A554A">
              <w:rPr>
                <w:b/>
              </w:rPr>
              <w:t xml:space="preserve"> </w:t>
            </w:r>
            <w:r w:rsidRPr="00E45219">
              <w:t>без ка</w:t>
            </w:r>
            <w:r w:rsidR="009A554A">
              <w:t>тегории - высшее образование</w:t>
            </w:r>
            <w:r w:rsidRPr="00E45219">
              <w:t xml:space="preserve"> по специальности без предъявления требований к стажу работы или среднее специальное образование и стаж работы по специальности не менее 2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27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lastRenderedPageBreak/>
              <w:t>Ветеринарный врач</w:t>
            </w:r>
            <w:r w:rsidR="009A554A">
              <w:t xml:space="preserve"> - без категории </w:t>
            </w:r>
            <w:r w:rsidRPr="00E45219">
              <w:t>- вы</w:t>
            </w:r>
            <w:r w:rsidR="009A554A">
              <w:t>сшее</w:t>
            </w:r>
            <w:r w:rsidRPr="00E45219">
              <w:t xml:space="preserve"> ветеринарное образован</w:t>
            </w:r>
            <w:r w:rsidR="009A554A">
              <w:t>ие без предъявления требований к</w:t>
            </w:r>
            <w:r w:rsidRPr="00E45219">
              <w:t xml:space="preserve">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Pr="00E45219">
              <w:t>II категории - высшее</w:t>
            </w:r>
            <w:r w:rsidR="009A554A">
              <w:t xml:space="preserve"> образование по специальности и стаж работы в </w:t>
            </w:r>
            <w:r w:rsidRPr="00E45219">
              <w:t>должности специалиста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87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Ветеринарный врач</w:t>
            </w:r>
            <w:r w:rsidRPr="00E45219">
              <w:t xml:space="preserve"> - II ка</w:t>
            </w:r>
            <w:r w:rsidR="009A554A">
              <w:t>тегории - высшее ветеринарное образование и стаж</w:t>
            </w:r>
            <w:r w:rsidRPr="00E45219">
              <w:t xml:space="preserve"> работы ветеринарным врачом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3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="00B10AFA">
              <w:rPr>
                <w:b/>
              </w:rPr>
              <w:t xml:space="preserve"> </w:t>
            </w:r>
            <w:r w:rsidRPr="00E45219">
              <w:t>I</w:t>
            </w:r>
            <w:r w:rsidR="00B10AFA">
              <w:t xml:space="preserve"> категории - высшее образование по специальности и стаж </w:t>
            </w:r>
            <w:r w:rsidRPr="00E45219">
              <w:t>рабо</w:t>
            </w:r>
            <w:r w:rsidR="00B10AFA">
              <w:t xml:space="preserve">ты в </w:t>
            </w:r>
            <w:r w:rsidRPr="00E45219">
              <w:t>должности специалиста II категории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7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Ветеринарный врач</w:t>
            </w:r>
            <w:r w:rsidRPr="00E45219">
              <w:t xml:space="preserve"> - 1 ка</w:t>
            </w:r>
            <w:r w:rsidR="00B10AFA">
              <w:t xml:space="preserve">тегории - высшее ветеринарное образование и стаж </w:t>
            </w:r>
            <w:r w:rsidRPr="00E45219">
              <w:t>работы ветеринарным врачом II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4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="00B10AFA">
              <w:rPr>
                <w:b/>
              </w:rPr>
              <w:t xml:space="preserve"> </w:t>
            </w:r>
            <w:r w:rsidR="00B10AFA">
              <w:t xml:space="preserve">ведущий - высшее образование по специальности и стаж работы в </w:t>
            </w:r>
            <w:r w:rsidRPr="00E45219">
              <w:t>должности специалиста 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8 742,54</w:t>
            </w:r>
          </w:p>
        </w:tc>
      </w:tr>
      <w:tr w:rsidR="00596766" w:rsidRPr="00E45219" w:rsidTr="00785E56">
        <w:trPr>
          <w:trHeight w:val="287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Ветеринарный врач</w:t>
            </w:r>
            <w:r w:rsidRPr="00E45219">
              <w:t xml:space="preserve"> - ведущий - </w:t>
            </w:r>
            <w:r w:rsidR="00B10AFA">
              <w:t xml:space="preserve">высшее ветеринарное образование и стаж работы ветеринарным </w:t>
            </w:r>
            <w:r w:rsidRPr="00E45219">
              <w:t>врачом 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9 422,00</w:t>
            </w:r>
          </w:p>
        </w:tc>
      </w:tr>
    </w:tbl>
    <w:p w:rsidR="00596766" w:rsidRDefault="00596766" w:rsidP="00596766">
      <w:pPr>
        <w:jc w:val="both"/>
        <w:rPr>
          <w:noProof/>
        </w:rPr>
      </w:pPr>
    </w:p>
    <w:p w:rsidR="007A7DE4" w:rsidRPr="00A63597" w:rsidRDefault="007A7DE4" w:rsidP="007A7DE4">
      <w:pPr>
        <w:jc w:val="center"/>
      </w:pPr>
      <w:r w:rsidRPr="00FE14C7">
        <w:rPr>
          <w:iCs/>
        </w:rPr>
        <w:t>2.</w:t>
      </w:r>
      <w:r w:rsidR="00A63597" w:rsidRPr="00FE14C7">
        <w:rPr>
          <w:iCs/>
        </w:rPr>
        <w:t>6</w:t>
      </w:r>
      <w:r w:rsidRPr="00FE14C7">
        <w:rPr>
          <w:iCs/>
        </w:rPr>
        <w:t>. </w:t>
      </w:r>
      <w:r w:rsidRPr="00FE14C7">
        <w:rPr>
          <w:bCs/>
        </w:rPr>
        <w:t xml:space="preserve">Должностные оклады </w:t>
      </w:r>
      <w:r w:rsidRPr="00FE14C7">
        <w:t>работников физической культуры и спорта</w:t>
      </w:r>
    </w:p>
    <w:p w:rsidR="007A7DE4" w:rsidRPr="00A63597" w:rsidRDefault="007A7DE4" w:rsidP="007A7DE4">
      <w:pPr>
        <w:jc w:val="both"/>
        <w:rPr>
          <w:iCs/>
        </w:rPr>
      </w:pPr>
    </w:p>
    <w:p w:rsidR="007A7DE4" w:rsidRPr="00A63597" w:rsidRDefault="007A7DE4" w:rsidP="007A7DE4">
      <w:pPr>
        <w:jc w:val="center"/>
      </w:pPr>
      <w:r w:rsidRPr="00A63597">
        <w:t>Профессиональная квалификационная группа должностей работников физической культуры и спорта второго уровня</w:t>
      </w:r>
    </w:p>
    <w:p w:rsidR="007A7DE4" w:rsidRPr="00A63597" w:rsidRDefault="007A7DE4" w:rsidP="007A7DE4">
      <w:pPr>
        <w:jc w:val="center"/>
        <w:rPr>
          <w:iCs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60"/>
        <w:gridCol w:w="2551"/>
      </w:tblGrid>
      <w:tr w:rsidR="007A7DE4" w:rsidRPr="009E78FE" w:rsidTr="007A7DE4">
        <w:trPr>
          <w:trHeight w:val="302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Наименование профессии и характеристики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Размер должностного оклада, руб.</w:t>
            </w:r>
          </w:p>
        </w:tc>
      </w:tr>
      <w:tr w:rsidR="007A7DE4" w:rsidRPr="009E78FE" w:rsidTr="007A7DE4">
        <w:trPr>
          <w:trHeight w:val="25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1 квалификационный уровень</w:t>
            </w:r>
          </w:p>
        </w:tc>
      </w:tr>
      <w:tr w:rsidR="007A7DE4" w:rsidRPr="009E78FE" w:rsidTr="007A7DE4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r w:rsidRPr="009E78FE">
              <w:t>Инструктор по адаптивной физической культуре:</w:t>
            </w:r>
          </w:p>
          <w:p w:rsidR="007A7DE4" w:rsidRPr="009E78FE" w:rsidRDefault="007A7DE4" w:rsidP="00ED1AF6"/>
          <w:p w:rsidR="007A7DE4" w:rsidRPr="009E78FE" w:rsidRDefault="007A7DE4" w:rsidP="00ED1AF6">
            <w:pPr>
              <w:jc w:val="both"/>
            </w:pPr>
            <w:r w:rsidRPr="009E78FE">
              <w:t>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E4" w:rsidRPr="009E78FE" w:rsidRDefault="007A7DE4" w:rsidP="00ED1AF6">
            <w:pPr>
              <w:jc w:val="center"/>
            </w:pPr>
            <w:r w:rsidRPr="009E78FE">
              <w:t>5 888,76</w:t>
            </w:r>
          </w:p>
        </w:tc>
      </w:tr>
      <w:tr w:rsidR="007A7DE4" w:rsidRPr="009E78FE" w:rsidTr="007A7DE4">
        <w:trPr>
          <w:trHeight w:val="25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2 квалификационный уровень</w:t>
            </w:r>
          </w:p>
        </w:tc>
      </w:tr>
      <w:tr w:rsidR="007A7DE4" w:rsidRPr="009E78FE" w:rsidTr="007A7DE4">
        <w:trPr>
          <w:trHeight w:val="116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autoSpaceDE w:val="0"/>
              <w:autoSpaceDN w:val="0"/>
              <w:adjustRightInd w:val="0"/>
              <w:rPr>
                <w:bCs/>
              </w:rPr>
            </w:pPr>
            <w:r w:rsidRPr="009E78FE">
              <w:rPr>
                <w:bCs/>
              </w:rPr>
              <w:t>Тренер-преподаватель по адаптивной физической культуре:</w:t>
            </w:r>
          </w:p>
          <w:p w:rsidR="007A7DE4" w:rsidRPr="009E78FE" w:rsidRDefault="007A7DE4" w:rsidP="00ED1AF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A7DE4" w:rsidRPr="009E78FE" w:rsidRDefault="007A7DE4" w:rsidP="00ED1AF6">
            <w:pPr>
              <w:autoSpaceDE w:val="0"/>
              <w:autoSpaceDN w:val="0"/>
              <w:adjustRightInd w:val="0"/>
              <w:jc w:val="both"/>
            </w:pPr>
            <w:r w:rsidRPr="009E78FE">
              <w:rPr>
                <w:bCs/>
              </w:rPr>
              <w:t>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E4" w:rsidRPr="009E78FE" w:rsidRDefault="007A7DE4" w:rsidP="00ED1AF6">
            <w:pPr>
              <w:jc w:val="center"/>
              <w:rPr>
                <w:color w:val="000000"/>
              </w:rPr>
            </w:pPr>
            <w:r w:rsidRPr="009E78FE">
              <w:t>6 477,64</w:t>
            </w:r>
          </w:p>
        </w:tc>
      </w:tr>
    </w:tbl>
    <w:p w:rsidR="007A7DE4" w:rsidRPr="00A63597" w:rsidRDefault="007A7DE4" w:rsidP="007A7DE4">
      <w:pPr>
        <w:jc w:val="center"/>
      </w:pPr>
    </w:p>
    <w:p w:rsidR="007A7DE4" w:rsidRPr="00A63597" w:rsidRDefault="007A7DE4" w:rsidP="007A7DE4">
      <w:pPr>
        <w:jc w:val="center"/>
      </w:pPr>
      <w:r w:rsidRPr="00A63597">
        <w:t>2.</w:t>
      </w:r>
      <w:r w:rsidR="00FE14C7">
        <w:t>7</w:t>
      </w:r>
      <w:r w:rsidRPr="00A63597">
        <w:t>. Оклады по общеотраслевым профессиям рабочих.</w:t>
      </w:r>
    </w:p>
    <w:p w:rsidR="007A7DE4" w:rsidRPr="00A63597" w:rsidRDefault="007A7DE4" w:rsidP="007A7DE4">
      <w:pPr>
        <w:jc w:val="center"/>
      </w:pPr>
      <w:r w:rsidRPr="00A63597">
        <w:t>Профессиональная квалификационная группа «Общеотраслевые профессии рабочих первого уровня»</w:t>
      </w:r>
    </w:p>
    <w:p w:rsidR="007A7DE4" w:rsidRPr="00A63597" w:rsidRDefault="007A7DE4" w:rsidP="007A7DE4">
      <w:pPr>
        <w:jc w:val="both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60"/>
        <w:gridCol w:w="2551"/>
      </w:tblGrid>
      <w:tr w:rsidR="007A7DE4" w:rsidRPr="009E78FE" w:rsidTr="007A7DE4">
        <w:trPr>
          <w:trHeight w:val="302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Наименование профессии и характеристики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Размер оклада, руб.</w:t>
            </w:r>
          </w:p>
        </w:tc>
      </w:tr>
      <w:tr w:rsidR="007A7DE4" w:rsidRPr="009E78FE" w:rsidTr="007A7DE4">
        <w:trPr>
          <w:trHeight w:val="25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1 квалификационный уровень</w:t>
            </w:r>
          </w:p>
        </w:tc>
      </w:tr>
      <w:tr w:rsidR="007A7DE4" w:rsidRPr="009E78FE" w:rsidTr="007A7DE4">
        <w:trPr>
          <w:trHeight w:val="116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autoSpaceDE w:val="0"/>
              <w:autoSpaceDN w:val="0"/>
              <w:adjustRightInd w:val="0"/>
              <w:rPr>
                <w:bCs/>
              </w:rPr>
            </w:pPr>
            <w:r w:rsidRPr="00D05845">
              <w:rPr>
                <w:bCs/>
              </w:rPr>
              <w:t>Няня:</w:t>
            </w:r>
          </w:p>
          <w:p w:rsidR="007A7DE4" w:rsidRPr="009E78FE" w:rsidRDefault="007A7DE4" w:rsidP="00ED1AF6">
            <w:pPr>
              <w:autoSpaceDE w:val="0"/>
              <w:autoSpaceDN w:val="0"/>
              <w:adjustRightInd w:val="0"/>
              <w:jc w:val="both"/>
            </w:pPr>
            <w:r w:rsidRPr="009E78FE">
              <w:rPr>
                <w:bCs/>
              </w:rPr>
              <w:t xml:space="preserve">1 разряда - уход за детьми в детских дошкольных учреждениях. </w:t>
            </w:r>
            <w:r w:rsidRPr="009E78FE">
              <w:rPr>
                <w:bCs/>
              </w:rPr>
              <w:lastRenderedPageBreak/>
              <w:t xml:space="preserve">Помощь воспитателю при одевании, раздевании, умывании, купании, кормлении детей и укладывании их в постель, уборка помещений. Уход за детьми, престарелыми и больными на дому, в </w:t>
            </w:r>
            <w:r w:rsidRPr="009E78FE">
              <w:t>организ</w:t>
            </w:r>
            <w:r>
              <w:t>ациях (отделениях)</w:t>
            </w:r>
            <w:r w:rsidRPr="009E78FE">
              <w:t xml:space="preserve"> социального обслуживания</w:t>
            </w:r>
            <w:r w:rsidRPr="009E78FE">
              <w:rPr>
                <w:bCs/>
              </w:rPr>
              <w:t xml:space="preserve">: приготовление пищи, кормление, мытье и уборка посуды, смена белья и одежды, подача и уборка судна и др. Соблюдение необходимого режима для больных, престарелых и детей на дому, в </w:t>
            </w:r>
            <w:r w:rsidRPr="009E78FE">
              <w:t>организ</w:t>
            </w:r>
            <w:r>
              <w:t>ациях (отделениях)</w:t>
            </w:r>
            <w:r w:rsidRPr="009E78FE">
              <w:t xml:space="preserve">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E4" w:rsidRPr="009E78FE" w:rsidRDefault="007A7DE4" w:rsidP="00ED1AF6">
            <w:pPr>
              <w:jc w:val="center"/>
              <w:rPr>
                <w:color w:val="000000"/>
              </w:rPr>
            </w:pPr>
            <w:r w:rsidRPr="009E78FE">
              <w:lastRenderedPageBreak/>
              <w:t>3 472,86</w:t>
            </w:r>
          </w:p>
        </w:tc>
      </w:tr>
    </w:tbl>
    <w:p w:rsidR="007A7DE4" w:rsidRPr="00E45219" w:rsidRDefault="007A7DE4" w:rsidP="00596766">
      <w:pPr>
        <w:jc w:val="both"/>
        <w:rPr>
          <w:noProof/>
        </w:rPr>
      </w:pPr>
    </w:p>
    <w:p w:rsidR="00596766" w:rsidRPr="00B10AFA" w:rsidRDefault="00596766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2.</w:t>
      </w:r>
      <w:r w:rsidR="00E90803">
        <w:rPr>
          <w:rFonts w:ascii="Times New Roman" w:hAnsi="Times New Roman" w:cs="Times New Roman"/>
          <w:sz w:val="28"/>
          <w:szCs w:val="28"/>
        </w:rPr>
        <w:t>8</w:t>
      </w:r>
      <w:r w:rsidRPr="00E452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45219">
        <w:rPr>
          <w:rFonts w:ascii="Times New Roman" w:hAnsi="Times New Roman" w:cs="Times New Roman"/>
          <w:sz w:val="28"/>
          <w:szCs w:val="28"/>
        </w:rPr>
        <w:t>Размеры должностных окладов по общеотраслевым должностям служащих, окладов по общеотраслевым профессиям рабочих установлены в приказе департамента труда и занятости населения Новосибирской области от 14.02.2008 №55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работах».</w:t>
      </w:r>
      <w:proofErr w:type="gramEnd"/>
    </w:p>
    <w:p w:rsidR="00596766" w:rsidRPr="00E45219" w:rsidRDefault="00596766" w:rsidP="0059676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219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90803">
        <w:rPr>
          <w:rFonts w:ascii="Times New Roman" w:hAnsi="Times New Roman" w:cs="Times New Roman"/>
          <w:bCs/>
          <w:sz w:val="28"/>
          <w:szCs w:val="28"/>
        </w:rPr>
        <w:t>9</w:t>
      </w:r>
      <w:r w:rsidRPr="00E45219">
        <w:rPr>
          <w:rFonts w:ascii="Times New Roman" w:hAnsi="Times New Roman" w:cs="Times New Roman"/>
          <w:bCs/>
          <w:sz w:val="28"/>
          <w:szCs w:val="28"/>
        </w:rPr>
        <w:t>. Размеры должностных окладов заместителей рук</w:t>
      </w:r>
      <w:r w:rsidR="00B10AFA">
        <w:rPr>
          <w:rFonts w:ascii="Times New Roman" w:hAnsi="Times New Roman" w:cs="Times New Roman"/>
          <w:bCs/>
          <w:sz w:val="28"/>
          <w:szCs w:val="28"/>
        </w:rPr>
        <w:t>оводителей, главных бухгалтеров</w:t>
      </w:r>
      <w:r w:rsidRPr="00E45219">
        <w:rPr>
          <w:rFonts w:ascii="Times New Roman" w:hAnsi="Times New Roman" w:cs="Times New Roman"/>
          <w:bCs/>
          <w:sz w:val="28"/>
          <w:szCs w:val="28"/>
        </w:rPr>
        <w:t xml:space="preserve"> учреждений устанавливаются руководителями учреждений на 10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bCs/>
          <w:sz w:val="28"/>
          <w:szCs w:val="28"/>
        </w:rPr>
        <w:t>–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bCs/>
          <w:sz w:val="28"/>
          <w:szCs w:val="28"/>
        </w:rPr>
        <w:t>30 процентов ниже окладов руководителей этих учреждений.</w:t>
      </w:r>
    </w:p>
    <w:p w:rsidR="00596766" w:rsidRPr="00E45219" w:rsidRDefault="00596766" w:rsidP="0059676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219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90803">
        <w:rPr>
          <w:rFonts w:ascii="Times New Roman" w:hAnsi="Times New Roman" w:cs="Times New Roman"/>
          <w:bCs/>
          <w:sz w:val="28"/>
          <w:szCs w:val="28"/>
        </w:rPr>
        <w:t>10</w:t>
      </w:r>
      <w:r w:rsidRPr="00E45219">
        <w:rPr>
          <w:rFonts w:ascii="Times New Roman" w:hAnsi="Times New Roman" w:cs="Times New Roman"/>
          <w:bCs/>
          <w:sz w:val="28"/>
          <w:szCs w:val="28"/>
        </w:rPr>
        <w:t>. 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D65">
        <w:rPr>
          <w:rFonts w:ascii="Times New Roman" w:hAnsi="Times New Roman" w:cs="Times New Roman"/>
          <w:bCs/>
          <w:sz w:val="28"/>
          <w:szCs w:val="28"/>
        </w:rPr>
        <w:t>-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bCs/>
          <w:sz w:val="28"/>
          <w:szCs w:val="28"/>
        </w:rPr>
        <w:t>30 процентов ниже окладов руководителей этих структурных подразделений.</w:t>
      </w:r>
    </w:p>
    <w:p w:rsidR="00596766" w:rsidRPr="00E45219" w:rsidRDefault="00596766" w:rsidP="00596766">
      <w:pPr>
        <w:pStyle w:val="HTML"/>
        <w:tabs>
          <w:tab w:val="clear" w:pos="916"/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</w:r>
      <w:r w:rsidRPr="00E90803">
        <w:rPr>
          <w:rFonts w:ascii="Times New Roman" w:hAnsi="Times New Roman" w:cs="Times New Roman"/>
          <w:sz w:val="28"/>
          <w:szCs w:val="28"/>
        </w:rPr>
        <w:t>2.1</w:t>
      </w:r>
      <w:r w:rsidR="00E90803" w:rsidRPr="00E90803">
        <w:rPr>
          <w:rFonts w:ascii="Times New Roman" w:hAnsi="Times New Roman" w:cs="Times New Roman"/>
          <w:sz w:val="28"/>
          <w:szCs w:val="28"/>
        </w:rPr>
        <w:t>1</w:t>
      </w:r>
      <w:r w:rsidRPr="00E90803">
        <w:rPr>
          <w:rFonts w:ascii="Times New Roman" w:hAnsi="Times New Roman" w:cs="Times New Roman"/>
          <w:sz w:val="28"/>
          <w:szCs w:val="28"/>
        </w:rPr>
        <w:t>. </w:t>
      </w:r>
      <w:r w:rsidR="00E45219" w:rsidRPr="00E90803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</w:t>
      </w:r>
      <w:r w:rsidR="00E45219" w:rsidRPr="00E90803">
        <w:rPr>
          <w:rFonts w:ascii="Times New Roman" w:hAnsi="Times New Roman" w:cs="Times New Roman"/>
          <w:sz w:val="28"/>
          <w:szCs w:val="28"/>
        </w:rPr>
        <w:t>руководителей отделов, отделений, и</w:t>
      </w:r>
      <w:r w:rsidR="00E45219" w:rsidRPr="00E45219">
        <w:rPr>
          <w:rFonts w:ascii="Times New Roman" w:hAnsi="Times New Roman" w:cs="Times New Roman"/>
          <w:sz w:val="28"/>
          <w:szCs w:val="28"/>
        </w:rPr>
        <w:t xml:space="preserve"> других структурных подразделений учреждений из числа врачебного персонала устанавливаются выше по отношению к должностным окладам, определенным в соответствии с пунктом 2.2.3 Соглашения, на 10% - при наличии в подразделении до 6 врачебных должностей, на 20% - при наличии в подразделении 7 и более врачебных должностей.</w:t>
      </w:r>
    </w:p>
    <w:p w:rsidR="00596766" w:rsidRPr="00E45219" w:rsidRDefault="00596766" w:rsidP="00596766">
      <w:pPr>
        <w:pStyle w:val="HTML"/>
        <w:tabs>
          <w:tab w:val="clear" w:pos="916"/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>2.1</w:t>
      </w:r>
      <w:r w:rsidR="009C751D">
        <w:rPr>
          <w:rFonts w:ascii="Times New Roman" w:hAnsi="Times New Roman" w:cs="Times New Roman"/>
          <w:sz w:val="28"/>
          <w:szCs w:val="28"/>
        </w:rPr>
        <w:t>2</w:t>
      </w:r>
      <w:r w:rsidRPr="00E452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45219">
        <w:rPr>
          <w:rFonts w:ascii="Times New Roman" w:hAnsi="Times New Roman" w:cs="Times New Roman"/>
          <w:sz w:val="28"/>
          <w:szCs w:val="28"/>
        </w:rPr>
        <w:t>Лицам, не имеющим специальной подготовки или стажа работы, установленных квалификационными требованиями по должностным окладам (окладам), но обладающим достаточным практическим опытом и выполняющим качественно и в полном объеме возложенные на них должностные обязанности, по рекомендации тарификационных комиссий, в порядке исключения, устанавливаются должностные оклады (оклады) так же, как и лицам, имеющим специальную подготовку и стаж работы.</w:t>
      </w:r>
      <w:proofErr w:type="gramEnd"/>
    </w:p>
    <w:p w:rsidR="00596766" w:rsidRPr="00E45219" w:rsidRDefault="00596766" w:rsidP="005967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2.1</w:t>
      </w:r>
      <w:r w:rsidR="009C751D">
        <w:rPr>
          <w:sz w:val="28"/>
          <w:szCs w:val="28"/>
        </w:rPr>
        <w:t>3</w:t>
      </w:r>
      <w:r w:rsidRPr="00E45219">
        <w:rPr>
          <w:sz w:val="28"/>
          <w:szCs w:val="28"/>
        </w:rPr>
        <w:t xml:space="preserve">. Индексация </w:t>
      </w:r>
      <w:r w:rsidRPr="00E45219">
        <w:rPr>
          <w:iCs/>
          <w:sz w:val="28"/>
          <w:szCs w:val="28"/>
        </w:rPr>
        <w:t xml:space="preserve">должностных окладов, ставок заработной платы служащих и окладов по профессиям рабочих производится на основании </w:t>
      </w:r>
      <w:r w:rsidR="00B10AFA">
        <w:rPr>
          <w:iCs/>
          <w:sz w:val="28"/>
          <w:szCs w:val="28"/>
        </w:rPr>
        <w:t xml:space="preserve">нормативных </w:t>
      </w:r>
      <w:r w:rsidRPr="00E45219">
        <w:rPr>
          <w:iCs/>
          <w:sz w:val="28"/>
          <w:szCs w:val="28"/>
        </w:rPr>
        <w:t>правовых актов Новосибирской области.</w:t>
      </w:r>
    </w:p>
    <w:p w:rsidR="00596766" w:rsidRDefault="00596766" w:rsidP="004A4D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45219">
        <w:rPr>
          <w:sz w:val="28"/>
          <w:szCs w:val="28"/>
        </w:rPr>
        <w:t>2.1</w:t>
      </w:r>
      <w:r w:rsidR="009C751D">
        <w:rPr>
          <w:sz w:val="28"/>
          <w:szCs w:val="28"/>
        </w:rPr>
        <w:t>4</w:t>
      </w:r>
      <w:r w:rsidRPr="00E45219">
        <w:rPr>
          <w:sz w:val="28"/>
          <w:szCs w:val="28"/>
        </w:rPr>
        <w:t>. Перечень должностей, профессий работников учреждений, осуществляющих основную деятельность в отрасли</w:t>
      </w: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812"/>
      </w:tblGrid>
      <w:tr w:rsidR="00596766" w:rsidRPr="00E45219" w:rsidTr="00596766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jc w:val="center"/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bCs/>
                <w:color w:val="000000"/>
              </w:rPr>
              <w:t>Виды учреждений</w:t>
            </w:r>
            <w:r w:rsidRPr="00E45219">
              <w:rPr>
                <w:color w:val="000000"/>
              </w:rPr>
              <w:t xml:space="preserve">, подведомственных министерству </w:t>
            </w:r>
            <w:r w:rsidR="005B6821">
              <w:rPr>
                <w:color w:val="000000"/>
              </w:rPr>
              <w:t xml:space="preserve">труда и </w:t>
            </w:r>
            <w:r w:rsidRPr="00E45219">
              <w:rPr>
                <w:color w:val="000000"/>
              </w:rPr>
              <w:t>социального развития Новосибирской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Наименования должностей и профессий работников, осуществляющих основную деятельность</w:t>
            </w:r>
          </w:p>
        </w:tc>
      </w:tr>
      <w:tr w:rsidR="00596766" w:rsidRPr="00E45219" w:rsidTr="00596766">
        <w:trPr>
          <w:trHeight w:val="3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jc w:val="center"/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color w:val="000000"/>
              </w:rPr>
              <w:t>Психоневрологические интернаты</w:t>
            </w:r>
            <w:r w:rsidRPr="00E45219">
              <w:rPr>
                <w:bCs/>
                <w:color w:val="000000"/>
              </w:rPr>
              <w:t>;</w:t>
            </w:r>
          </w:p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t>д</w:t>
            </w:r>
            <w:r w:rsidRPr="00E45219">
              <w:rPr>
                <w:color w:val="000000"/>
              </w:rPr>
              <w:t>ома-интернаты (пансионаты) для ветеранов войны и труда</w:t>
            </w:r>
            <w:r w:rsidRPr="00E45219">
              <w:rPr>
                <w:bCs/>
                <w:color w:val="000000"/>
              </w:rPr>
              <w:t>;</w:t>
            </w:r>
          </w:p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Cs/>
                <w:color w:val="000000"/>
              </w:rPr>
              <w:t>с</w:t>
            </w:r>
            <w:r w:rsidRPr="00E45219">
              <w:rPr>
                <w:color w:val="000000"/>
              </w:rPr>
              <w:t>пециальные дома-интернаты для граждан пожилого возраста и инвалидов;</w:t>
            </w:r>
          </w:p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дома-интернаты интенсивного ухода (милосердия) для граждан пожилого возраста и инвалидов;</w:t>
            </w:r>
          </w:p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color w:val="000000"/>
              </w:rPr>
              <w:t>детский дом-интернат для умственно отсталых детей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pStyle w:val="af7"/>
              <w:ind w:left="0"/>
              <w:rPr>
                <w:color w:val="000000"/>
                <w:sz w:val="24"/>
                <w:szCs w:val="24"/>
              </w:rPr>
            </w:pPr>
            <w:r w:rsidRPr="00E45219">
              <w:rPr>
                <w:sz w:val="24"/>
                <w:szCs w:val="24"/>
              </w:rPr>
              <w:t>Врачи, средний медицинский и фармацевтический персонал, младший медицинский персонал, педагогические работники, з</w:t>
            </w:r>
            <w:r w:rsidRPr="00E45219">
              <w:rPr>
                <w:color w:val="000000"/>
                <w:sz w:val="24"/>
                <w:szCs w:val="24"/>
              </w:rPr>
              <w:t xml:space="preserve">аведующий отделением (социальной службой), специалист по социальной работе, специалист по реабилитации инвалидов, социальный работник, психолог, культорганизатор, провизор, консультант по профессиональной реабилитации инвалидов, </w:t>
            </w:r>
            <w:r w:rsidRPr="00E45219">
              <w:rPr>
                <w:bCs/>
                <w:sz w:val="24"/>
                <w:szCs w:val="24"/>
              </w:rPr>
              <w:t>медицинский психолог</w:t>
            </w:r>
            <w:r w:rsidR="00D76FCB" w:rsidRPr="00E45219">
              <w:rPr>
                <w:bCs/>
                <w:sz w:val="24"/>
                <w:szCs w:val="24"/>
              </w:rPr>
              <w:t xml:space="preserve">, </w:t>
            </w:r>
            <w:r w:rsidR="009B7F00">
              <w:rPr>
                <w:bCs/>
                <w:sz w:val="24"/>
                <w:szCs w:val="24"/>
              </w:rPr>
              <w:t xml:space="preserve">няня, </w:t>
            </w:r>
            <w:r w:rsidR="00D76FCB" w:rsidRPr="00E45219">
              <w:rPr>
                <w:color w:val="000000"/>
                <w:sz w:val="24"/>
                <w:szCs w:val="24"/>
              </w:rPr>
              <w:t>инструктор по трудовой терапии, инструктор по труду, инструктор по физической культуре, инструктор производственного обучения рабочих массовых профессий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rPr>
                <w:bCs/>
              </w:rPr>
            </w:pPr>
            <w:r w:rsidRPr="00E45219">
              <w:rPr>
                <w:bCs/>
              </w:rPr>
              <w:t>Комплексные центры социальной адаптации для инвалидов; геронтологические центры; комплексные социально-оздоровительные центры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r w:rsidRPr="00E45219">
              <w:t>З</w:t>
            </w:r>
            <w:r w:rsidRPr="00E45219">
              <w:rPr>
                <w:color w:val="000000"/>
              </w:rPr>
              <w:t xml:space="preserve">аведующий отделением (социальной службой), врачи, </w:t>
            </w:r>
            <w:r w:rsidRPr="00E45219">
              <w:t xml:space="preserve">врачи, средний медицинский и фармацевтический персонал, младший медицинский персонал, педагогические работники, консультант по профессиональной реабилитации инвалидов, </w:t>
            </w:r>
            <w:r w:rsidRPr="00E45219">
              <w:rPr>
                <w:color w:val="000000"/>
              </w:rPr>
              <w:t>специалист по социальной работе</w:t>
            </w:r>
            <w:r w:rsidRPr="00E45219">
              <w:rPr>
                <w:bCs/>
                <w:color w:val="000000"/>
              </w:rPr>
              <w:t>, социолог, психолог, социальный работник, культорганизатор, медицинский психолог</w:t>
            </w:r>
            <w:r w:rsidR="00A773B7" w:rsidRPr="00E45219">
              <w:rPr>
                <w:bCs/>
                <w:color w:val="000000"/>
              </w:rPr>
              <w:t>, сурдопереводчик, няня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jc w:val="both"/>
            </w:pPr>
            <w:r w:rsidRPr="00E45219">
              <w:t>Специальные дома для одиноких граждан пожилого возраста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t>З</w:t>
            </w:r>
            <w:r w:rsidRPr="00E45219">
              <w:rPr>
                <w:color w:val="000000"/>
              </w:rPr>
              <w:t xml:space="preserve">аведующий отделением (социальной службой), специалист по социальной работе, социальный работник, </w:t>
            </w:r>
            <w:r w:rsidRPr="00E45219">
              <w:t xml:space="preserve">врачи, средний медицинский и фармацевтический персонал, младший медицинский персонал, </w:t>
            </w:r>
            <w:r w:rsidR="009B7F00">
              <w:t xml:space="preserve">няня, </w:t>
            </w:r>
            <w:r w:rsidRPr="00E45219">
              <w:rPr>
                <w:color w:val="000000"/>
              </w:rPr>
              <w:t xml:space="preserve">бухгалтер (по приему жилищно-коммунальных платежей), культорганизатор, </w:t>
            </w:r>
            <w:r w:rsidRPr="00E45219">
              <w:rPr>
                <w:bCs/>
              </w:rPr>
              <w:t>медицинский психолог,</w:t>
            </w:r>
            <w:r w:rsidRPr="00E45219">
              <w:rPr>
                <w:color w:val="000000"/>
              </w:rPr>
              <w:t xml:space="preserve"> работники отдела организации адресной помощи: товаровед, заведующий складом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4A4D3E">
            <w:pPr>
              <w:autoSpaceDE w:val="0"/>
              <w:autoSpaceDN w:val="0"/>
              <w:adjustRightInd w:val="0"/>
            </w:pPr>
            <w:r w:rsidRPr="00E45219">
              <w:t>Специализированные учреждения (отделения) для несовершеннолетних, нуждающихся в социальной реабилитации; комплексные учреждения социального обслуживания семьи и детей; комплексные учреждения для обслуживания детей с ограниченными возможностями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t>З</w:t>
            </w:r>
            <w:r w:rsidRPr="00E45219">
              <w:rPr>
                <w:color w:val="000000"/>
              </w:rPr>
              <w:t>аведующий отделением (социальной службой), в</w:t>
            </w:r>
            <w:r w:rsidRPr="00E45219">
              <w:t xml:space="preserve">рачи, средний медицинский и фармацевтический персонал, младший медицинский персонал, педагогические работники, </w:t>
            </w:r>
            <w:r w:rsidR="00094A47">
              <w:t xml:space="preserve">психолог, </w:t>
            </w:r>
            <w:r w:rsidRPr="00E45219">
              <w:t xml:space="preserve">социальный работник, </w:t>
            </w:r>
            <w:r w:rsidR="00226832">
              <w:t xml:space="preserve">няня, </w:t>
            </w:r>
            <w:r w:rsidRPr="00E45219">
              <w:t xml:space="preserve">специалист по социальной работе, юрисконсульт, помощник воспитателя, </w:t>
            </w:r>
            <w:r w:rsidRPr="00E45219">
              <w:rPr>
                <w:bCs/>
              </w:rPr>
              <w:t>медицинский психолог</w:t>
            </w:r>
            <w:proofErr w:type="gramEnd"/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330A9A" w:rsidP="00785E56">
            <w:pPr>
              <w:rPr>
                <w:bCs/>
                <w:color w:val="000000"/>
              </w:rPr>
            </w:pPr>
            <w:r w:rsidRPr="00E45219">
              <w:t>Центры содействия семейному устройству детей-сирот и детей,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 оставшимся без попечения родителей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t>З</w:t>
            </w:r>
            <w:r w:rsidRPr="00E45219">
              <w:rPr>
                <w:color w:val="000000"/>
              </w:rPr>
              <w:t>аведующий отделением (социальной службой), в</w:t>
            </w:r>
            <w:r w:rsidRPr="00E45219">
              <w:t>рачи, средний медицинский и фармацевтический персонал, младший медицинский персонал, педагогические работники, помощник воспитателя, социальный работник,</w:t>
            </w:r>
            <w:r w:rsidR="00094A47">
              <w:t xml:space="preserve"> психолог,</w:t>
            </w:r>
            <w:r w:rsidRPr="00E45219">
              <w:t xml:space="preserve"> специалист по социальной работе, младший воспитатель, </w:t>
            </w:r>
            <w:r w:rsidRPr="00E45219">
              <w:rPr>
                <w:bCs/>
              </w:rPr>
              <w:t>медицинский психолог</w:t>
            </w:r>
            <w:proofErr w:type="gramEnd"/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t xml:space="preserve">Центры </w:t>
            </w:r>
            <w:r w:rsidRPr="00E45219">
              <w:t>развития семейных форм устройства детей-сирот и детей, оставшихся без попечения родителей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t>З</w:t>
            </w:r>
            <w:r w:rsidRPr="00E45219">
              <w:rPr>
                <w:color w:val="000000"/>
              </w:rPr>
              <w:t xml:space="preserve">аведующий отделением (социальной службой), начальник основного отдела, юрисконсульт, программист, педагогические работники, </w:t>
            </w:r>
            <w:r w:rsidRPr="00E45219">
              <w:rPr>
                <w:bCs/>
              </w:rPr>
              <w:t>медицинский психолог</w:t>
            </w:r>
            <w:r w:rsidR="00094A47">
              <w:rPr>
                <w:bCs/>
              </w:rPr>
              <w:t>, психолог</w:t>
            </w:r>
            <w:proofErr w:type="gramEnd"/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t>Оздоровительные учреждения дополнительного образования детей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t>З</w:t>
            </w:r>
            <w:r w:rsidRPr="00E45219">
              <w:rPr>
                <w:color w:val="000000"/>
              </w:rPr>
              <w:t>аведующий отделением (социальной службой), начальник основного отдела, педагогические работники, культорганизатор, в</w:t>
            </w:r>
            <w:r w:rsidRPr="00E45219">
              <w:t>рачи, средний медицинский и фармацевтический персонал</w:t>
            </w:r>
            <w:r w:rsidR="00692A3E">
              <w:t xml:space="preserve">, младший медицинский персонал, </w:t>
            </w:r>
            <w:r w:rsidRPr="00E45219">
              <w:rPr>
                <w:bCs/>
              </w:rPr>
              <w:t>медицинский психолог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201D65" w:rsidRDefault="00201D65" w:rsidP="00785E56">
            <w:pPr>
              <w:jc w:val="center"/>
              <w:rPr>
                <w:bCs/>
                <w:color w:val="000000"/>
              </w:rPr>
            </w:pPr>
            <w:r w:rsidRPr="00201D65">
              <w:rPr>
                <w:bCs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201D65" w:rsidRDefault="00596766" w:rsidP="00785E56">
            <w:pPr>
              <w:rPr>
                <w:bCs/>
                <w:color w:val="000000"/>
              </w:rPr>
            </w:pPr>
            <w:r w:rsidRPr="00201D65">
              <w:rPr>
                <w:bCs/>
                <w:color w:val="000000"/>
              </w:rPr>
              <w:t>Центры социальной (социокультурной) реабилитации инвалидов</w:t>
            </w:r>
            <w:r w:rsidR="00A4042F" w:rsidRPr="00201D65">
              <w:rPr>
                <w:bCs/>
                <w:color w:val="000000"/>
              </w:rPr>
              <w:t>, комплексные центры социальной реабилитации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201D65" w:rsidRDefault="00596766" w:rsidP="00785E56">
            <w:pPr>
              <w:rPr>
                <w:color w:val="000000"/>
              </w:rPr>
            </w:pPr>
            <w:r w:rsidRPr="00201D65">
              <w:t>З</w:t>
            </w:r>
            <w:r w:rsidRPr="00201D65">
              <w:rPr>
                <w:color w:val="000000"/>
              </w:rPr>
              <w:t>аведующий отделением (социальной службой), начальник основного отдела, педагогические работники, в</w:t>
            </w:r>
            <w:r w:rsidRPr="00201D65">
              <w:t xml:space="preserve">рачи, средний медицинский и фармацевтический персонал, младший медицинский персонал, специалист по социальной работе, социальный работник, </w:t>
            </w:r>
            <w:r w:rsidR="0085460E" w:rsidRPr="00201D65">
              <w:t xml:space="preserve">няня, </w:t>
            </w:r>
            <w:r w:rsidRPr="00201D65">
              <w:t>специалист по реабилитации инвалидов, консультант по профессиональной реабилитации инвалидов,</w:t>
            </w:r>
            <w:r w:rsidRPr="00201D65">
              <w:rPr>
                <w:bCs/>
              </w:rPr>
              <w:t xml:space="preserve"> культорганизатор, сурдопереводчик, медицинский психолог</w:t>
            </w:r>
          </w:p>
        </w:tc>
      </w:tr>
    </w:tbl>
    <w:p w:rsidR="006A6A15" w:rsidRDefault="006A6A15" w:rsidP="009421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65C5" w:rsidRPr="00E45219" w:rsidRDefault="00CD3F1A">
      <w:pPr>
        <w:pStyle w:val="ConsPlusNormal"/>
        <w:widowControl/>
        <w:jc w:val="center"/>
        <w:rPr>
          <w:rFonts w:ascii="Times New Roman" w:hAnsi="Times New Roman" w:cs="Times New Roman"/>
          <w:iCs/>
          <w:sz w:val="28"/>
        </w:rPr>
      </w:pPr>
      <w:r w:rsidRPr="00E45219">
        <w:rPr>
          <w:rFonts w:ascii="Times New Roman" w:hAnsi="Times New Roman" w:cs="Times New Roman"/>
          <w:iCs/>
          <w:sz w:val="28"/>
        </w:rPr>
        <w:t>3</w:t>
      </w:r>
      <w:r w:rsidR="003465C5" w:rsidRPr="00E45219">
        <w:rPr>
          <w:rFonts w:ascii="Times New Roman" w:hAnsi="Times New Roman" w:cs="Times New Roman"/>
          <w:iCs/>
          <w:sz w:val="28"/>
        </w:rPr>
        <w:t>. Перечень и размеры компенсационных выплат</w:t>
      </w:r>
    </w:p>
    <w:p w:rsidR="003465C5" w:rsidRPr="00E45219" w:rsidRDefault="003465C5">
      <w:pPr>
        <w:pStyle w:val="ConsPlusNormal"/>
        <w:widowControl/>
        <w:jc w:val="center"/>
        <w:rPr>
          <w:rFonts w:ascii="Times New Roman" w:hAnsi="Times New Roman" w:cs="Times New Roman"/>
          <w:iCs/>
          <w:sz w:val="28"/>
        </w:rPr>
      </w:pPr>
    </w:p>
    <w:p w:rsidR="00B10AFA" w:rsidRDefault="009908E2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3.1. </w:t>
      </w:r>
      <w:r w:rsidR="003465C5" w:rsidRPr="00E45219">
        <w:rPr>
          <w:rFonts w:ascii="Times New Roman" w:hAnsi="Times New Roman" w:cs="Times New Roman"/>
          <w:sz w:val="28"/>
        </w:rPr>
        <w:t xml:space="preserve">Выплаты компенсационного характера устанавливаются к должностным окладам (окладам), </w:t>
      </w:r>
      <w:r w:rsidR="00EB0E4E" w:rsidRPr="00E45219">
        <w:rPr>
          <w:rFonts w:ascii="Times New Roman" w:hAnsi="Times New Roman" w:cs="Times New Roman"/>
          <w:sz w:val="28"/>
          <w:szCs w:val="28"/>
        </w:rPr>
        <w:t>ставкам заработной платы</w:t>
      </w:r>
      <w:r w:rsidR="00B10AFA">
        <w:rPr>
          <w:rFonts w:ascii="Times New Roman" w:hAnsi="Times New Roman" w:cs="Times New Roman"/>
          <w:sz w:val="28"/>
          <w:szCs w:val="28"/>
        </w:rPr>
        <w:t xml:space="preserve"> </w:t>
      </w:r>
      <w:r w:rsidR="00B923F3" w:rsidRPr="00E45219">
        <w:rPr>
          <w:rFonts w:ascii="Times New Roman" w:hAnsi="Times New Roman" w:cs="Times New Roman"/>
          <w:sz w:val="28"/>
        </w:rPr>
        <w:t>работников учреждений</w:t>
      </w:r>
      <w:r w:rsidR="00BD06CC" w:rsidRPr="00E45219">
        <w:rPr>
          <w:rFonts w:ascii="Times New Roman" w:hAnsi="Times New Roman" w:cs="Times New Roman"/>
          <w:sz w:val="28"/>
        </w:rPr>
        <w:t xml:space="preserve">, </w:t>
      </w:r>
      <w:r w:rsidR="00BD06CC" w:rsidRPr="00E45219">
        <w:rPr>
          <w:rFonts w:ascii="Times New Roman" w:hAnsi="Times New Roman" w:cs="Times New Roman"/>
          <w:sz w:val="28"/>
          <w:szCs w:val="18"/>
        </w:rPr>
        <w:t>в виде доплат, если иное не установлено федеральными законами, указами Президента Российской Федерации, иными нормативными правовыми актами Российской Федерации и Новосибирской области</w:t>
      </w:r>
      <w:r w:rsidR="00B923F3" w:rsidRPr="00E45219">
        <w:rPr>
          <w:rFonts w:ascii="Times New Roman" w:hAnsi="Times New Roman" w:cs="Times New Roman"/>
          <w:sz w:val="28"/>
        </w:rPr>
        <w:t>.</w:t>
      </w:r>
    </w:p>
    <w:p w:rsidR="00B10AFA" w:rsidRDefault="009908E2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3.2. </w:t>
      </w:r>
      <w:r w:rsidR="00B40D6F" w:rsidRPr="00E45219">
        <w:rPr>
          <w:rFonts w:ascii="Times New Roman" w:hAnsi="Times New Roman" w:cs="Times New Roman"/>
          <w:sz w:val="28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3465C5" w:rsidRPr="00E45219" w:rsidRDefault="009908E2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3.3. </w:t>
      </w:r>
      <w:r w:rsidR="00D43BB6" w:rsidRPr="00E45219">
        <w:rPr>
          <w:rFonts w:ascii="Times New Roman" w:hAnsi="Times New Roman" w:cs="Times New Roman"/>
          <w:sz w:val="28"/>
        </w:rPr>
        <w:t>Размер доплаты</w:t>
      </w:r>
      <w:r w:rsidR="003465C5" w:rsidRPr="00E45219">
        <w:rPr>
          <w:rFonts w:ascii="Times New Roman" w:hAnsi="Times New Roman" w:cs="Times New Roman"/>
          <w:sz w:val="28"/>
        </w:rPr>
        <w:t xml:space="preserve"> за работу в сел</w:t>
      </w:r>
      <w:r w:rsidR="00915386" w:rsidRPr="00E45219">
        <w:rPr>
          <w:rFonts w:ascii="Times New Roman" w:hAnsi="Times New Roman" w:cs="Times New Roman"/>
          <w:sz w:val="28"/>
        </w:rPr>
        <w:t>ьской местности</w:t>
      </w:r>
      <w:r w:rsidR="003465C5" w:rsidRPr="00E45219">
        <w:rPr>
          <w:rFonts w:ascii="Times New Roman" w:hAnsi="Times New Roman" w:cs="Times New Roman"/>
          <w:sz w:val="28"/>
        </w:rPr>
        <w:t xml:space="preserve"> руководителям и специалистам учреждений </w:t>
      </w:r>
      <w:r w:rsidR="00915386" w:rsidRPr="00E45219">
        <w:rPr>
          <w:rFonts w:ascii="Times New Roman" w:hAnsi="Times New Roman" w:cs="Times New Roman"/>
          <w:sz w:val="28"/>
        </w:rPr>
        <w:t>составляет</w:t>
      </w:r>
      <w:r w:rsidR="003465C5" w:rsidRPr="00E45219">
        <w:rPr>
          <w:rFonts w:ascii="Times New Roman" w:hAnsi="Times New Roman" w:cs="Times New Roman"/>
          <w:sz w:val="28"/>
        </w:rPr>
        <w:t xml:space="preserve"> 25% должностного оклада</w:t>
      </w:r>
      <w:r w:rsidR="001F67CF" w:rsidRPr="00E45219">
        <w:rPr>
          <w:rFonts w:ascii="Times New Roman" w:hAnsi="Times New Roman" w:cs="Times New Roman"/>
          <w:sz w:val="28"/>
        </w:rPr>
        <w:t xml:space="preserve">, </w:t>
      </w:r>
      <w:r w:rsidR="001F67CF" w:rsidRPr="00E45219">
        <w:rPr>
          <w:rFonts w:ascii="Times New Roman" w:hAnsi="Times New Roman" w:cs="Times New Roman"/>
          <w:sz w:val="28"/>
          <w:szCs w:val="28"/>
        </w:rPr>
        <w:t>ставки заработной платы.</w:t>
      </w:r>
    </w:p>
    <w:p w:rsidR="004D49A4" w:rsidRPr="00E45219" w:rsidRDefault="009908E2" w:rsidP="0052126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E45219">
        <w:rPr>
          <w:sz w:val="28"/>
        </w:rPr>
        <w:t>3.4. </w:t>
      </w:r>
      <w:r w:rsidR="00D43BB6" w:rsidRPr="00E45219">
        <w:rPr>
          <w:sz w:val="28"/>
        </w:rPr>
        <w:t>Размер доплаты</w:t>
      </w:r>
      <w:r w:rsidR="003465C5" w:rsidRPr="00E45219">
        <w:rPr>
          <w:sz w:val="28"/>
        </w:rPr>
        <w:t xml:space="preserve"> за </w:t>
      </w:r>
      <w:r w:rsidR="003A175C" w:rsidRPr="00E45219">
        <w:rPr>
          <w:sz w:val="28"/>
        </w:rPr>
        <w:t xml:space="preserve">каждый час </w:t>
      </w:r>
      <w:r w:rsidR="003465C5" w:rsidRPr="00E45219">
        <w:rPr>
          <w:sz w:val="28"/>
        </w:rPr>
        <w:t>работ</w:t>
      </w:r>
      <w:r w:rsidR="003A175C" w:rsidRPr="00E45219">
        <w:rPr>
          <w:sz w:val="28"/>
        </w:rPr>
        <w:t>ы</w:t>
      </w:r>
      <w:r w:rsidR="003465C5" w:rsidRPr="00E45219">
        <w:rPr>
          <w:sz w:val="28"/>
        </w:rPr>
        <w:t xml:space="preserve"> в ночное время </w:t>
      </w:r>
      <w:r w:rsidR="00D43BB6" w:rsidRPr="00E45219">
        <w:rPr>
          <w:sz w:val="28"/>
        </w:rPr>
        <w:t>составляет</w:t>
      </w:r>
      <w:r w:rsidR="008566E3" w:rsidRPr="00E45219">
        <w:rPr>
          <w:sz w:val="28"/>
        </w:rPr>
        <w:t xml:space="preserve"> </w:t>
      </w:r>
      <w:r w:rsidR="003A175C" w:rsidRPr="00E45219">
        <w:rPr>
          <w:sz w:val="28"/>
        </w:rPr>
        <w:t>не менее 2</w:t>
      </w:r>
      <w:r w:rsidR="00D43BB6" w:rsidRPr="00E45219">
        <w:rPr>
          <w:sz w:val="28"/>
        </w:rPr>
        <w:t>0</w:t>
      </w:r>
      <w:r w:rsidR="003465C5" w:rsidRPr="00E45219">
        <w:rPr>
          <w:sz w:val="28"/>
        </w:rPr>
        <w:t>% должностного оклада (оклада)</w:t>
      </w:r>
      <w:r w:rsidR="001F67CF" w:rsidRPr="00E45219">
        <w:rPr>
          <w:sz w:val="28"/>
        </w:rPr>
        <w:t xml:space="preserve">, </w:t>
      </w:r>
      <w:r w:rsidR="001F67CF" w:rsidRPr="00E45219">
        <w:rPr>
          <w:sz w:val="28"/>
          <w:szCs w:val="28"/>
        </w:rPr>
        <w:t>ставки заработной платы</w:t>
      </w:r>
      <w:r w:rsidR="003A175C" w:rsidRPr="00E45219">
        <w:rPr>
          <w:sz w:val="28"/>
        </w:rPr>
        <w:t xml:space="preserve"> (</w:t>
      </w:r>
      <w:proofErr w:type="gramStart"/>
      <w:r w:rsidR="003A175C" w:rsidRPr="00E45219">
        <w:rPr>
          <w:sz w:val="28"/>
        </w:rPr>
        <w:t>рассчитанных</w:t>
      </w:r>
      <w:proofErr w:type="gramEnd"/>
      <w:r w:rsidR="003A175C" w:rsidRPr="00E45219">
        <w:rPr>
          <w:sz w:val="28"/>
        </w:rPr>
        <w:t xml:space="preserve"> за час работы).</w:t>
      </w:r>
      <w:r w:rsidR="00CE0FAB" w:rsidRPr="00E45219">
        <w:rPr>
          <w:sz w:val="28"/>
        </w:rPr>
        <w:t> </w:t>
      </w:r>
      <w:r w:rsidR="004D49A4" w:rsidRPr="00E45219">
        <w:rPr>
          <w:sz w:val="28"/>
          <w:szCs w:val="28"/>
        </w:rPr>
        <w:t xml:space="preserve">Конкретные размеры доплаты за работу в ночное </w:t>
      </w:r>
      <w:r w:rsidR="001C244D" w:rsidRPr="00E45219">
        <w:rPr>
          <w:sz w:val="28"/>
          <w:szCs w:val="28"/>
        </w:rPr>
        <w:t xml:space="preserve">время </w:t>
      </w:r>
      <w:r w:rsidR="004D49A4" w:rsidRPr="00E45219">
        <w:rPr>
          <w:sz w:val="28"/>
          <w:szCs w:val="28"/>
        </w:rPr>
        <w:t>устанавливаются</w:t>
      </w:r>
      <w:r w:rsidR="001C244D" w:rsidRPr="00E45219">
        <w:rPr>
          <w:sz w:val="28"/>
          <w:szCs w:val="28"/>
        </w:rPr>
        <w:t>,</w:t>
      </w:r>
      <w:r w:rsidR="004D49A4" w:rsidRPr="00E45219">
        <w:rPr>
          <w:sz w:val="28"/>
          <w:szCs w:val="28"/>
        </w:rPr>
        <w:t xml:space="preserve"> с учетом мнения представительного органа работников </w:t>
      </w:r>
      <w:r w:rsidR="001C244D" w:rsidRPr="00E45219">
        <w:rPr>
          <w:sz w:val="28"/>
          <w:szCs w:val="28"/>
        </w:rPr>
        <w:t xml:space="preserve">учреждения, </w:t>
      </w:r>
      <w:r w:rsidR="004D49A4" w:rsidRPr="00E45219">
        <w:rPr>
          <w:sz w:val="28"/>
          <w:szCs w:val="28"/>
        </w:rPr>
        <w:t xml:space="preserve">в </w:t>
      </w:r>
      <w:r w:rsidR="001C244D" w:rsidRPr="00E45219">
        <w:rPr>
          <w:sz w:val="28"/>
          <w:szCs w:val="28"/>
        </w:rPr>
        <w:t>локальных нормативных актах</w:t>
      </w:r>
      <w:r w:rsidR="004D49A4" w:rsidRPr="00E45219">
        <w:rPr>
          <w:sz w:val="28"/>
          <w:szCs w:val="28"/>
        </w:rPr>
        <w:t>, коллективны</w:t>
      </w:r>
      <w:r w:rsidR="001C244D" w:rsidRPr="00E45219">
        <w:rPr>
          <w:sz w:val="28"/>
          <w:szCs w:val="28"/>
        </w:rPr>
        <w:t>х</w:t>
      </w:r>
      <w:r w:rsidR="004D49A4" w:rsidRPr="00E45219">
        <w:rPr>
          <w:sz w:val="28"/>
          <w:szCs w:val="28"/>
        </w:rPr>
        <w:t xml:space="preserve"> договор</w:t>
      </w:r>
      <w:r w:rsidR="001C244D" w:rsidRPr="00E45219">
        <w:rPr>
          <w:sz w:val="28"/>
          <w:szCs w:val="28"/>
        </w:rPr>
        <w:t>ах</w:t>
      </w:r>
      <w:r w:rsidR="004D49A4" w:rsidRPr="00E45219">
        <w:rPr>
          <w:sz w:val="28"/>
          <w:szCs w:val="28"/>
        </w:rPr>
        <w:t xml:space="preserve">, </w:t>
      </w:r>
      <w:r w:rsidR="001C244D" w:rsidRPr="00E45219">
        <w:rPr>
          <w:sz w:val="28"/>
          <w:szCs w:val="28"/>
        </w:rPr>
        <w:t>соглашениях.</w:t>
      </w:r>
    </w:p>
    <w:p w:rsidR="00B10AFA" w:rsidRDefault="00261A5B" w:rsidP="00B10AFA">
      <w:pPr>
        <w:pStyle w:val="ConsPlusNormal"/>
        <w:widowControl/>
        <w:ind w:firstLine="539"/>
        <w:jc w:val="both"/>
        <w:rPr>
          <w:sz w:val="26"/>
        </w:rPr>
      </w:pPr>
      <w:r w:rsidRPr="00E45219">
        <w:rPr>
          <w:rFonts w:ascii="Times New Roman" w:hAnsi="Times New Roman" w:cs="Times New Roman"/>
          <w:sz w:val="28"/>
        </w:rPr>
        <w:tab/>
      </w:r>
      <w:r w:rsidR="009908E2" w:rsidRPr="00E45219">
        <w:rPr>
          <w:rFonts w:ascii="Times New Roman" w:hAnsi="Times New Roman" w:cs="Times New Roman"/>
          <w:sz w:val="28"/>
        </w:rPr>
        <w:t>3.5. </w:t>
      </w:r>
      <w:r w:rsidR="003465C5" w:rsidRPr="00E45219">
        <w:rPr>
          <w:rFonts w:ascii="Times New Roman" w:hAnsi="Times New Roman" w:cs="Times New Roman"/>
          <w:sz w:val="28"/>
        </w:rPr>
        <w:t>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</w:t>
      </w:r>
      <w:r w:rsidR="003465C5" w:rsidRPr="00E45219">
        <w:rPr>
          <w:sz w:val="26"/>
        </w:rPr>
        <w:t>.</w:t>
      </w:r>
    </w:p>
    <w:p w:rsidR="007D7B27" w:rsidRPr="00B10AFA" w:rsidRDefault="00521265" w:rsidP="00B10AFA">
      <w:pPr>
        <w:pStyle w:val="ConsPlusNormal"/>
        <w:widowControl/>
        <w:ind w:firstLine="709"/>
        <w:jc w:val="both"/>
        <w:rPr>
          <w:sz w:val="26"/>
        </w:rPr>
      </w:pPr>
      <w:r w:rsidRPr="00E45219">
        <w:rPr>
          <w:rFonts w:ascii="Times New Roman" w:hAnsi="Times New Roman"/>
          <w:sz w:val="28"/>
        </w:rPr>
        <w:t>3.6.</w:t>
      </w:r>
      <w:r w:rsidR="009908E2" w:rsidRPr="00E45219">
        <w:rPr>
          <w:rFonts w:ascii="Times New Roman" w:hAnsi="Times New Roman"/>
          <w:sz w:val="28"/>
        </w:rPr>
        <w:t> </w:t>
      </w:r>
      <w:r w:rsidR="007D7B27" w:rsidRPr="00E45219">
        <w:rPr>
          <w:rFonts w:ascii="Times New Roman" w:hAnsi="Times New Roman"/>
          <w:sz w:val="28"/>
        </w:rPr>
        <w:t>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 Конкретные размеры повышения оплаты труда устанавливаются работодателем с учетом мнения представительного органа работников, либо коллективным договором, трудовым договором.</w:t>
      </w:r>
    </w:p>
    <w:p w:rsidR="00B10AFA" w:rsidRPr="00B10AFA" w:rsidRDefault="007D7B27" w:rsidP="00B10AFA">
      <w:pPr>
        <w:pStyle w:val="ae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E45219">
        <w:rPr>
          <w:rFonts w:ascii="Times New Roman" w:hAnsi="Times New Roman"/>
          <w:sz w:val="28"/>
          <w:szCs w:val="20"/>
        </w:rPr>
        <w:lastRenderedPageBreak/>
        <w:t xml:space="preserve">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 за работу во вредных или опасных условиях труда, которая превышает минимальную продолжительность данного отпуска, установленную </w:t>
      </w:r>
      <w:hyperlink r:id="rId14" w:history="1">
        <w:r w:rsidRPr="00E45219">
          <w:rPr>
            <w:rFonts w:ascii="Times New Roman" w:hAnsi="Times New Roman"/>
            <w:sz w:val="28"/>
            <w:szCs w:val="20"/>
          </w:rPr>
          <w:t>частью второй</w:t>
        </w:r>
      </w:hyperlink>
      <w:r w:rsidRPr="00E45219">
        <w:rPr>
          <w:rFonts w:ascii="Times New Roman" w:hAnsi="Times New Roman"/>
          <w:sz w:val="28"/>
          <w:szCs w:val="20"/>
        </w:rPr>
        <w:t xml:space="preserve"> статьи 117 Трудового кодекса Российской Федерации, может быть заменена отдельно устанавливаемой денежной компенсацией в размере среднего заработка, исчисленного в соответствии со</w:t>
      </w:r>
      <w:proofErr w:type="gramEnd"/>
      <w:r w:rsidRPr="00E45219">
        <w:rPr>
          <w:rFonts w:ascii="Times New Roman" w:hAnsi="Times New Roman"/>
          <w:sz w:val="28"/>
          <w:szCs w:val="20"/>
        </w:rPr>
        <w:t xml:space="preserve"> статьей 139 Трудового кодекса Российской </w:t>
      </w:r>
      <w:r w:rsidRPr="00B10AFA">
        <w:rPr>
          <w:rFonts w:ascii="Times New Roman" w:hAnsi="Times New Roman"/>
          <w:sz w:val="28"/>
          <w:szCs w:val="20"/>
        </w:rPr>
        <w:t>Федерации.</w:t>
      </w:r>
    </w:p>
    <w:p w:rsidR="00B10AFA" w:rsidRDefault="007528C1" w:rsidP="00B10AFA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B10AFA">
        <w:rPr>
          <w:rFonts w:ascii="Times New Roman" w:hAnsi="Times New Roman"/>
          <w:sz w:val="28"/>
          <w:szCs w:val="28"/>
        </w:rPr>
        <w:t>3.7. </w:t>
      </w:r>
      <w:r w:rsidR="008240C8" w:rsidRPr="00B10AFA">
        <w:rPr>
          <w:rFonts w:ascii="Times New Roman" w:hAnsi="Times New Roman"/>
          <w:sz w:val="28"/>
          <w:szCs w:val="28"/>
        </w:rPr>
        <w:t>Работникам</w:t>
      </w:r>
      <w:r w:rsidR="003527D3" w:rsidRPr="00B10AFA">
        <w:rPr>
          <w:rFonts w:ascii="Times New Roman" w:hAnsi="Times New Roman"/>
          <w:sz w:val="28"/>
          <w:szCs w:val="28"/>
        </w:rPr>
        <w:t xml:space="preserve"> учреждений </w:t>
      </w:r>
      <w:r w:rsidR="008240C8" w:rsidRPr="00B10AFA">
        <w:rPr>
          <w:rFonts w:ascii="Times New Roman" w:hAnsi="Times New Roman"/>
          <w:sz w:val="28"/>
          <w:szCs w:val="28"/>
        </w:rPr>
        <w:t xml:space="preserve">устанавливается </w:t>
      </w:r>
      <w:r w:rsidR="00133D7F" w:rsidRPr="00B10AFA">
        <w:rPr>
          <w:rFonts w:ascii="Times New Roman" w:hAnsi="Times New Roman"/>
          <w:sz w:val="28"/>
          <w:szCs w:val="28"/>
        </w:rPr>
        <w:t xml:space="preserve">компенсационная </w:t>
      </w:r>
      <w:r w:rsidR="00714B23" w:rsidRPr="00B10AFA">
        <w:rPr>
          <w:rFonts w:ascii="Times New Roman" w:hAnsi="Times New Roman"/>
          <w:sz w:val="28"/>
          <w:szCs w:val="28"/>
        </w:rPr>
        <w:t>надбавка</w:t>
      </w:r>
      <w:r w:rsidR="008240C8" w:rsidRPr="00B10AFA">
        <w:rPr>
          <w:rFonts w:ascii="Times New Roman" w:hAnsi="Times New Roman"/>
          <w:sz w:val="28"/>
          <w:szCs w:val="28"/>
        </w:rPr>
        <w:t xml:space="preserve"> за </w:t>
      </w:r>
      <w:r w:rsidR="00714B23" w:rsidRPr="00B10AFA">
        <w:rPr>
          <w:rFonts w:ascii="Times New Roman" w:hAnsi="Times New Roman"/>
          <w:sz w:val="28"/>
          <w:szCs w:val="28"/>
        </w:rPr>
        <w:t>особенности деятельности</w:t>
      </w:r>
      <w:r w:rsidR="008240C8" w:rsidRPr="00B10AFA">
        <w:rPr>
          <w:rFonts w:ascii="Times New Roman" w:hAnsi="Times New Roman"/>
          <w:sz w:val="28"/>
          <w:szCs w:val="28"/>
        </w:rPr>
        <w:t xml:space="preserve">, </w:t>
      </w:r>
      <w:r w:rsidR="00C5215F" w:rsidRPr="00B10AFA">
        <w:rPr>
          <w:rFonts w:ascii="Times New Roman" w:hAnsi="Times New Roman"/>
          <w:sz w:val="28"/>
        </w:rPr>
        <w:t xml:space="preserve">в соответствии с разделом </w:t>
      </w:r>
      <w:r w:rsidR="00694580" w:rsidRPr="00B10AFA">
        <w:rPr>
          <w:rFonts w:ascii="Times New Roman" w:hAnsi="Times New Roman"/>
          <w:sz w:val="28"/>
        </w:rPr>
        <w:t>6</w:t>
      </w:r>
      <w:r w:rsidR="00ED1C1D" w:rsidRPr="00B10AFA">
        <w:rPr>
          <w:rFonts w:ascii="Times New Roman" w:hAnsi="Times New Roman"/>
          <w:sz w:val="28"/>
        </w:rPr>
        <w:t xml:space="preserve"> Соглашения</w:t>
      </w:r>
      <w:r w:rsidR="003465C5" w:rsidRPr="00B10AFA">
        <w:rPr>
          <w:rFonts w:ascii="Times New Roman" w:hAnsi="Times New Roman"/>
          <w:sz w:val="28"/>
        </w:rPr>
        <w:t>.</w:t>
      </w:r>
    </w:p>
    <w:p w:rsidR="003465C5" w:rsidRPr="00B10AFA" w:rsidRDefault="009908E2" w:rsidP="00B10AFA">
      <w:pPr>
        <w:pStyle w:val="ae"/>
        <w:ind w:firstLine="709"/>
        <w:jc w:val="both"/>
        <w:rPr>
          <w:rFonts w:ascii="Times New Roman" w:hAnsi="Times New Roman"/>
          <w:sz w:val="28"/>
          <w:szCs w:val="20"/>
        </w:rPr>
      </w:pPr>
      <w:r w:rsidRPr="00E45219">
        <w:rPr>
          <w:rFonts w:ascii="Times New Roman" w:hAnsi="Times New Roman"/>
          <w:sz w:val="28"/>
        </w:rPr>
        <w:t>3.</w:t>
      </w:r>
      <w:r w:rsidR="00FA255C" w:rsidRPr="00E45219">
        <w:rPr>
          <w:rFonts w:ascii="Times New Roman" w:hAnsi="Times New Roman"/>
          <w:sz w:val="28"/>
        </w:rPr>
        <w:t>8</w:t>
      </w:r>
      <w:r w:rsidRPr="00E45219">
        <w:rPr>
          <w:rFonts w:ascii="Times New Roman" w:hAnsi="Times New Roman"/>
          <w:sz w:val="28"/>
        </w:rPr>
        <w:t>. </w:t>
      </w:r>
      <w:r w:rsidR="003465C5" w:rsidRPr="00E45219">
        <w:rPr>
          <w:rFonts w:ascii="Times New Roman" w:hAnsi="Times New Roman"/>
          <w:sz w:val="28"/>
        </w:rPr>
        <w:t>Доплата за работу в выходные и нерабочие праздничн</w:t>
      </w:r>
      <w:r w:rsidR="00C12969" w:rsidRPr="00E45219">
        <w:rPr>
          <w:rFonts w:ascii="Times New Roman" w:hAnsi="Times New Roman"/>
          <w:sz w:val="28"/>
        </w:rPr>
        <w:t>ые дни, за сверхурочную работу</w:t>
      </w:r>
      <w:r w:rsidR="003465C5" w:rsidRPr="00E45219">
        <w:rPr>
          <w:rFonts w:ascii="Times New Roman" w:hAnsi="Times New Roman"/>
          <w:sz w:val="28"/>
        </w:rPr>
        <w:t xml:space="preserve"> устанавливаются в соответствии с Трудовым кодексом Российской Федерации.</w:t>
      </w:r>
    </w:p>
    <w:p w:rsidR="007D7B27" w:rsidRPr="00E45219" w:rsidRDefault="009908E2" w:rsidP="00B10AFA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3.</w:t>
      </w:r>
      <w:r w:rsidR="00FA255C" w:rsidRPr="00E45219">
        <w:rPr>
          <w:sz w:val="28"/>
          <w:szCs w:val="28"/>
        </w:rPr>
        <w:t>9</w:t>
      </w:r>
      <w:r w:rsidRPr="00E45219">
        <w:rPr>
          <w:sz w:val="28"/>
          <w:szCs w:val="28"/>
        </w:rPr>
        <w:t>.</w:t>
      </w:r>
      <w:r w:rsidRPr="00E45219">
        <w:rPr>
          <w:szCs w:val="28"/>
        </w:rPr>
        <w:t> </w:t>
      </w:r>
      <w:r w:rsidR="007D7B27" w:rsidRPr="00E45219">
        <w:rPr>
          <w:sz w:val="28"/>
          <w:szCs w:val="28"/>
        </w:rPr>
        <w:t xml:space="preserve">Выполнение руководителями учреждений и их заместителями дополнительной работы по совмещению разрешается в случаях замены временно отсутствующего специалиста по основной деятельности: руководителю учреждения - по решению министра </w:t>
      </w:r>
      <w:r w:rsidR="005B6821">
        <w:rPr>
          <w:sz w:val="28"/>
          <w:szCs w:val="28"/>
        </w:rPr>
        <w:t xml:space="preserve">труда и </w:t>
      </w:r>
      <w:r w:rsidR="007D7B27" w:rsidRPr="00E45219">
        <w:rPr>
          <w:sz w:val="28"/>
          <w:szCs w:val="28"/>
        </w:rPr>
        <w:t>социального развития Новосибирской о</w:t>
      </w:r>
      <w:r w:rsidR="009E26D4">
        <w:rPr>
          <w:sz w:val="28"/>
          <w:szCs w:val="28"/>
        </w:rPr>
        <w:t>бласти (далее -</w:t>
      </w:r>
      <w:r w:rsidR="007D7B27" w:rsidRPr="00E45219">
        <w:rPr>
          <w:sz w:val="28"/>
          <w:szCs w:val="28"/>
        </w:rPr>
        <w:t xml:space="preserve"> Минис</w:t>
      </w:r>
      <w:r w:rsidR="009E26D4">
        <w:rPr>
          <w:sz w:val="28"/>
          <w:szCs w:val="28"/>
        </w:rPr>
        <w:t>тр), заместителям руководителя -</w:t>
      </w:r>
      <w:r w:rsidR="007D7B27" w:rsidRPr="00E45219">
        <w:rPr>
          <w:sz w:val="28"/>
          <w:szCs w:val="28"/>
        </w:rPr>
        <w:t xml:space="preserve"> по решению руководителя учреждения, согласованному с министерством.</w:t>
      </w:r>
    </w:p>
    <w:p w:rsidR="007D7B27" w:rsidRPr="00E45219" w:rsidRDefault="007D7B27" w:rsidP="007D7B27">
      <w:pPr>
        <w:ind w:firstLine="7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Врачам - руководителям учреждений и их заместителям – врачам разрешается в исключительных случаях по решению Министра</w:t>
      </w:r>
      <w:r w:rsidR="005B6821">
        <w:rPr>
          <w:sz w:val="28"/>
          <w:szCs w:val="28"/>
        </w:rPr>
        <w:t xml:space="preserve"> </w:t>
      </w:r>
      <w:r w:rsidRPr="00E45219">
        <w:rPr>
          <w:sz w:val="28"/>
          <w:szCs w:val="28"/>
        </w:rPr>
        <w:t>вести в учреждениях, в штате которых они состоят,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специальности.</w:t>
      </w:r>
    </w:p>
    <w:p w:rsidR="009E26D4" w:rsidRPr="009E26D4" w:rsidRDefault="007D7B27" w:rsidP="009E26D4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Работа руководителей учреждений и их заместителей по специальности, </w:t>
      </w:r>
      <w:r w:rsidRPr="009E26D4">
        <w:rPr>
          <w:sz w:val="28"/>
          <w:szCs w:val="28"/>
        </w:rPr>
        <w:t>независимо от ее характера и объема, должна отражаться в соответствующих документах и в Трудовом договоре.</w:t>
      </w:r>
    </w:p>
    <w:p w:rsidR="00BE0C29" w:rsidRPr="009E26D4" w:rsidRDefault="009908E2" w:rsidP="009E26D4">
      <w:pPr>
        <w:ind w:firstLine="709"/>
        <w:jc w:val="both"/>
        <w:rPr>
          <w:sz w:val="28"/>
          <w:szCs w:val="28"/>
        </w:rPr>
      </w:pPr>
      <w:r w:rsidRPr="009E26D4">
        <w:rPr>
          <w:bCs/>
          <w:spacing w:val="-8"/>
          <w:sz w:val="28"/>
          <w:szCs w:val="28"/>
        </w:rPr>
        <w:t>3.</w:t>
      </w:r>
      <w:r w:rsidR="00BA73FB" w:rsidRPr="009E26D4">
        <w:rPr>
          <w:bCs/>
          <w:spacing w:val="-8"/>
          <w:sz w:val="28"/>
          <w:szCs w:val="28"/>
        </w:rPr>
        <w:t>10</w:t>
      </w:r>
      <w:r w:rsidRPr="009E26D4">
        <w:rPr>
          <w:bCs/>
          <w:spacing w:val="-8"/>
          <w:sz w:val="28"/>
          <w:szCs w:val="28"/>
        </w:rPr>
        <w:t>. </w:t>
      </w:r>
      <w:r w:rsidR="00BE0C29" w:rsidRPr="009E26D4">
        <w:rPr>
          <w:bCs/>
          <w:spacing w:val="-8"/>
          <w:sz w:val="28"/>
          <w:szCs w:val="28"/>
        </w:rPr>
        <w:t>Руководителям</w:t>
      </w:r>
      <w:r w:rsidR="002A3A0B" w:rsidRPr="009E26D4">
        <w:rPr>
          <w:bCs/>
          <w:spacing w:val="-8"/>
          <w:sz w:val="28"/>
          <w:szCs w:val="28"/>
        </w:rPr>
        <w:t xml:space="preserve"> учреждений</w:t>
      </w:r>
      <w:r w:rsidR="00BE0C29" w:rsidRPr="009E26D4">
        <w:rPr>
          <w:bCs/>
          <w:spacing w:val="-8"/>
          <w:sz w:val="28"/>
          <w:szCs w:val="28"/>
        </w:rPr>
        <w:t xml:space="preserve">, их заместителям и главным бухгалтерам </w:t>
      </w:r>
      <w:r w:rsidR="002A3A0B" w:rsidRPr="009E26D4">
        <w:rPr>
          <w:bCs/>
          <w:spacing w:val="-8"/>
          <w:sz w:val="28"/>
          <w:szCs w:val="28"/>
        </w:rPr>
        <w:t xml:space="preserve">учреждений </w:t>
      </w:r>
      <w:r w:rsidR="00BE0C29" w:rsidRPr="009E26D4">
        <w:rPr>
          <w:bCs/>
          <w:spacing w:val="-8"/>
          <w:sz w:val="28"/>
          <w:szCs w:val="28"/>
        </w:rPr>
        <w:t>могут устанавливаться выплаты компенсационного характера, предусмотренные перечнем выплат компенсационного характера,</w:t>
      </w:r>
      <w:r w:rsidR="00BE0C29" w:rsidRPr="009E26D4">
        <w:rPr>
          <w:sz w:val="28"/>
          <w:szCs w:val="28"/>
        </w:rPr>
        <w:t xml:space="preserve"> применяемых в учреждении</w:t>
      </w:r>
      <w:r w:rsidR="00BE0C29" w:rsidRPr="009E26D4">
        <w:rPr>
          <w:spacing w:val="-8"/>
          <w:sz w:val="28"/>
          <w:szCs w:val="28"/>
        </w:rPr>
        <w:t xml:space="preserve"> в соответствии с </w:t>
      </w:r>
      <w:r w:rsidR="00BE0C29" w:rsidRPr="009E26D4">
        <w:rPr>
          <w:sz w:val="28"/>
          <w:szCs w:val="28"/>
        </w:rPr>
        <w:t>законодательными и нормативными правовыми актами Российской Федерации и Новосибирской области.</w:t>
      </w:r>
      <w:r w:rsidR="00BE0C29" w:rsidRPr="009E26D4">
        <w:rPr>
          <w:spacing w:val="-8"/>
          <w:sz w:val="28"/>
          <w:szCs w:val="28"/>
        </w:rPr>
        <w:t xml:space="preserve"> При установлении компенсационных выплат характеристика условий труда должна быть отражена в трудовых договорах.</w:t>
      </w:r>
    </w:p>
    <w:p w:rsidR="003527D3" w:rsidRPr="00E45219" w:rsidRDefault="003527D3" w:rsidP="007D75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465C5" w:rsidRPr="00E45219" w:rsidRDefault="002F76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iCs/>
          <w:sz w:val="28"/>
        </w:rPr>
      </w:pPr>
      <w:r w:rsidRPr="00E45219">
        <w:rPr>
          <w:rFonts w:ascii="Times New Roman" w:hAnsi="Times New Roman" w:cs="Times New Roman"/>
          <w:iCs/>
          <w:sz w:val="28"/>
        </w:rPr>
        <w:t>4</w:t>
      </w:r>
      <w:r w:rsidR="003465C5" w:rsidRPr="00E45219">
        <w:rPr>
          <w:rFonts w:ascii="Times New Roman" w:hAnsi="Times New Roman" w:cs="Times New Roman"/>
          <w:iCs/>
          <w:sz w:val="28"/>
        </w:rPr>
        <w:t>. Перечень и размеры стимулирующих выплат</w:t>
      </w:r>
    </w:p>
    <w:p w:rsidR="003465C5" w:rsidRPr="00E45219" w:rsidRDefault="00346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E26D4" w:rsidRDefault="00092837" w:rsidP="009E2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4A57">
        <w:rPr>
          <w:rFonts w:ascii="Times New Roman" w:hAnsi="Times New Roman" w:cs="Times New Roman"/>
          <w:spacing w:val="-8"/>
          <w:sz w:val="28"/>
          <w:szCs w:val="28"/>
        </w:rPr>
        <w:t>4.1. </w:t>
      </w:r>
      <w:r w:rsidR="00794A57" w:rsidRPr="00794A57">
        <w:rPr>
          <w:rFonts w:ascii="Times New Roman" w:hAnsi="Times New Roman" w:cs="Times New Roman"/>
          <w:spacing w:val="-8"/>
          <w:sz w:val="28"/>
          <w:szCs w:val="28"/>
        </w:rPr>
        <w:t>По решению руководителя учреждения работникам учреждения и по решению министерства руководителю учреждения устанавливаются надбавки за стаж работы</w:t>
      </w:r>
      <w:r w:rsidR="00F7419F" w:rsidRPr="00794A5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92837" w:rsidRPr="009E26D4" w:rsidRDefault="00092837" w:rsidP="009E2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4.1.1. </w:t>
      </w:r>
      <w:r w:rsidR="00521C9E" w:rsidRPr="00E45219">
        <w:rPr>
          <w:rFonts w:ascii="Times New Roman" w:hAnsi="Times New Roman" w:cs="Times New Roman"/>
          <w:sz w:val="28"/>
          <w:szCs w:val="28"/>
        </w:rPr>
        <w:t>Надбавки</w:t>
      </w:r>
      <w:r w:rsidR="00E4358B" w:rsidRPr="00E45219">
        <w:rPr>
          <w:rFonts w:ascii="Times New Roman" w:hAnsi="Times New Roman" w:cs="Times New Roman"/>
          <w:sz w:val="28"/>
          <w:szCs w:val="28"/>
        </w:rPr>
        <w:t xml:space="preserve"> за стаж работы осуществляются исходя из продолжительности непрерывной работы в учреждениях социальной защиты населения, иных организациях, устанавливаются</w:t>
      </w:r>
      <w:r w:rsidR="000D3C31"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847F43" w:rsidRPr="00E45219">
        <w:rPr>
          <w:rFonts w:ascii="Times New Roman" w:hAnsi="Times New Roman" w:cs="Times New Roman"/>
          <w:sz w:val="28"/>
          <w:szCs w:val="28"/>
        </w:rPr>
        <w:t xml:space="preserve">по основной должности </w:t>
      </w:r>
      <w:r w:rsidR="000F6DDB" w:rsidRPr="00E45219">
        <w:rPr>
          <w:rFonts w:ascii="Times New Roman" w:hAnsi="Times New Roman" w:cs="Times New Roman"/>
          <w:sz w:val="28"/>
          <w:szCs w:val="28"/>
        </w:rPr>
        <w:t>всем работникам учрежден</w:t>
      </w:r>
      <w:r w:rsidR="00AF314A" w:rsidRPr="00E45219">
        <w:rPr>
          <w:rFonts w:ascii="Times New Roman" w:hAnsi="Times New Roman" w:cs="Times New Roman"/>
          <w:sz w:val="28"/>
          <w:szCs w:val="28"/>
        </w:rPr>
        <w:t xml:space="preserve">ий </w:t>
      </w:r>
      <w:r w:rsidR="00AF314A" w:rsidRPr="00E45219">
        <w:rPr>
          <w:rFonts w:ascii="Times New Roman" w:hAnsi="Times New Roman" w:cs="Times New Roman"/>
          <w:sz w:val="28"/>
          <w:szCs w:val="28"/>
        </w:rPr>
        <w:noBreakHyphen/>
      </w:r>
      <w:r w:rsidR="009E26D4">
        <w:rPr>
          <w:rFonts w:ascii="Times New Roman" w:hAnsi="Times New Roman" w:cs="Times New Roman"/>
          <w:sz w:val="28"/>
          <w:szCs w:val="28"/>
        </w:rPr>
        <w:t xml:space="preserve"> </w:t>
      </w:r>
      <w:r w:rsidR="000F6DDB" w:rsidRPr="00E45219">
        <w:rPr>
          <w:rFonts w:ascii="Times New Roman" w:hAnsi="Times New Roman" w:cs="Times New Roman"/>
          <w:sz w:val="28"/>
          <w:szCs w:val="28"/>
        </w:rPr>
        <w:t xml:space="preserve">20% </w:t>
      </w:r>
      <w:r w:rsidR="00AF314A" w:rsidRPr="00E45219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0F6DDB" w:rsidRPr="00E45219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AF314A" w:rsidRPr="00E45219">
        <w:rPr>
          <w:rFonts w:ascii="Times New Roman" w:hAnsi="Times New Roman" w:cs="Times New Roman"/>
          <w:sz w:val="28"/>
          <w:szCs w:val="28"/>
        </w:rPr>
        <w:t xml:space="preserve">, ставки заработной платы </w:t>
      </w:r>
      <w:r w:rsidR="000F6DDB" w:rsidRPr="00E45219">
        <w:rPr>
          <w:rFonts w:ascii="Times New Roman" w:hAnsi="Times New Roman" w:cs="Times New Roman"/>
          <w:sz w:val="28"/>
          <w:szCs w:val="28"/>
        </w:rPr>
        <w:t>за первые три года и 10% за последующие два года непрерывной работы, но не выше 30% оклада.</w:t>
      </w:r>
    </w:p>
    <w:p w:rsidR="009E26D4" w:rsidRDefault="00772A56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4.1.2. В стаж работы засчитывается:</w:t>
      </w:r>
    </w:p>
    <w:p w:rsidR="005746E1" w:rsidRPr="00BE6DDC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lastRenderedPageBreak/>
        <w:t xml:space="preserve">- </w:t>
      </w:r>
      <w:r w:rsidR="00D501EA" w:rsidRPr="00D501EA">
        <w:rPr>
          <w:rFonts w:ascii="Times New Roman" w:hAnsi="Times New Roman"/>
          <w:szCs w:val="28"/>
        </w:rPr>
        <w:t xml:space="preserve">время непрерывной работы, как по основной работе, так и работе по совместительству, на любых должностях, в том числе на должностях врачей и провизоров-интернов, врачей и провизоров-стажеров, в учреждениях здравоохранения, </w:t>
      </w:r>
      <w:r w:rsidR="00D501EA" w:rsidRPr="00BE6DDC">
        <w:rPr>
          <w:rFonts w:ascii="Times New Roman" w:hAnsi="Times New Roman"/>
          <w:szCs w:val="28"/>
        </w:rPr>
        <w:t>независимо от ведомственной подчиненности, социальной защиты населения, дополнительного образования, Госсанэпиднадзора и учреждениях, подведомственных исполнительным органам государственной власти (органам местного самоуправления), уполномоченным в сфере социальной защиты населения;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BE6DDC">
        <w:rPr>
          <w:rFonts w:ascii="Times New Roman" w:hAnsi="Times New Roman"/>
          <w:szCs w:val="28"/>
        </w:rPr>
        <w:t>- время пребывания в</w:t>
      </w:r>
      <w:r w:rsidRPr="00E45219">
        <w:rPr>
          <w:rFonts w:ascii="Times New Roman" w:hAnsi="Times New Roman"/>
          <w:szCs w:val="28"/>
        </w:rPr>
        <w:t xml:space="preserve"> интернатуре на базе клинических кафедр высших медицинских образовательных учреждений;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- время пребывания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- время работы в централизованных бухгалтериях при органах и учреждениях здравоохранения, при условии, если за ними непосредственно следовала работа в учреждениях здравоохранения и социальной защиты населения;</w:t>
      </w:r>
    </w:p>
    <w:p w:rsidR="005746E1" w:rsidRPr="00E45219" w:rsidRDefault="004A4D3E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 xml:space="preserve">- </w:t>
      </w:r>
      <w:r w:rsidR="005746E1" w:rsidRPr="00E45219">
        <w:rPr>
          <w:rFonts w:ascii="Times New Roman" w:hAnsi="Times New Roman"/>
          <w:szCs w:val="28"/>
        </w:rPr>
        <w:t xml:space="preserve">время выполнения в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медицинских высших образовательных учреждений, в </w:t>
      </w:r>
      <w:r w:rsidR="00972AD5">
        <w:rPr>
          <w:rFonts w:ascii="Times New Roman" w:hAnsi="Times New Roman"/>
          <w:szCs w:val="28"/>
        </w:rPr>
        <w:t>том числе</w:t>
      </w:r>
      <w:r w:rsidR="005746E1" w:rsidRPr="00E45219">
        <w:rPr>
          <w:rFonts w:ascii="Times New Roman" w:hAnsi="Times New Roman"/>
          <w:szCs w:val="28"/>
        </w:rPr>
        <w:t xml:space="preserve"> учреждений дополнительного медицинского образования, и научных организаций клинического профиля, на условиях, предусмотренных </w:t>
      </w:r>
      <w:r w:rsidR="005746E1" w:rsidRPr="00201D65">
        <w:rPr>
          <w:rFonts w:ascii="Times New Roman" w:hAnsi="Times New Roman"/>
          <w:szCs w:val="28"/>
        </w:rPr>
        <w:t>Постановлением Совета Министров - Правительства Ро</w:t>
      </w:r>
      <w:r w:rsidR="009E26D4" w:rsidRPr="00201D65">
        <w:rPr>
          <w:rFonts w:ascii="Times New Roman" w:hAnsi="Times New Roman"/>
          <w:szCs w:val="28"/>
        </w:rPr>
        <w:t>ссийской Федерации от 08.10.93 № 1002 «</w:t>
      </w:r>
      <w:r w:rsidR="005746E1" w:rsidRPr="00201D65">
        <w:rPr>
          <w:rFonts w:ascii="Times New Roman" w:hAnsi="Times New Roman"/>
          <w:szCs w:val="28"/>
        </w:rPr>
        <w:t>О некоторых вопросах оплаты т</w:t>
      </w:r>
      <w:r w:rsidR="009E26D4" w:rsidRPr="00201D65">
        <w:rPr>
          <w:rFonts w:ascii="Times New Roman" w:hAnsi="Times New Roman"/>
          <w:szCs w:val="28"/>
        </w:rPr>
        <w:t>руда работников здравоохранения»</w:t>
      </w:r>
      <w:r w:rsidR="005746E1" w:rsidRPr="00201D65">
        <w:rPr>
          <w:rFonts w:ascii="Times New Roman" w:hAnsi="Times New Roman"/>
          <w:szCs w:val="28"/>
        </w:rPr>
        <w:t>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 xml:space="preserve">- время работы на должностях руководителей и врачей службы милосердия, медицинских сестер милосердия, в </w:t>
      </w:r>
      <w:proofErr w:type="spellStart"/>
      <w:r w:rsidRPr="00E45219">
        <w:rPr>
          <w:rFonts w:ascii="Times New Roman" w:hAnsi="Times New Roman"/>
          <w:szCs w:val="28"/>
        </w:rPr>
        <w:t>т.ч</w:t>
      </w:r>
      <w:proofErr w:type="spellEnd"/>
      <w:r w:rsidRPr="00E45219">
        <w:rPr>
          <w:rFonts w:ascii="Times New Roman" w:hAnsi="Times New Roman"/>
          <w:szCs w:val="28"/>
        </w:rPr>
        <w:t>. старших и младших, обще</w:t>
      </w:r>
      <w:proofErr w:type="gramStart"/>
      <w:r w:rsidRPr="00E45219">
        <w:rPr>
          <w:rFonts w:ascii="Times New Roman" w:hAnsi="Times New Roman"/>
          <w:szCs w:val="28"/>
        </w:rPr>
        <w:t>ств Кр</w:t>
      </w:r>
      <w:proofErr w:type="gramEnd"/>
      <w:r w:rsidRPr="00E45219">
        <w:rPr>
          <w:rFonts w:ascii="Times New Roman" w:hAnsi="Times New Roman"/>
          <w:szCs w:val="28"/>
        </w:rPr>
        <w:t>асного Креста и его организаций;</w:t>
      </w:r>
    </w:p>
    <w:p w:rsidR="005746E1" w:rsidRPr="00E45219" w:rsidRDefault="009E26D4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5746E1" w:rsidRPr="00E45219">
        <w:rPr>
          <w:rFonts w:ascii="Times New Roman" w:hAnsi="Times New Roman"/>
          <w:szCs w:val="28"/>
        </w:rPr>
        <w:t>время непрерывной работы, как по основной работе, так и работе по совместительству, на врачебных и фельдшерских здравпунктах, являющихся структурными подразделениями предприятий (учреждений и организаций) независимо от форм собственности;</w:t>
      </w:r>
    </w:p>
    <w:p w:rsidR="005746E1" w:rsidRPr="00E45219" w:rsidRDefault="009E26D4" w:rsidP="002722AC">
      <w:pPr>
        <w:pStyle w:val="a5"/>
        <w:ind w:firstLine="54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5746E1" w:rsidRPr="00E45219">
        <w:rPr>
          <w:rFonts w:ascii="Times New Roman" w:hAnsi="Times New Roman"/>
          <w:szCs w:val="28"/>
        </w:rPr>
        <w:t>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России;</w:t>
      </w:r>
      <w:proofErr w:type="gramEnd"/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proofErr w:type="gramStart"/>
      <w:r w:rsidRPr="002722AC">
        <w:rPr>
          <w:rFonts w:ascii="Times New Roman" w:hAnsi="Times New Roman"/>
          <w:szCs w:val="28"/>
        </w:rPr>
        <w:t>- время нахождения</w:t>
      </w:r>
      <w:r w:rsidRPr="00E45219">
        <w:rPr>
          <w:rFonts w:ascii="Times New Roman" w:hAnsi="Times New Roman"/>
          <w:szCs w:val="28"/>
        </w:rPr>
        <w:t xml:space="preserve">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 w:rsidRPr="00E45219">
        <w:rPr>
          <w:rFonts w:ascii="Times New Roman" w:hAnsi="Times New Roman"/>
          <w:szCs w:val="28"/>
        </w:rPr>
        <w:t xml:space="preserve"> на работу в учреждение здравоохранения и социальной защиты населения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5746E1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</w:t>
      </w:r>
      <w:r w:rsidR="005746E1" w:rsidRPr="00E45219">
        <w:rPr>
          <w:rFonts w:ascii="Times New Roman" w:hAnsi="Times New Roman"/>
          <w:szCs w:val="28"/>
        </w:rPr>
        <w:t>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учреждений, независимо от продолжительности перерывов в работе, связанных с учебой, если за ней следовала работа в учреждениях здравоохранения и социальной защиты населения;</w:t>
      </w:r>
    </w:p>
    <w:p w:rsidR="005746E1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5746E1" w:rsidRPr="00E45219">
        <w:rPr>
          <w:rFonts w:ascii="Times New Roman" w:hAnsi="Times New Roman"/>
          <w:szCs w:val="28"/>
        </w:rPr>
        <w:t>время непрерывной работы в приемниках-распределителях МВД России для лиц, задержанных за бр</w:t>
      </w:r>
      <w:r w:rsidR="00AA3B0F" w:rsidRPr="00E45219">
        <w:rPr>
          <w:rFonts w:ascii="Times New Roman" w:hAnsi="Times New Roman"/>
          <w:szCs w:val="28"/>
        </w:rPr>
        <w:t xml:space="preserve">одяжничество и </w:t>
      </w:r>
      <w:proofErr w:type="gramStart"/>
      <w:r w:rsidR="00AA3B0F" w:rsidRPr="00E45219">
        <w:rPr>
          <w:rFonts w:ascii="Times New Roman" w:hAnsi="Times New Roman"/>
          <w:szCs w:val="28"/>
        </w:rPr>
        <w:t>попрошайничество</w:t>
      </w:r>
      <w:proofErr w:type="gramEnd"/>
      <w:r w:rsidR="00AA3B0F" w:rsidRPr="00E45219">
        <w:rPr>
          <w:rFonts w:ascii="Times New Roman" w:hAnsi="Times New Roman"/>
          <w:szCs w:val="28"/>
        </w:rPr>
        <w:t>;</w:t>
      </w:r>
    </w:p>
    <w:p w:rsidR="00AA3B0F" w:rsidRPr="00E45219" w:rsidRDefault="00AA3B0F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- время службы в Вооруженных Силах СССР, органах внутренних дел и государственной безопасности СССР и пребывание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</w:t>
      </w:r>
      <w:r w:rsidR="00D97EAC" w:rsidRPr="00E45219">
        <w:rPr>
          <w:rFonts w:ascii="Times New Roman" w:hAnsi="Times New Roman"/>
          <w:szCs w:val="28"/>
        </w:rPr>
        <w:t xml:space="preserve"> при наличии справки военкомата;</w:t>
      </w:r>
    </w:p>
    <w:p w:rsidR="002722AC" w:rsidRDefault="00D97EAC" w:rsidP="002722A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- периоды гос</w:t>
      </w:r>
      <w:r w:rsidR="00F80180">
        <w:rPr>
          <w:sz w:val="28"/>
          <w:szCs w:val="28"/>
        </w:rPr>
        <w:t xml:space="preserve">ударственной гражданской (муниципальной) службы </w:t>
      </w:r>
      <w:r w:rsidRPr="00E45219">
        <w:rPr>
          <w:sz w:val="28"/>
          <w:szCs w:val="28"/>
        </w:rPr>
        <w:t>на должностях в исполнительных органах государственной власти</w:t>
      </w:r>
      <w:r w:rsidR="00F80180">
        <w:rPr>
          <w:sz w:val="28"/>
          <w:szCs w:val="28"/>
        </w:rPr>
        <w:t xml:space="preserve"> (органах местного самоуправления)</w:t>
      </w:r>
      <w:r w:rsidRPr="00E45219">
        <w:rPr>
          <w:sz w:val="28"/>
          <w:szCs w:val="28"/>
        </w:rPr>
        <w:t>, уполномоченных в сфере социальной защиты населения.</w:t>
      </w:r>
    </w:p>
    <w:p w:rsidR="00E4358B" w:rsidRPr="00E45219" w:rsidRDefault="00852A49" w:rsidP="002722A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722AC">
        <w:rPr>
          <w:sz w:val="28"/>
          <w:szCs w:val="28"/>
        </w:rPr>
        <w:t>4.1.</w:t>
      </w:r>
      <w:r w:rsidR="00246915" w:rsidRPr="002722AC">
        <w:rPr>
          <w:sz w:val="28"/>
          <w:szCs w:val="28"/>
        </w:rPr>
        <w:t>3</w:t>
      </w:r>
      <w:r w:rsidRPr="002722AC">
        <w:rPr>
          <w:sz w:val="28"/>
          <w:szCs w:val="28"/>
        </w:rPr>
        <w:t>. В стаж</w:t>
      </w:r>
      <w:r w:rsidRPr="00E45219">
        <w:rPr>
          <w:sz w:val="28"/>
          <w:szCs w:val="28"/>
        </w:rPr>
        <w:t xml:space="preserve"> работы </w:t>
      </w:r>
      <w:r w:rsidR="00246915" w:rsidRPr="00E45219">
        <w:rPr>
          <w:sz w:val="28"/>
          <w:szCs w:val="28"/>
        </w:rPr>
        <w:t xml:space="preserve">также </w:t>
      </w:r>
      <w:r w:rsidRPr="00E45219">
        <w:rPr>
          <w:sz w:val="28"/>
          <w:szCs w:val="28"/>
        </w:rPr>
        <w:t xml:space="preserve">засчитывается, если нижеперечисленным периодам непосредственно </w:t>
      </w:r>
      <w:proofErr w:type="gramStart"/>
      <w:r w:rsidRPr="00E45219">
        <w:rPr>
          <w:sz w:val="28"/>
          <w:szCs w:val="28"/>
        </w:rPr>
        <w:t>предшествовала и за ними непосредственно следовала</w:t>
      </w:r>
      <w:proofErr w:type="gramEnd"/>
      <w:r w:rsidRPr="00E45219">
        <w:rPr>
          <w:sz w:val="28"/>
          <w:szCs w:val="28"/>
        </w:rPr>
        <w:t xml:space="preserve"> работа, дающая право на надбавки:</w:t>
      </w:r>
    </w:p>
    <w:p w:rsidR="008C5322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8C5322" w:rsidRPr="00E45219">
        <w:rPr>
          <w:rFonts w:ascii="Times New Roman" w:hAnsi="Times New Roman"/>
          <w:szCs w:val="28"/>
        </w:rPr>
        <w:t>время работы на выборных должностях в органах законодательной и исполнительной власти и профсоюзных органах;</w:t>
      </w:r>
    </w:p>
    <w:p w:rsidR="008C5322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8C5322" w:rsidRPr="00E45219">
        <w:rPr>
          <w:rFonts w:ascii="Times New Roman" w:hAnsi="Times New Roman"/>
          <w:szCs w:val="28"/>
        </w:rPr>
        <w:t>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8C5322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8C5322" w:rsidRPr="00E45219">
        <w:rPr>
          <w:rFonts w:ascii="Times New Roman" w:hAnsi="Times New Roman"/>
          <w:szCs w:val="28"/>
        </w:rPr>
        <w:t>время работы в учреждениях здравоохранения и социальной защиты стран СНГ, а также республик, входивших в состав СССР до 01.01.1992;</w:t>
      </w:r>
    </w:p>
    <w:p w:rsidR="002722AC" w:rsidRDefault="002722AC" w:rsidP="00272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C5322" w:rsidRPr="00E45219">
        <w:rPr>
          <w:rFonts w:ascii="Times New Roman" w:hAnsi="Times New Roman" w:cs="Times New Roman"/>
          <w:sz w:val="28"/>
          <w:szCs w:val="28"/>
        </w:rPr>
        <w:t>время по уходу за ребенком до достижения им возраста трех лет</w:t>
      </w:r>
      <w:r w:rsidR="006E729E" w:rsidRPr="00E45219">
        <w:rPr>
          <w:rFonts w:ascii="Times New Roman" w:hAnsi="Times New Roman" w:cs="Times New Roman"/>
          <w:sz w:val="28"/>
          <w:szCs w:val="28"/>
        </w:rPr>
        <w:t>.</w:t>
      </w:r>
    </w:p>
    <w:p w:rsidR="00F92CCE" w:rsidRPr="002722AC" w:rsidRDefault="00F92CCE" w:rsidP="00272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2AC">
        <w:rPr>
          <w:rFonts w:ascii="Times New Roman" w:hAnsi="Times New Roman"/>
          <w:sz w:val="28"/>
          <w:szCs w:val="28"/>
        </w:rPr>
        <w:t>4.1</w:t>
      </w:r>
      <w:r w:rsidR="002722AC">
        <w:rPr>
          <w:rFonts w:ascii="Times New Roman" w:hAnsi="Times New Roman"/>
          <w:sz w:val="28"/>
          <w:szCs w:val="28"/>
        </w:rPr>
        <w:t>.4. </w:t>
      </w:r>
      <w:r w:rsidRPr="002722AC">
        <w:rPr>
          <w:rFonts w:ascii="Times New Roman" w:hAnsi="Times New Roman"/>
          <w:sz w:val="28"/>
          <w:szCs w:val="28"/>
        </w:rPr>
        <w:t>Стаж работы сохраняется:</w:t>
      </w:r>
    </w:p>
    <w:p w:rsidR="00F92CCE" w:rsidRPr="00E45219" w:rsidRDefault="00F92CCE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При поступлении на работу в учреждения, при отсутствии во время перерыва другой работы:</w:t>
      </w:r>
    </w:p>
    <w:p w:rsidR="000513D9" w:rsidRPr="00E45219" w:rsidRDefault="00571FA3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4.1.4.1. </w:t>
      </w:r>
      <w:r w:rsidR="000513D9" w:rsidRPr="00E45219">
        <w:rPr>
          <w:rFonts w:ascii="Times New Roman" w:hAnsi="Times New Roman"/>
          <w:szCs w:val="28"/>
        </w:rPr>
        <w:t>Не позднее одного месяца:</w:t>
      </w:r>
    </w:p>
    <w:p w:rsidR="000513D9" w:rsidRPr="00E45219" w:rsidRDefault="002722AC" w:rsidP="002722A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со дня увольнения из учреждений здравоохранения и социальной защиты населения</w:t>
      </w:r>
      <w:r w:rsidR="00577D1D" w:rsidRPr="00E45219">
        <w:rPr>
          <w:rFonts w:ascii="Times New Roman" w:hAnsi="Times New Roman"/>
          <w:szCs w:val="28"/>
        </w:rPr>
        <w:t>, исполнительных органов государственной власти, уполномоченных в сфере социальной защиты населения</w:t>
      </w:r>
      <w:r w:rsidR="000513D9" w:rsidRPr="00E45219">
        <w:rPr>
          <w:rFonts w:ascii="Times New Roman" w:hAnsi="Times New Roman"/>
          <w:szCs w:val="28"/>
        </w:rPr>
        <w:t>;</w:t>
      </w:r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после увольнения с научной или педагогической работы, которая непосредственно следовала за работо</w:t>
      </w:r>
      <w:r w:rsidR="00AB29E8" w:rsidRPr="00E45219">
        <w:rPr>
          <w:rFonts w:ascii="Times New Roman" w:hAnsi="Times New Roman"/>
          <w:szCs w:val="28"/>
        </w:rPr>
        <w:t>й в учреждениях здравоохранения и</w:t>
      </w:r>
      <w:r w:rsidR="000513D9" w:rsidRPr="00E45219">
        <w:rPr>
          <w:rFonts w:ascii="Times New Roman" w:hAnsi="Times New Roman"/>
          <w:szCs w:val="28"/>
        </w:rPr>
        <w:t xml:space="preserve"> социальной защиты населения;</w:t>
      </w:r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после прекращения временной инвалидности или болезни, вызвавших увольнение из учреждений</w:t>
      </w:r>
      <w:r w:rsidR="009C664D" w:rsidRPr="00E45219">
        <w:rPr>
          <w:rFonts w:ascii="Times New Roman" w:hAnsi="Times New Roman"/>
          <w:szCs w:val="28"/>
        </w:rPr>
        <w:t xml:space="preserve"> здравоохранен</w:t>
      </w:r>
      <w:r w:rsidR="00AB29E8" w:rsidRPr="00E45219">
        <w:rPr>
          <w:rFonts w:ascii="Times New Roman" w:hAnsi="Times New Roman"/>
          <w:szCs w:val="28"/>
        </w:rPr>
        <w:t>ия и</w:t>
      </w:r>
      <w:r w:rsidR="009C664D" w:rsidRPr="00E45219">
        <w:rPr>
          <w:rFonts w:ascii="Times New Roman" w:hAnsi="Times New Roman"/>
          <w:szCs w:val="28"/>
        </w:rPr>
        <w:t xml:space="preserve"> социальной защиты населения</w:t>
      </w:r>
      <w:r w:rsidR="000513D9" w:rsidRPr="00E45219">
        <w:rPr>
          <w:rFonts w:ascii="Times New Roman" w:hAnsi="Times New Roman"/>
          <w:szCs w:val="28"/>
        </w:rPr>
        <w:t>, а также в случае увольнения с работы, на которую работник был переведен по этим основаниям;</w:t>
      </w:r>
      <w:proofErr w:type="gramEnd"/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со дня увольнения из органов управления здравоохранения, социальной защиты населения, органов Госсанэпиднадзора,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</w:t>
      </w:r>
      <w:proofErr w:type="gramStart"/>
      <w:r w:rsidR="000513D9" w:rsidRPr="00E45219">
        <w:rPr>
          <w:rFonts w:ascii="Times New Roman" w:hAnsi="Times New Roman"/>
          <w:szCs w:val="28"/>
        </w:rPr>
        <w:t>ств Кр</w:t>
      </w:r>
      <w:proofErr w:type="gramEnd"/>
      <w:r w:rsidR="000513D9" w:rsidRPr="00E45219">
        <w:rPr>
          <w:rFonts w:ascii="Times New Roman" w:hAnsi="Times New Roman"/>
          <w:szCs w:val="28"/>
        </w:rPr>
        <w:t>асного Креста, комитетов профсоюзов работников здравоохранения и с должностей доверенных врачей;</w:t>
      </w:r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</w:t>
      </w:r>
      <w:r w:rsidR="000513D9" w:rsidRPr="00E45219">
        <w:rPr>
          <w:rFonts w:ascii="Times New Roman" w:hAnsi="Times New Roman"/>
          <w:szCs w:val="28"/>
        </w:rPr>
        <w:t xml:space="preserve">после увольнения с работы на должностях медицинского персонала дошкольных и общеобразовательных учреждений, колхозно-совхозных профилакториев, </w:t>
      </w:r>
      <w:proofErr w:type="gramStart"/>
      <w:r w:rsidR="000513D9" w:rsidRPr="00E45219">
        <w:rPr>
          <w:rFonts w:ascii="Times New Roman" w:hAnsi="Times New Roman"/>
          <w:szCs w:val="28"/>
        </w:rPr>
        <w:t>которая</w:t>
      </w:r>
      <w:proofErr w:type="gramEnd"/>
      <w:r w:rsidR="000513D9" w:rsidRPr="00E45219">
        <w:rPr>
          <w:rFonts w:ascii="Times New Roman" w:hAnsi="Times New Roman"/>
          <w:szCs w:val="28"/>
        </w:rPr>
        <w:t xml:space="preserve"> непосредственно следовала за работо</w:t>
      </w:r>
      <w:r w:rsidR="00AB29E8" w:rsidRPr="00E45219">
        <w:rPr>
          <w:rFonts w:ascii="Times New Roman" w:hAnsi="Times New Roman"/>
          <w:szCs w:val="28"/>
        </w:rPr>
        <w:t>й в учреждениях здравоохранения и</w:t>
      </w:r>
      <w:r w:rsidR="000513D9" w:rsidRPr="00E45219">
        <w:rPr>
          <w:rFonts w:ascii="Times New Roman" w:hAnsi="Times New Roman"/>
          <w:szCs w:val="28"/>
        </w:rPr>
        <w:t xml:space="preserve"> социальной защиты населения;</w:t>
      </w:r>
    </w:p>
    <w:p w:rsidR="000513D9" w:rsidRPr="00E45219" w:rsidRDefault="003E0AFB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учреждениях здравоохранения и социальной защиты населения;</w:t>
      </w:r>
    </w:p>
    <w:p w:rsidR="003E0AFB" w:rsidRDefault="003E0AFB" w:rsidP="003E0AFB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 xml:space="preserve">со дня увольнения из приемника-распределителя МВД России для лиц, задержанных за бродяжничество и </w:t>
      </w:r>
      <w:proofErr w:type="gramStart"/>
      <w:r w:rsidR="000513D9" w:rsidRPr="00E45219">
        <w:rPr>
          <w:rFonts w:ascii="Times New Roman" w:hAnsi="Times New Roman"/>
          <w:szCs w:val="28"/>
        </w:rPr>
        <w:t>попрошайничество</w:t>
      </w:r>
      <w:proofErr w:type="gramEnd"/>
      <w:r w:rsidR="000513D9" w:rsidRPr="00E45219">
        <w:rPr>
          <w:rFonts w:ascii="Times New Roman" w:hAnsi="Times New Roman"/>
          <w:szCs w:val="28"/>
        </w:rPr>
        <w:t>.</w:t>
      </w:r>
    </w:p>
    <w:p w:rsidR="00D62801" w:rsidRPr="00E45219" w:rsidRDefault="00571FA3" w:rsidP="003E0AFB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4.1.4.2. </w:t>
      </w:r>
      <w:r w:rsidR="00D62801" w:rsidRPr="00E45219">
        <w:rPr>
          <w:rFonts w:ascii="Times New Roman" w:hAnsi="Times New Roman"/>
          <w:szCs w:val="28"/>
        </w:rPr>
        <w:t>Не позднее двух месяцев:</w:t>
      </w:r>
    </w:p>
    <w:p w:rsidR="00D62801" w:rsidRPr="00E45219" w:rsidRDefault="003E0AFB" w:rsidP="00D62801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D62801" w:rsidRPr="00E45219">
        <w:rPr>
          <w:rFonts w:ascii="Times New Roman" w:hAnsi="Times New Roman"/>
          <w:szCs w:val="28"/>
        </w:rPr>
        <w:t>со дня увольнени</w:t>
      </w:r>
      <w:r w:rsidR="00AB29E8" w:rsidRPr="00E45219">
        <w:rPr>
          <w:rFonts w:ascii="Times New Roman" w:hAnsi="Times New Roman"/>
          <w:szCs w:val="28"/>
        </w:rPr>
        <w:t>я из учреждений здравоохранения и</w:t>
      </w:r>
      <w:r w:rsidR="00D62801" w:rsidRPr="00E45219">
        <w:rPr>
          <w:rFonts w:ascii="Times New Roman" w:hAnsi="Times New Roman"/>
          <w:szCs w:val="28"/>
        </w:rPr>
        <w:t xml:space="preserve"> социальной защиты населения, после окончания обусловленного трудовым договором срока работы в районах Крайнего Севера и местностях, приравненных к районам Крайнего Севера;</w:t>
      </w:r>
    </w:p>
    <w:p w:rsidR="00103793" w:rsidRPr="00E45219" w:rsidRDefault="003E0AFB" w:rsidP="00D62801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D62801" w:rsidRPr="00E45219">
        <w:rPr>
          <w:rFonts w:ascii="Times New Roman" w:hAnsi="Times New Roman"/>
          <w:szCs w:val="28"/>
        </w:rPr>
        <w:t>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</w:t>
      </w:r>
      <w:r w:rsidR="00103793" w:rsidRPr="00E45219">
        <w:rPr>
          <w:rFonts w:ascii="Times New Roman" w:hAnsi="Times New Roman"/>
          <w:szCs w:val="28"/>
        </w:rPr>
        <w:t>шествовала работа в учреждениях</w:t>
      </w:r>
      <w:r w:rsidR="00AB29E8" w:rsidRPr="00E45219">
        <w:rPr>
          <w:rFonts w:ascii="Times New Roman" w:hAnsi="Times New Roman"/>
          <w:szCs w:val="28"/>
        </w:rPr>
        <w:t xml:space="preserve"> здравоохранения и социальной защиты населения</w:t>
      </w:r>
      <w:r w:rsidR="00103793" w:rsidRPr="00E45219">
        <w:rPr>
          <w:rFonts w:ascii="Times New Roman" w:hAnsi="Times New Roman"/>
          <w:szCs w:val="28"/>
        </w:rPr>
        <w:t>.</w:t>
      </w:r>
    </w:p>
    <w:p w:rsidR="00D62801" w:rsidRPr="00E45219" w:rsidRDefault="00D62801" w:rsidP="00D62801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3E0AFB" w:rsidRDefault="00D62801" w:rsidP="003E0A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Этот же порядок применяется в отношении членов семей, находившихся за границей вместе с работником.</w:t>
      </w:r>
    </w:p>
    <w:p w:rsidR="00247E9A" w:rsidRPr="003E0AFB" w:rsidRDefault="00571FA3" w:rsidP="003E0A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AFB">
        <w:rPr>
          <w:rFonts w:ascii="Times New Roman" w:hAnsi="Times New Roman"/>
          <w:sz w:val="28"/>
          <w:szCs w:val="28"/>
        </w:rPr>
        <w:t>4.1.4.3. </w:t>
      </w:r>
      <w:r w:rsidR="00247E9A" w:rsidRPr="003E0AFB">
        <w:rPr>
          <w:rFonts w:ascii="Times New Roman" w:hAnsi="Times New Roman"/>
          <w:sz w:val="28"/>
          <w:szCs w:val="28"/>
        </w:rPr>
        <w:t>Не позднее трех месяцев: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после окончания высшего или среднего профессионального образовательного учреждения, аспирантуры, докторантуры, клинической ординатуры и интернатуры;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со дня увольнения в связи с ликвидацией учреждения (подразделения), сокращением штатов;</w:t>
      </w:r>
    </w:p>
    <w:p w:rsidR="003E0AFB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не считая времени переезда.</w:t>
      </w:r>
      <w:proofErr w:type="gramEnd"/>
    </w:p>
    <w:p w:rsidR="003E0AFB" w:rsidRDefault="00571FA3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4.1.4.4. </w:t>
      </w:r>
      <w:r w:rsidR="005870C6" w:rsidRPr="00E45219">
        <w:rPr>
          <w:rFonts w:ascii="Times New Roman" w:hAnsi="Times New Roman"/>
          <w:szCs w:val="28"/>
        </w:rPr>
        <w:t>Не позднее шести месяцев</w:t>
      </w:r>
      <w:r w:rsidR="00247E9A" w:rsidRPr="00E45219">
        <w:rPr>
          <w:rFonts w:ascii="Times New Roman" w:hAnsi="Times New Roman"/>
          <w:szCs w:val="28"/>
        </w:rPr>
        <w:t xml:space="preserve"> - со дня увольнения в связи с ликвидацией учреждения (подразделения) в районах Крайнего Севера и местностях, приравненных к районам Крайнего Севера.</w:t>
      </w:r>
    </w:p>
    <w:p w:rsidR="003E0AFB" w:rsidRDefault="00571FA3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4.1.4.5. </w:t>
      </w:r>
      <w:r w:rsidR="00247E9A" w:rsidRPr="00E45219">
        <w:rPr>
          <w:rFonts w:ascii="Times New Roman" w:hAnsi="Times New Roman"/>
          <w:szCs w:val="28"/>
        </w:rPr>
        <w:t xml:space="preserve">Не позднее одного года - со дня увольнения с военной службы, не считая времени переезда, если службе непосредственно предшествовала работа </w:t>
      </w:r>
      <w:r w:rsidR="005870C6" w:rsidRPr="00E45219">
        <w:rPr>
          <w:rFonts w:ascii="Times New Roman" w:hAnsi="Times New Roman"/>
          <w:szCs w:val="28"/>
        </w:rPr>
        <w:t>в учреждениях (подразделениях) здравоохранения и социальной защиты населения.</w:t>
      </w:r>
    </w:p>
    <w:p w:rsidR="00247E9A" w:rsidRPr="00E45219" w:rsidRDefault="00247E9A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 xml:space="preserve">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учреждениях (подразделениях) </w:t>
      </w:r>
      <w:r w:rsidR="000A3409" w:rsidRPr="00E45219">
        <w:rPr>
          <w:rFonts w:ascii="Times New Roman" w:hAnsi="Times New Roman"/>
          <w:szCs w:val="28"/>
        </w:rPr>
        <w:t>здравоохранения</w:t>
      </w:r>
      <w:r w:rsidR="00036877">
        <w:rPr>
          <w:rFonts w:ascii="Times New Roman" w:hAnsi="Times New Roman"/>
          <w:szCs w:val="28"/>
        </w:rPr>
        <w:t>,</w:t>
      </w:r>
      <w:r w:rsidR="000A3409" w:rsidRPr="00E45219">
        <w:rPr>
          <w:rFonts w:ascii="Times New Roman" w:hAnsi="Times New Roman"/>
          <w:szCs w:val="28"/>
        </w:rPr>
        <w:t xml:space="preserve"> </w:t>
      </w:r>
      <w:r w:rsidR="00036877" w:rsidRPr="00BE6DDC">
        <w:rPr>
          <w:rFonts w:ascii="Times New Roman" w:hAnsi="Times New Roman"/>
          <w:szCs w:val="28"/>
        </w:rPr>
        <w:t xml:space="preserve">социальной защиты населения, дополнительного образования, Госсанэпиднадзора и учреждениях, подведомственных исполнительным органам </w:t>
      </w:r>
      <w:r w:rsidR="00036877" w:rsidRPr="00BE6DDC">
        <w:rPr>
          <w:rFonts w:ascii="Times New Roman" w:hAnsi="Times New Roman"/>
          <w:szCs w:val="28"/>
        </w:rPr>
        <w:lastRenderedPageBreak/>
        <w:t>государственной власти (органам местного самоуправления), уполномоченным в сфере социальной защиты населения: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proofErr w:type="gramStart"/>
      <w:r w:rsidR="00247E9A" w:rsidRPr="00E45219">
        <w:rPr>
          <w:rFonts w:ascii="Times New Roman" w:hAnsi="Times New Roman"/>
          <w:szCs w:val="28"/>
        </w:rPr>
        <w:t>эвакуируемым</w:t>
      </w:r>
      <w:proofErr w:type="gramEnd"/>
      <w:r w:rsidR="00247E9A" w:rsidRPr="00E45219">
        <w:rPr>
          <w:rFonts w:ascii="Times New Roman" w:hAnsi="Times New Roman"/>
          <w:szCs w:val="28"/>
        </w:rPr>
        <w:t xml:space="preserve"> или выезжающим в добровольном порядке из зон радиоактивного загрязнения;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покинувшим постоянное место жительства и работу в связи с осложнением межнациональных отношений;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пенсионерам, вышедшим на государственную пенсию из учреждения здравоохранения или социальной защиты населения (по старости, по инвалидности, за выслугу лет и другим основаниям);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</w:t>
      </w:r>
      <w:r w:rsidR="000A0A4A" w:rsidRPr="00E45219">
        <w:rPr>
          <w:rFonts w:ascii="Times New Roman" w:hAnsi="Times New Roman"/>
          <w:szCs w:val="28"/>
        </w:rPr>
        <w:t xml:space="preserve"> здравоохранения и социальной защиты населения</w:t>
      </w:r>
      <w:r w:rsidR="00247E9A" w:rsidRPr="00E45219">
        <w:rPr>
          <w:rFonts w:ascii="Times New Roman" w:hAnsi="Times New Roman"/>
          <w:szCs w:val="28"/>
        </w:rPr>
        <w:t>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дел;</w:t>
      </w:r>
    </w:p>
    <w:p w:rsidR="003E0AFB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proofErr w:type="gramStart"/>
      <w:r w:rsidR="00247E9A" w:rsidRPr="00E45219">
        <w:rPr>
          <w:rFonts w:ascii="Times New Roman" w:hAnsi="Times New Roman"/>
          <w:szCs w:val="28"/>
        </w:rPr>
        <w:t>занятым</w:t>
      </w:r>
      <w:proofErr w:type="gramEnd"/>
      <w:r w:rsidR="00247E9A" w:rsidRPr="00E45219">
        <w:rPr>
          <w:rFonts w:ascii="Times New Roman" w:hAnsi="Times New Roman"/>
          <w:szCs w:val="28"/>
        </w:rPr>
        <w:t xml:space="preserve"> на сезонных работах в учреждениях здравоохранения.</w:t>
      </w:r>
    </w:p>
    <w:p w:rsidR="00247E9A" w:rsidRPr="00E45219" w:rsidRDefault="00247E9A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Стаж работы сохраняется также в случаях: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работы в учреждениях, предприятиях и организациях системы здравоохранения (кафедрах вузов, научно-исследовательских учреждениях и др.), не входящих в номенклатуру учреждений здравоохранения,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отбывания исправительно-трудовых работ по месту работы в учреждениях здравоохранения. Надбавки за время отбывания наказания не выплачиваются, и время отбывания наказания в непрерывный стаж не засчитывается.</w:t>
      </w:r>
    </w:p>
    <w:p w:rsidR="003E0AFB" w:rsidRDefault="002D0B7F" w:rsidP="003E0AFB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</w:t>
      </w:r>
      <w:r w:rsidR="00247E9A" w:rsidRPr="00E45219">
        <w:rPr>
          <w:rFonts w:ascii="Times New Roman" w:hAnsi="Times New Roman"/>
          <w:szCs w:val="28"/>
        </w:rPr>
        <w:t>.</w:t>
      </w:r>
      <w:r w:rsidRPr="00E45219">
        <w:rPr>
          <w:rFonts w:ascii="Times New Roman" w:hAnsi="Times New Roman"/>
          <w:szCs w:val="28"/>
        </w:rPr>
        <w:t>5.</w:t>
      </w:r>
      <w:r w:rsidR="003E0AFB">
        <w:rPr>
          <w:rFonts w:ascii="Times New Roman" w:hAnsi="Times New Roman"/>
          <w:szCs w:val="28"/>
        </w:rPr>
        <w:t> </w:t>
      </w:r>
      <w:r w:rsidR="00247E9A" w:rsidRPr="00E45219">
        <w:rPr>
          <w:rFonts w:ascii="Times New Roman" w:hAnsi="Times New Roman"/>
          <w:szCs w:val="28"/>
        </w:rPr>
        <w:t xml:space="preserve">Перерывы в работе, предусмотренные подпунктами </w:t>
      </w:r>
      <w:r w:rsidR="00571FA3" w:rsidRPr="00E45219">
        <w:rPr>
          <w:rFonts w:ascii="Times New Roman" w:hAnsi="Times New Roman"/>
          <w:szCs w:val="28"/>
        </w:rPr>
        <w:t>4.1.4.1</w:t>
      </w:r>
      <w:r w:rsidR="003E0AFB">
        <w:rPr>
          <w:rFonts w:ascii="Times New Roman" w:hAnsi="Times New Roman"/>
          <w:szCs w:val="28"/>
        </w:rPr>
        <w:t xml:space="preserve"> -</w:t>
      </w:r>
      <w:r w:rsidR="00247E9A" w:rsidRPr="00E45219">
        <w:rPr>
          <w:rFonts w:ascii="Times New Roman" w:hAnsi="Times New Roman"/>
          <w:szCs w:val="28"/>
        </w:rPr>
        <w:t xml:space="preserve"> </w:t>
      </w:r>
      <w:r w:rsidR="00571FA3" w:rsidRPr="00E45219">
        <w:rPr>
          <w:rFonts w:ascii="Times New Roman" w:hAnsi="Times New Roman"/>
          <w:szCs w:val="28"/>
        </w:rPr>
        <w:t>4.1.4.5</w:t>
      </w:r>
      <w:r w:rsidR="003E0AFB">
        <w:rPr>
          <w:rFonts w:ascii="Times New Roman" w:hAnsi="Times New Roman"/>
          <w:szCs w:val="28"/>
        </w:rPr>
        <w:t xml:space="preserve"> </w:t>
      </w:r>
      <w:r w:rsidR="00A126BE" w:rsidRPr="00E45219">
        <w:rPr>
          <w:rFonts w:ascii="Times New Roman" w:hAnsi="Times New Roman"/>
          <w:szCs w:val="28"/>
        </w:rPr>
        <w:t>Соглашения</w:t>
      </w:r>
      <w:r w:rsidR="00247E9A" w:rsidRPr="00E45219">
        <w:rPr>
          <w:rFonts w:ascii="Times New Roman" w:hAnsi="Times New Roman"/>
          <w:szCs w:val="28"/>
        </w:rPr>
        <w:t>, в стаж непрерывной работы, дающий право на надбавки за продолжительность работы, не включаются.</w:t>
      </w:r>
    </w:p>
    <w:p w:rsidR="00247E9A" w:rsidRPr="00E45219" w:rsidRDefault="006F696A" w:rsidP="003E0AFB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</w:t>
      </w:r>
      <w:r w:rsidR="003E0AFB">
        <w:rPr>
          <w:rFonts w:ascii="Times New Roman" w:hAnsi="Times New Roman"/>
          <w:szCs w:val="28"/>
        </w:rPr>
        <w:t>6. </w:t>
      </w:r>
      <w:r w:rsidR="00247E9A" w:rsidRPr="00E45219">
        <w:rPr>
          <w:rFonts w:ascii="Times New Roman" w:hAnsi="Times New Roman"/>
          <w:szCs w:val="28"/>
        </w:rPr>
        <w:t>В стаж работы н</w:t>
      </w:r>
      <w:r w:rsidR="00970131" w:rsidRPr="00E45219">
        <w:rPr>
          <w:rFonts w:ascii="Times New Roman" w:hAnsi="Times New Roman"/>
          <w:szCs w:val="28"/>
        </w:rPr>
        <w:t xml:space="preserve">е </w:t>
      </w:r>
      <w:proofErr w:type="gramStart"/>
      <w:r w:rsidR="00970131" w:rsidRPr="00E45219">
        <w:rPr>
          <w:rFonts w:ascii="Times New Roman" w:hAnsi="Times New Roman"/>
          <w:szCs w:val="28"/>
        </w:rPr>
        <w:t>засчитывается и прерывает</w:t>
      </w:r>
      <w:proofErr w:type="gramEnd"/>
      <w:r w:rsidR="00970131" w:rsidRPr="00E45219">
        <w:rPr>
          <w:rFonts w:ascii="Times New Roman" w:hAnsi="Times New Roman"/>
          <w:szCs w:val="28"/>
        </w:rPr>
        <w:t xml:space="preserve"> его</w:t>
      </w:r>
      <w:r w:rsidR="00247E9A" w:rsidRPr="00E45219">
        <w:rPr>
          <w:rFonts w:ascii="Times New Roman" w:hAnsi="Times New Roman"/>
          <w:szCs w:val="28"/>
        </w:rPr>
        <w:t xml:space="preserve"> время работы в учреждениях, организациях и предприятиях, не предусмотренных номенклатурой учреждений здравоохранения и социальной защиты населения, за исключением учреждений, организаций и предприятий, упомянутых в настоящем разделе </w:t>
      </w:r>
      <w:r w:rsidR="00970131" w:rsidRPr="00E45219">
        <w:rPr>
          <w:rFonts w:ascii="Times New Roman" w:hAnsi="Times New Roman"/>
          <w:szCs w:val="28"/>
        </w:rPr>
        <w:t>Соглашения</w:t>
      </w:r>
      <w:r w:rsidR="00247E9A" w:rsidRPr="00E45219">
        <w:rPr>
          <w:rFonts w:ascii="Times New Roman" w:hAnsi="Times New Roman"/>
          <w:szCs w:val="28"/>
        </w:rPr>
        <w:t>.</w:t>
      </w:r>
    </w:p>
    <w:p w:rsidR="00247E9A" w:rsidRPr="00E45219" w:rsidRDefault="00C8054B" w:rsidP="00247E9A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4.1.7</w:t>
      </w:r>
      <w:r w:rsidR="003E0AFB">
        <w:rPr>
          <w:rFonts w:ascii="Times New Roman" w:hAnsi="Times New Roman"/>
          <w:szCs w:val="28"/>
        </w:rPr>
        <w:t>. </w:t>
      </w:r>
      <w:r w:rsidR="00247E9A" w:rsidRPr="00E45219">
        <w:rPr>
          <w:rFonts w:ascii="Times New Roman" w:hAnsi="Times New Roman"/>
          <w:szCs w:val="28"/>
        </w:rPr>
        <w:t xml:space="preserve">Работникам, занимающим </w:t>
      </w:r>
      <w:r w:rsidR="00820EB7" w:rsidRPr="00E45219">
        <w:rPr>
          <w:rFonts w:ascii="Times New Roman" w:hAnsi="Times New Roman"/>
          <w:szCs w:val="28"/>
        </w:rPr>
        <w:t xml:space="preserve">в учреждениях </w:t>
      </w:r>
      <w:r w:rsidR="00247E9A" w:rsidRPr="00E45219">
        <w:rPr>
          <w:rFonts w:ascii="Times New Roman" w:hAnsi="Times New Roman"/>
          <w:szCs w:val="28"/>
        </w:rPr>
        <w:t xml:space="preserve">штатные должности </w:t>
      </w:r>
      <w:r w:rsidR="00F46AE2" w:rsidRPr="00E45219">
        <w:rPr>
          <w:rFonts w:ascii="Times New Roman" w:hAnsi="Times New Roman"/>
          <w:szCs w:val="28"/>
        </w:rPr>
        <w:t>на условиях совместительства</w:t>
      </w:r>
      <w:r w:rsidR="00247E9A" w:rsidRPr="00E45219">
        <w:rPr>
          <w:rFonts w:ascii="Times New Roman" w:hAnsi="Times New Roman"/>
          <w:szCs w:val="28"/>
        </w:rPr>
        <w:t xml:space="preserve">, надбавки </w:t>
      </w:r>
      <w:r w:rsidR="00F46AE2" w:rsidRPr="00E45219">
        <w:rPr>
          <w:rFonts w:ascii="Times New Roman" w:hAnsi="Times New Roman"/>
          <w:szCs w:val="28"/>
        </w:rPr>
        <w:t>за стаж</w:t>
      </w:r>
      <w:r w:rsidR="00C1763E" w:rsidRPr="00E45219">
        <w:rPr>
          <w:rFonts w:ascii="Times New Roman" w:hAnsi="Times New Roman"/>
          <w:szCs w:val="28"/>
        </w:rPr>
        <w:t xml:space="preserve"> работы</w:t>
      </w:r>
      <w:r w:rsidR="005E03D4" w:rsidRPr="00E45219">
        <w:rPr>
          <w:rFonts w:ascii="Times New Roman" w:hAnsi="Times New Roman"/>
          <w:szCs w:val="28"/>
        </w:rPr>
        <w:t xml:space="preserve"> </w:t>
      </w:r>
      <w:r w:rsidR="00247E9A" w:rsidRPr="00E45219">
        <w:rPr>
          <w:rFonts w:ascii="Times New Roman" w:hAnsi="Times New Roman"/>
          <w:szCs w:val="28"/>
        </w:rPr>
        <w:t>выплачиваются и по совмещаемым должностям в порядке и на условиях, предусмотренных для этих должностей.</w:t>
      </w:r>
    </w:p>
    <w:p w:rsidR="009F04AA" w:rsidRPr="00E45219" w:rsidRDefault="004978D2" w:rsidP="00247E9A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4.1.8. </w:t>
      </w:r>
      <w:r w:rsidR="000343EB" w:rsidRPr="00E45219">
        <w:rPr>
          <w:rFonts w:ascii="Times New Roman" w:hAnsi="Times New Roman"/>
          <w:szCs w:val="28"/>
        </w:rPr>
        <w:t xml:space="preserve">Действие пункта 4.1.1 Соглашения не распространяется на центры развития семейных форм устройства детей; </w:t>
      </w:r>
      <w:r w:rsidR="005469D1" w:rsidRPr="00E45219">
        <w:rPr>
          <w:rFonts w:ascii="Times New Roman" w:hAnsi="Times New Roman"/>
          <w:szCs w:val="28"/>
        </w:rPr>
        <w:t xml:space="preserve">центры содействия семейному </w:t>
      </w:r>
      <w:r w:rsidR="005469D1" w:rsidRPr="00E45219">
        <w:rPr>
          <w:rFonts w:ascii="Times New Roman" w:hAnsi="Times New Roman"/>
          <w:szCs w:val="28"/>
        </w:rPr>
        <w:lastRenderedPageBreak/>
        <w:t>устройству детей-сирот и детей,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детям, оставшимся без попечения родителей</w:t>
      </w:r>
      <w:r w:rsidR="000343EB" w:rsidRPr="00E45219">
        <w:rPr>
          <w:rFonts w:ascii="Times New Roman" w:hAnsi="Times New Roman"/>
          <w:szCs w:val="28"/>
        </w:rPr>
        <w:t>.</w:t>
      </w:r>
    </w:p>
    <w:p w:rsidR="000513D9" w:rsidRPr="00E45219" w:rsidRDefault="00051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5F" w:rsidRPr="00E45219" w:rsidRDefault="0020235F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4.2. Квалификационные надбавки</w:t>
      </w:r>
    </w:p>
    <w:p w:rsidR="0020235F" w:rsidRPr="00E45219" w:rsidRDefault="0020235F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Надбавка в размере 10% от должностного оклада (оклада), ставки заработной платы устанавливается:</w:t>
      </w:r>
    </w:p>
    <w:p w:rsidR="0020235F" w:rsidRPr="00E45219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235F" w:rsidRPr="00E45219">
        <w:rPr>
          <w:sz w:val="28"/>
          <w:szCs w:val="28"/>
        </w:rPr>
        <w:t>работникам, имеющим ученую степень кандидата наук и работающим по соответствующему профилю учреждения или виду деятельности;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работникам, имеющим почетные звания «Заслуженный» и работающим по соответствующему профилю учреждения или виду деятельности;</w:t>
      </w:r>
    </w:p>
    <w:p w:rsidR="003E0AFB" w:rsidRDefault="00BC268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</w:t>
      </w:r>
      <w:r w:rsidR="00391868" w:rsidRPr="00E45219">
        <w:rPr>
          <w:sz w:val="28"/>
          <w:szCs w:val="28"/>
        </w:rPr>
        <w:t>врачам</w:t>
      </w:r>
      <w:r w:rsidR="003E0AFB">
        <w:rPr>
          <w:sz w:val="28"/>
          <w:szCs w:val="28"/>
        </w:rPr>
        <w:t xml:space="preserve"> -</w:t>
      </w:r>
      <w:r w:rsidR="0020235F" w:rsidRPr="00E45219">
        <w:rPr>
          <w:sz w:val="28"/>
          <w:szCs w:val="28"/>
        </w:rPr>
        <w:t xml:space="preserve"> руководителям учреждений и их заместителям, главным медицинским сестрам, которым в результате аттестации присвоена первая квалификационная категория.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Надбавка в размере 20% от должностного оклада (оклада), ставки заработной платы устанавливается:</w:t>
      </w:r>
    </w:p>
    <w:p w:rsidR="0020235F" w:rsidRPr="00E45219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235F" w:rsidRPr="00E45219">
        <w:rPr>
          <w:sz w:val="28"/>
          <w:szCs w:val="28"/>
        </w:rPr>
        <w:t>работникам, имеющим ученую степень доктора наук и работающим по соответствующему профилю учреждения или виду деятельности;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работникам, имеющим почетные звания «Народный» и работающим по соответствующему профилю учреждения или виду деятельности;</w:t>
      </w:r>
    </w:p>
    <w:p w:rsidR="003E0AFB" w:rsidRDefault="00391868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врачам</w:t>
      </w:r>
      <w:r w:rsidR="003E0AFB">
        <w:rPr>
          <w:sz w:val="28"/>
          <w:szCs w:val="28"/>
        </w:rPr>
        <w:t xml:space="preserve"> -</w:t>
      </w:r>
      <w:r w:rsidR="0020235F" w:rsidRPr="00E45219">
        <w:rPr>
          <w:sz w:val="28"/>
          <w:szCs w:val="28"/>
        </w:rPr>
        <w:t xml:space="preserve"> руководителям учреждений и их заместителям, главным медицинским сестрам, которым в результате аттестации присвоена высшая квалификационная категория.</w:t>
      </w:r>
    </w:p>
    <w:p w:rsidR="0020235F" w:rsidRPr="00E45219" w:rsidRDefault="00014D12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Надбавки</w:t>
      </w:r>
      <w:r w:rsidR="0020235F" w:rsidRPr="00E45219">
        <w:rPr>
          <w:sz w:val="28"/>
          <w:szCs w:val="28"/>
        </w:rPr>
        <w:t xml:space="preserve"> работникам, имеющим почетные звания «Заслуженный» или «Народный» производится только по основной работе.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При наличии у работника наряду с почетным званием «Заслуженный» или «Народный» двух или более почетных званий оплата труда производится за одно почетное звание по выбору.</w:t>
      </w:r>
    </w:p>
    <w:p w:rsidR="00CD3F1A" w:rsidRPr="00E45219" w:rsidRDefault="00CD3F1A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1385E" w:rsidRPr="00E45219" w:rsidRDefault="0071385E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</w:rPr>
        <w:t>4.3. </w:t>
      </w:r>
      <w:r w:rsidRPr="00E45219">
        <w:rPr>
          <w:rFonts w:ascii="Times New Roman" w:hAnsi="Times New Roman" w:cs="Times New Roman"/>
          <w:sz w:val="28"/>
          <w:szCs w:val="28"/>
        </w:rPr>
        <w:t>Надбавки за качественные показатели деятельности</w:t>
      </w:r>
    </w:p>
    <w:p w:rsidR="0071385E" w:rsidRPr="00E45219" w:rsidRDefault="0071385E" w:rsidP="00713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85E" w:rsidRPr="00E45219" w:rsidRDefault="0071385E" w:rsidP="007138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Конкретные размеры ежемесячных стимулирующих выплат руководителю учреждения устанавливаются министерством на основании качественных показателей деятельности учреждения за определенный календарный период, в пределах базового фонда оплаты труда учреждения.</w:t>
      </w:r>
    </w:p>
    <w:p w:rsidR="0071385E" w:rsidRPr="00E45219" w:rsidRDefault="0071385E" w:rsidP="007138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1C">
        <w:rPr>
          <w:rFonts w:ascii="Times New Roman" w:hAnsi="Times New Roman" w:cs="Times New Roman"/>
          <w:sz w:val="28"/>
          <w:szCs w:val="28"/>
        </w:rPr>
        <w:t>Выплаты стимулирующего</w:t>
      </w:r>
      <w:r w:rsidRPr="00E45219">
        <w:rPr>
          <w:rFonts w:ascii="Times New Roman" w:hAnsi="Times New Roman" w:cs="Times New Roman"/>
          <w:sz w:val="28"/>
          <w:szCs w:val="28"/>
        </w:rPr>
        <w:t xml:space="preserve"> характера руководителю учреждения за качественные показатели деятельности учреждения не начисляются в случаях: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необеспечения своевременной выплаты заработной платы, пособий и иных выплат работникам учреждения в денежной форме;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 xml:space="preserve">необеспечения соответствующих требованиям охраны труда условий труда на каждом рабочем месте при наличии предписаний органов государственного надзора и </w:t>
      </w:r>
      <w:proofErr w:type="gramStart"/>
      <w:r w:rsidRPr="00E45219">
        <w:rPr>
          <w:sz w:val="28"/>
          <w:szCs w:val="28"/>
        </w:rPr>
        <w:t>контроля за</w:t>
      </w:r>
      <w:proofErr w:type="gramEnd"/>
      <w:r w:rsidRPr="00E45219">
        <w:rPr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lastRenderedPageBreak/>
        <w:t xml:space="preserve">необеспечения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региональном </w:t>
      </w:r>
      <w:hyperlink r:id="rId15" w:history="1">
        <w:r w:rsidRPr="00E45219">
          <w:rPr>
            <w:sz w:val="28"/>
            <w:szCs w:val="28"/>
          </w:rPr>
          <w:t>соглашении</w:t>
        </w:r>
      </w:hyperlink>
      <w:r w:rsidRPr="00E45219">
        <w:rPr>
          <w:sz w:val="28"/>
          <w:szCs w:val="28"/>
        </w:rPr>
        <w:t xml:space="preserve"> о минимальной заработной плате в Новосибирской области;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необеспечения достижения установленных учреждению ежегодных значений показателей соотношения средней заработной платы отдельных категорий работников учреждения, предусмотренных Указами Президента Российской Федерации от 28.12.2012 </w:t>
      </w:r>
      <w:hyperlink r:id="rId16" w:history="1">
        <w:r w:rsidRPr="00E45219">
          <w:rPr>
            <w:sz w:val="28"/>
            <w:szCs w:val="28"/>
          </w:rPr>
          <w:t>№ 1688</w:t>
        </w:r>
      </w:hyperlink>
      <w:r w:rsidRPr="00E45219">
        <w:rPr>
          <w:sz w:val="28"/>
          <w:szCs w:val="28"/>
        </w:rPr>
        <w:t xml:space="preserve">, от 07.05.2012 </w:t>
      </w:r>
      <w:hyperlink r:id="rId17" w:history="1">
        <w:r w:rsidRPr="00E45219">
          <w:rPr>
            <w:sz w:val="28"/>
            <w:szCs w:val="28"/>
          </w:rPr>
          <w:t>№ 597</w:t>
        </w:r>
      </w:hyperlink>
      <w:r w:rsidRPr="00E45219">
        <w:rPr>
          <w:sz w:val="28"/>
          <w:szCs w:val="28"/>
        </w:rPr>
        <w:t xml:space="preserve"> и от 01.06.2012 </w:t>
      </w:r>
      <w:hyperlink r:id="rId18" w:history="1">
        <w:r w:rsidRPr="00E45219">
          <w:rPr>
            <w:sz w:val="28"/>
            <w:szCs w:val="28"/>
          </w:rPr>
          <w:t>№ 761</w:t>
        </w:r>
      </w:hyperlink>
      <w:r w:rsidRPr="00E45219">
        <w:rPr>
          <w:sz w:val="28"/>
          <w:szCs w:val="28"/>
        </w:rPr>
        <w:t>, со средней заработной платой в Новосибирской области;</w:t>
      </w:r>
    </w:p>
    <w:p w:rsidR="0071385E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возникновения, по вине руководителя учреждения, чре</w:t>
      </w:r>
      <w:r w:rsidR="00004B96">
        <w:rPr>
          <w:sz w:val="28"/>
          <w:szCs w:val="28"/>
        </w:rPr>
        <w:t>звычайной ситуации в учреждении;</w:t>
      </w:r>
    </w:p>
    <w:p w:rsidR="00004B96" w:rsidRPr="00E45219" w:rsidRDefault="00004B96" w:rsidP="00314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4B96">
        <w:rPr>
          <w:sz w:val="28"/>
          <w:szCs w:val="28"/>
        </w:rPr>
        <w:t>наличия неурегулированной задолженности по уплате страховых взносов во внебюджетные фонды.</w:t>
      </w:r>
    </w:p>
    <w:p w:rsidR="0071385E" w:rsidRPr="00E45219" w:rsidRDefault="0071385E" w:rsidP="0071385E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Ежемесячные стимулирующие выплаты работникам учреждений устанавливаются на основании качественных показателей деятельности согласно положению об оплате труда работников учреждений.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Качественные показатели деятельности для установления ежемесячных стимулирующих выплат работникам учреждений определяются руководителем учреждения в разрезе категорий персонала, наименований должностей и профессий с указанием конкретного размера стимулирующих выплат за каждый из показателей.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Перечень качественных показателей деятельности для установления ежемесячных стимулирующих выплат работникам учреждения должен соответствовать критериям эффективности деятельности учреждения для обеспечения целевых параметров государственного задания, указанных в пункте 4.3.1.1 Соглашения.</w:t>
      </w:r>
    </w:p>
    <w:p w:rsidR="002C4651" w:rsidRPr="00E45219" w:rsidRDefault="0071385E" w:rsidP="00713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>В перечень качественных показателей деятельности работников, осуществляющих основную деятельность в отрасли, включаются показатели эффективности деятельности работников по видам учреждений и основным категориям работников, утверждаемые министерством.</w:t>
      </w:r>
    </w:p>
    <w:p w:rsidR="00D15AA4" w:rsidRPr="00E45219" w:rsidRDefault="00D15AA4" w:rsidP="00D15AA4">
      <w:pPr>
        <w:ind w:firstLine="709"/>
        <w:jc w:val="both"/>
        <w:rPr>
          <w:sz w:val="28"/>
          <w:szCs w:val="28"/>
        </w:rPr>
      </w:pPr>
      <w:r w:rsidRPr="00E45219">
        <w:rPr>
          <w:iCs/>
          <w:sz w:val="28"/>
          <w:szCs w:val="28"/>
        </w:rPr>
        <w:t xml:space="preserve">Руководителям </w:t>
      </w:r>
      <w:r w:rsidRPr="00E45219">
        <w:rPr>
          <w:sz w:val="28"/>
          <w:szCs w:val="28"/>
        </w:rPr>
        <w:t>оздоровительных учреждений дополнительного образования детей</w:t>
      </w:r>
      <w:r w:rsidRPr="00E45219">
        <w:rPr>
          <w:iCs/>
          <w:sz w:val="28"/>
          <w:szCs w:val="28"/>
        </w:rPr>
        <w:t xml:space="preserve"> надбавки за </w:t>
      </w:r>
      <w:r w:rsidRPr="00E45219">
        <w:rPr>
          <w:sz w:val="28"/>
          <w:szCs w:val="28"/>
        </w:rPr>
        <w:t>качественные показатели деятельности в соответствии с пунктом 4.3.1 Соглашения устанавливаются на период действия оздоровительной кампании.</w:t>
      </w:r>
    </w:p>
    <w:p w:rsidR="00D15AA4" w:rsidRPr="00E45219" w:rsidRDefault="00D15AA4" w:rsidP="00D15A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iCs/>
          <w:sz w:val="28"/>
          <w:szCs w:val="28"/>
        </w:rPr>
        <w:t xml:space="preserve">Руководителям </w:t>
      </w:r>
      <w:r w:rsidRPr="00E4521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E45219">
        <w:rPr>
          <w:rFonts w:ascii="Times New Roman" w:hAnsi="Times New Roman" w:cs="Times New Roman"/>
          <w:iCs/>
          <w:sz w:val="28"/>
          <w:szCs w:val="28"/>
        </w:rPr>
        <w:t xml:space="preserve">надбавки за </w:t>
      </w:r>
      <w:r w:rsidRPr="00E45219">
        <w:rPr>
          <w:rFonts w:ascii="Times New Roman" w:hAnsi="Times New Roman" w:cs="Times New Roman"/>
          <w:sz w:val="28"/>
          <w:szCs w:val="28"/>
        </w:rPr>
        <w:t xml:space="preserve">качественные показатели деятельности в соответствии с пунктом 4.3.1 Соглашения не устанавливаются при наличии нарушений, выявленных в ходе проверок </w:t>
      </w:r>
      <w:r w:rsidRPr="00E45219">
        <w:rPr>
          <w:rFonts w:ascii="Times New Roman" w:hAnsi="Times New Roman" w:cs="Times New Roman"/>
          <w:color w:val="000000"/>
          <w:sz w:val="28"/>
          <w:szCs w:val="28"/>
        </w:rPr>
        <w:t>министерства и (или) контрольно-надзорных органов.</w:t>
      </w:r>
    </w:p>
    <w:p w:rsidR="00BE499C" w:rsidRPr="00E45219" w:rsidRDefault="00BE499C" w:rsidP="002C46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E499C" w:rsidRPr="009E78FE" w:rsidRDefault="00BE499C" w:rsidP="00BE499C">
      <w:pPr>
        <w:jc w:val="center"/>
        <w:rPr>
          <w:sz w:val="28"/>
          <w:szCs w:val="28"/>
        </w:rPr>
      </w:pPr>
      <w:r w:rsidRPr="009E78FE">
        <w:rPr>
          <w:sz w:val="28"/>
          <w:szCs w:val="28"/>
        </w:rPr>
        <w:t>4.3.1. Качественные показатели деятельности учреждений для установления ежемесячных стимулирующих выплат руководителям учреждений</w:t>
      </w:r>
    </w:p>
    <w:p w:rsidR="00BE499C" w:rsidRPr="009E78FE" w:rsidRDefault="00BE499C" w:rsidP="00BE499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830"/>
        <w:gridCol w:w="6"/>
        <w:gridCol w:w="4111"/>
        <w:gridCol w:w="2551"/>
      </w:tblGrid>
      <w:tr w:rsidR="00BE499C" w:rsidRPr="00DA4E8A" w:rsidTr="00BE499C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№ 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Значение показателя, 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Размер стимулирующей выплаты руководителю учреждения, % от должностного оклада</w:t>
            </w:r>
          </w:p>
        </w:tc>
      </w:tr>
      <w:tr w:rsidR="00BE499C" w:rsidRPr="00DA4E8A" w:rsidTr="00BE499C">
        <w:trPr>
          <w:trHeight w:val="19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9C" w:rsidRPr="00DA4E8A" w:rsidRDefault="00BE499C" w:rsidP="00A354F9">
            <w:pPr>
              <w:jc w:val="center"/>
            </w:pPr>
            <w:r w:rsidRPr="00DA4E8A">
              <w:t>1. Государственные бюджетные и автономные учреждения</w:t>
            </w:r>
          </w:p>
        </w:tc>
      </w:tr>
      <w:tr w:rsidR="00BE499C" w:rsidRPr="00DA4E8A" w:rsidTr="00BE499C">
        <w:trPr>
          <w:trHeight w:val="1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lastRenderedPageBreak/>
              <w:t>1.1.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FD3D2F" w:rsidP="00A354F9">
            <w:r w:rsidRPr="00FD3D2F">
              <w:rPr>
                <w:color w:val="000000"/>
              </w:rPr>
              <w:t>Выполнение государственного задания при отсутствии объективных факторов (чрезвычайные ситуации, карантин, нахождение детей в оздоровительных лагерях, проведение ремонтных работ и др.)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более 95%</w:t>
            </w:r>
          </w:p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от 90% до 94%</w:t>
            </w:r>
          </w:p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от 85% до 89%</w:t>
            </w:r>
          </w:p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от 80% до 84 %</w:t>
            </w:r>
          </w:p>
          <w:p w:rsidR="00BE499C" w:rsidRPr="00DA4E8A" w:rsidRDefault="00FD3D2F" w:rsidP="00FD3D2F">
            <w:r w:rsidRPr="00FD3D2F">
              <w:rPr>
                <w:color w:val="000000"/>
              </w:rPr>
              <w:t>- ниже 80%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D2F" w:rsidRPr="00C95B92" w:rsidRDefault="00FD3D2F" w:rsidP="00FD3D2F">
            <w:pPr>
              <w:jc w:val="center"/>
            </w:pPr>
            <w:r>
              <w:t>40</w:t>
            </w:r>
          </w:p>
          <w:p w:rsidR="00FD3D2F" w:rsidRPr="00C95B92" w:rsidRDefault="00FD3D2F" w:rsidP="00FD3D2F">
            <w:pPr>
              <w:jc w:val="center"/>
            </w:pPr>
            <w:r>
              <w:t>2</w:t>
            </w:r>
            <w:r w:rsidRPr="00C95B92">
              <w:t>5</w:t>
            </w:r>
          </w:p>
          <w:p w:rsidR="00FD3D2F" w:rsidRPr="00C95B92" w:rsidRDefault="00FD3D2F" w:rsidP="00FD3D2F">
            <w:pPr>
              <w:jc w:val="center"/>
            </w:pPr>
            <w:r w:rsidRPr="00C95B92">
              <w:t>1</w:t>
            </w:r>
            <w:r>
              <w:t>5</w:t>
            </w:r>
          </w:p>
          <w:p w:rsidR="00FD3D2F" w:rsidRPr="00C95B92" w:rsidRDefault="00FD3D2F" w:rsidP="00FD3D2F">
            <w:pPr>
              <w:jc w:val="center"/>
            </w:pPr>
            <w:r>
              <w:t>10</w:t>
            </w:r>
          </w:p>
          <w:p w:rsidR="00BE499C" w:rsidRPr="00DA4E8A" w:rsidRDefault="00FD3D2F" w:rsidP="00FD3D2F">
            <w:pPr>
              <w:jc w:val="center"/>
            </w:pPr>
            <w:r w:rsidRPr="00C95B92">
              <w:t>0</w:t>
            </w:r>
          </w:p>
        </w:tc>
      </w:tr>
      <w:tr w:rsidR="00BE499C" w:rsidRPr="00DA4E8A" w:rsidTr="00BE499C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1.2.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i/>
                <w:color w:val="000000"/>
              </w:rPr>
            </w:pPr>
            <w:r w:rsidRPr="00DA4E8A">
              <w:rPr>
                <w:color w:val="000000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 w:rsidRPr="00DA4E8A">
              <w:t>15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BE499C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1.3.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Оснащенность учреждения помещениями, оборудованием, в том числе реабилитационным, техническими и иными  средствами, необходимыми для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99C" w:rsidRPr="00C86885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Соответствие созданных в учреждении условий проживания и (или) оказания социальных и иных услуг действующим требованиям, в том числе: </w:t>
            </w:r>
            <w:r>
              <w:rPr>
                <w:color w:val="000000"/>
              </w:rPr>
              <w:t>СП 2.1.2.3358-16 «</w:t>
            </w:r>
            <w:r w:rsidRPr="00BB0D0B">
              <w:rPr>
                <w:color w:val="000000"/>
              </w:rPr>
              <w:t>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</w:t>
            </w:r>
            <w:r>
              <w:rPr>
                <w:color w:val="000000"/>
              </w:rPr>
              <w:t xml:space="preserve">изаций социального обслуживания», </w:t>
            </w:r>
            <w:r w:rsidR="00506611">
              <w:rPr>
                <w:color w:val="000000"/>
              </w:rPr>
              <w:t>СП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СП 2.4.5.2409-08 «</w:t>
            </w:r>
            <w:r w:rsidR="00D43A33">
              <w:rPr>
                <w:color w:val="000000"/>
              </w:rPr>
      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      </w:r>
            <w:r w:rsidRPr="00DA4E8A">
              <w:rPr>
                <w:color w:val="000000"/>
              </w:rPr>
              <w:t xml:space="preserve">установленным </w:t>
            </w:r>
            <w:r>
              <w:rPr>
                <w:color w:val="000000"/>
              </w:rPr>
              <w:t xml:space="preserve">нормативам </w:t>
            </w:r>
            <w:r>
              <w:rPr>
                <w:color w:val="000000"/>
              </w:rPr>
              <w:lastRenderedPageBreak/>
              <w:t xml:space="preserve">обеспечения получателей социальных услуг </w:t>
            </w:r>
            <w:r w:rsidRPr="00C86885">
              <w:rPr>
                <w:color w:val="000000"/>
              </w:rPr>
              <w:t>площадью жилых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  <w:r w:rsidRPr="00C86885">
              <w:rPr>
                <w:color w:val="000000"/>
              </w:rPr>
              <w:t>помещений, мягким инвентарем</w:t>
            </w:r>
            <w:r>
              <w:rPr>
                <w:color w:val="000000"/>
              </w:rPr>
              <w:t>, одеждой и обувью, нормам питания, натуральным нормам товаров и услуг, а также положениям стандартов</w:t>
            </w:r>
            <w:r w:rsidRPr="00B6075E">
              <w:rPr>
                <w:color w:val="000000"/>
              </w:rPr>
              <w:t xml:space="preserve"> социальных услуг, предоставляемых</w:t>
            </w:r>
            <w:r>
              <w:rPr>
                <w:color w:val="000000"/>
              </w:rPr>
              <w:t xml:space="preserve"> поставщиками социальных услуг, порядка предоставления социальных услуг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Несоответствие созданных в учреждении условий проживания и (или) оказания социальных и иных услуг действующим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D43A33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</w:tr>
      <w:tr w:rsidR="00BE499C" w:rsidRPr="00DA4E8A" w:rsidTr="00BE499C">
        <w:trPr>
          <w:trHeight w:val="12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lastRenderedPageBreak/>
              <w:t>1.4.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Отсутствие массовой заболеваемости обслуживаемых граждан инфекционными заболеваниями</w:t>
            </w:r>
            <w:r>
              <w:rPr>
                <w:color w:val="000000"/>
              </w:rPr>
              <w:t xml:space="preserve"> </w:t>
            </w:r>
            <w:r w:rsidRPr="00DA4E8A">
              <w:rPr>
                <w:color w:val="000000"/>
              </w:rPr>
              <w:t>(для учреждений, в которых граждане проживают круглосуточно)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bCs/>
              </w:rPr>
              <w:t>Отсутствие случаев массовой заболеваемости (более 5-ти человек) вследствие надлежащей организации профилактической работы среди граждан, проживающих в стационарных учреждениях, должного выполнения обязанностей по недопущению распространения заболеваемости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Наличие случаев массовой заболеваемости клиентов (более 5-ти 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</w:tr>
      <w:tr w:rsidR="00BE499C" w:rsidRPr="00DA4E8A" w:rsidTr="00BE499C">
        <w:trPr>
          <w:trHeight w:val="19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1.5.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Удовлетворенность граждан</w:t>
            </w:r>
            <w:r w:rsidRPr="00DA4E8A">
              <w:rPr>
                <w:color w:val="000000"/>
              </w:rPr>
              <w:t xml:space="preserve"> качеством и доступностью предоставления социальных услуг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Положительные результаты независимой оценки качества предоставления социальных услуг</w:t>
            </w:r>
            <w:r w:rsidRPr="00DA4E8A">
              <w:rPr>
                <w:color w:val="000000"/>
              </w:rPr>
              <w:br w:type="page"/>
            </w:r>
            <w:r w:rsidRPr="00DA4E8A">
              <w:rPr>
                <w:color w:val="000000"/>
              </w:rPr>
              <w:br w:type="page"/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r w:rsidRPr="00DA4E8A">
              <w:rPr>
                <w:color w:val="000000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вышестоящей организацией и (или) контрольно-надзорных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BE499C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rPr>
                <w:color w:val="000000"/>
              </w:rPr>
              <w:t>Осуществление инновационной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Default="00BE499C" w:rsidP="00A354F9">
            <w:pPr>
              <w:rPr>
                <w:color w:val="000000"/>
              </w:rPr>
            </w:pPr>
            <w:r w:rsidRPr="00D05845">
              <w:rPr>
                <w:color w:val="000000"/>
              </w:rPr>
              <w:t>Разработка</w:t>
            </w:r>
            <w:r>
              <w:rPr>
                <w:color w:val="000000"/>
              </w:rPr>
              <w:t xml:space="preserve"> и (или) внедрение</w:t>
            </w:r>
            <w:r w:rsidRPr="00D05845">
              <w:rPr>
                <w:color w:val="000000"/>
              </w:rPr>
              <w:t xml:space="preserve"> новых эффективных авторских социальных технологий по социальному обслуживанию граждан в отчетном периоде с подтверждением разработки документально (наличие утвержденного проекта)</w:t>
            </w:r>
          </w:p>
          <w:p w:rsidR="00BE499C" w:rsidRDefault="00BE499C" w:rsidP="00A354F9">
            <w:pPr>
              <w:rPr>
                <w:color w:val="000000"/>
              </w:rPr>
            </w:pPr>
          </w:p>
          <w:p w:rsidR="00BE499C" w:rsidRDefault="00BE499C" w:rsidP="00A354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нужд путем закупок инновационной и высокотехнологической продукции не менее 5% от общего объема закупок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2456AF">
              <w:rPr>
                <w:color w:val="000000"/>
              </w:rPr>
              <w:t xml:space="preserve">Получение грантов (субсидий) по </w:t>
            </w:r>
            <w:r w:rsidRPr="002456AF">
              <w:rPr>
                <w:color w:val="000000"/>
              </w:rPr>
              <w:lastRenderedPageBreak/>
              <w:t>итогам участия в конкурсах социально значимых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/>
          <w:p w:rsidR="00BE499C" w:rsidRPr="00DA4E8A" w:rsidRDefault="00BE499C" w:rsidP="00A354F9">
            <w:pPr>
              <w:jc w:val="center"/>
            </w:pPr>
            <w:r>
              <w:t>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Default="00BE499C" w:rsidP="00A354F9"/>
          <w:p w:rsidR="00BE499C" w:rsidRDefault="00BE499C" w:rsidP="00A354F9">
            <w:pPr>
              <w:jc w:val="center"/>
            </w:pPr>
            <w:r>
              <w:t>5</w:t>
            </w: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BE499C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1.7.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rPr>
                <w:color w:val="000000"/>
              </w:rPr>
              <w:t>Обеспечение информационной открытости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Обеспечение регистрации и своевременного (в течение одного рабочего дня)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 w:rsidRPr="00DA4E8A">
              <w:t>5</w:t>
            </w:r>
          </w:p>
        </w:tc>
      </w:tr>
      <w:tr w:rsidR="00BE499C" w:rsidRPr="00DA4E8A" w:rsidTr="00BE499C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1.8.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rPr>
                <w:color w:val="000000"/>
              </w:rPr>
              <w:t>Создание (функционирование) попечительского (общественного) совета в учреждении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Наличие в учреждении попечительского (общественного) совета и его участие в независимой оценке качества работы учреждения 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 xml:space="preserve">(с приложением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протокола (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>протоколов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 заседания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 xml:space="preserve"> попечительского (общественного) совета)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 Своевременное (в течение одного рабочего дня) размещение на сайте учреждения протокола (пр</w:t>
            </w:r>
            <w:r>
              <w:rPr>
                <w:rFonts w:ascii="Times New Roman" w:hAnsi="Times New Roman"/>
                <w:sz w:val="24"/>
                <w:szCs w:val="24"/>
              </w:rPr>
              <w:t>отоколов) заседания (заседаний)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попечительского (общественного) совета с указанием в них оценки деятельности учреждения членами попечительского (общественного) совета и рекомендаций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BE499C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roofErr w:type="gramStart"/>
            <w:r w:rsidRPr="00DA4E8A"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</w:t>
            </w:r>
            <w:r>
              <w:t xml:space="preserve"> получающих социальные услуги, </w:t>
            </w:r>
            <w:r w:rsidRPr="00DA4E8A">
              <w:t>о составе попечительско</w:t>
            </w:r>
            <w:r>
              <w:t xml:space="preserve">го </w:t>
            </w:r>
            <w:r w:rsidRPr="00D05845">
              <w:t>(наблюдательного)</w:t>
            </w:r>
            <w:r w:rsidRPr="00DA4E8A">
              <w:t xml:space="preserve"> совета, о действующем социальном законодательстве и с другой информацией, и наличие в учреждении официального Интернет-сайта и его системное сопровождение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201D65">
        <w:trPr>
          <w:trHeight w:val="10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t>Качество предоставления государственных услуг (выполнения работ) в соответствии с государственным заданием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Показатель определяется в зависимости от вида учреждения, в соответствии с п. 4.3.1.1 Соглашения:</w:t>
            </w:r>
          </w:p>
          <w:p w:rsidR="00BE499C" w:rsidRPr="00DA4E8A" w:rsidRDefault="00BE499C" w:rsidP="00A354F9"/>
          <w:p w:rsidR="00BE499C" w:rsidRPr="00DA4E8A" w:rsidRDefault="00BE499C" w:rsidP="00A354F9">
            <w:r>
              <w:t xml:space="preserve">оздоровительные </w:t>
            </w:r>
            <w:r w:rsidRPr="00DA4E8A">
              <w:t>учреждения дополнительного образования детей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центры развития семейных форм устройства детей-сирот и детей, оставшихся без попечения родителей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прочие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от 0 до 60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от 0 до 50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от 0 до 20</w:t>
            </w:r>
          </w:p>
        </w:tc>
      </w:tr>
      <w:tr w:rsidR="00BE499C" w:rsidRPr="00DA4E8A" w:rsidTr="00BE499C">
        <w:trPr>
          <w:trHeight w:val="1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1.11.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Наличие стабильно функционирующего отделения социально-трудовой реабилитации (подсобного хозяйства)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Осуществление деятельности: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связанной с производством продукции животноводства;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по выращиванию зерновых культур;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по выращиванию овощных культур.</w:t>
            </w:r>
          </w:p>
          <w:p w:rsidR="00BE499C" w:rsidRPr="00DA4E8A" w:rsidRDefault="00BE499C" w:rsidP="00A354F9"/>
          <w:p w:rsidR="00BE499C" w:rsidRPr="00DA4E8A" w:rsidRDefault="00BE499C" w:rsidP="00A354F9"/>
          <w:p w:rsidR="00BE499C" w:rsidRPr="00DA4E8A" w:rsidRDefault="00BE499C" w:rsidP="00A354F9">
            <w:r w:rsidRPr="00DA4E8A">
              <w:rPr>
                <w:bCs/>
              </w:rPr>
              <w:t>Отсутствие отделения социально-трудовой реабилитации (подсобного хозяйства)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10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6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4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BE499C">
        <w:trPr>
          <w:trHeight w:val="5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 xml:space="preserve">Организация ведения мониторинга соответствия качества фактически предоставляемых услуг </w:t>
            </w:r>
            <w:r w:rsidRPr="007B215B">
              <w:t>стандартам социальных услуг, предоставляемых поставщиками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Мониторинг соответствия качества фактически предоставляемых услуг стандартам социальных услуг</w:t>
            </w:r>
            <w:r>
              <w:t>,</w:t>
            </w:r>
            <w:r w:rsidRPr="007B215B">
              <w:t xml:space="preserve"> предоставляемых поставщиками социальных услуг</w:t>
            </w:r>
            <w:r>
              <w:t>,</w:t>
            </w:r>
            <w:r w:rsidRPr="00DA4E8A">
              <w:t xml:space="preserve"> проводится постоянно в соответствии с периодичностью, установленной в учреждении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Мониторинг соответствия качества фактически предостав</w:t>
            </w:r>
            <w:r>
              <w:t>ляемых услуг стандартам</w:t>
            </w:r>
            <w:r w:rsidRPr="00DA4E8A">
              <w:t xml:space="preserve"> социальных услуг</w:t>
            </w:r>
            <w:r>
              <w:t>,</w:t>
            </w:r>
            <w:r w:rsidRPr="007B215B">
              <w:t xml:space="preserve"> предоставляемых поставщиками социальных услуг</w:t>
            </w:r>
            <w:r>
              <w:t>,</w:t>
            </w:r>
            <w:r w:rsidRPr="00DA4E8A">
              <w:t xml:space="preserve">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/>
          <w:p w:rsidR="00BE499C" w:rsidRDefault="00BE499C" w:rsidP="00A354F9"/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BE499C">
        <w:trPr>
          <w:trHeight w:val="1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1.13.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Своевременность 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Соблюдение сроков, установленных порядков и форм представления сведений, отче</w:t>
            </w:r>
            <w:r>
              <w:t>тов и статистической отчетности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10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-10</w:t>
            </w:r>
          </w:p>
        </w:tc>
      </w:tr>
      <w:tr w:rsidR="00BE499C" w:rsidRPr="00DA4E8A" w:rsidTr="00BE499C">
        <w:trPr>
          <w:trHeight w:val="1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C302C4">
              <w:t>1.14.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Целевое и эффективное использование бюджетных и внебюджетных средств, в том числе в рамках государственного задания; </w:t>
            </w:r>
            <w:r w:rsidRPr="00DA4E8A">
              <w:rPr>
                <w:color w:val="000000"/>
              </w:rPr>
              <w:br w:type="page"/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  <w:r w:rsidRPr="00DA4E8A">
              <w:br w:type="page"/>
            </w:r>
            <w:r w:rsidRPr="00DA4E8A">
              <w:br w:type="page"/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rPr>
                <w:bCs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rPr>
                <w:color w:val="000000"/>
              </w:rPr>
              <w:lastRenderedPageBreak/>
              <w:t xml:space="preserve">Превышение средних потребительских цен на отдельные виды товаров по Новосибирской области, </w:t>
            </w:r>
            <w:r w:rsidRPr="00DA4E8A">
              <w:rPr>
                <w:rFonts w:eastAsia="Calibri"/>
              </w:rPr>
              <w:t>официально опубликованных Территориальным органом Федеральной службы государственной статистики по Новосибирской области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Наличие просроченной дебиторской и кредиторской задолженности в течение учетного периода</w:t>
            </w:r>
            <w:r w:rsidRPr="00DA4E8A">
              <w:br w:type="page"/>
            </w:r>
            <w:r w:rsidRPr="00DA4E8A">
              <w:br w:type="page"/>
              <w:t xml:space="preserve"> и (или)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  <w:r w:rsidRPr="00DA4E8A">
              <w:br w:type="page"/>
            </w:r>
            <w:r w:rsidRPr="00DA4E8A">
              <w:br w:type="page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10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 w:rsidRPr="00DA4E8A">
              <w:br w:type="page"/>
            </w:r>
            <w:r w:rsidRPr="00DA4E8A">
              <w:br w:type="page"/>
            </w:r>
            <w:r w:rsidRPr="00DA4E8A">
              <w:br w:type="page"/>
            </w:r>
            <w:r w:rsidRPr="00DA4E8A">
              <w:br w:type="page"/>
            </w: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-5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-5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BE499C">
        <w:trPr>
          <w:trHeight w:val="1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1.15.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Укомплектованность учреждения работниками, непосредственно оказывающими социальные услуги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Доля укомплектованности от 75% до 100%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Доля укомплектованности менее 75%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99C" w:rsidRPr="00DA4E8A" w:rsidTr="00BE499C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Соблюдение сроков повышения квалификации работников учреждения, непосредственно оказывающих социальные услуги гражданам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i/>
              </w:rPr>
            </w:pPr>
            <w:r w:rsidRPr="00DA4E8A">
              <w:t xml:space="preserve">Соблюдение установленных сроков </w:t>
            </w:r>
            <w:r w:rsidRPr="00DA4E8A">
              <w:rPr>
                <w:color w:val="000000"/>
              </w:rPr>
              <w:t>повыше</w:t>
            </w:r>
            <w:r>
              <w:rPr>
                <w:color w:val="000000"/>
              </w:rPr>
              <w:t>ния квалификации работников (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  <w:t>д</w:t>
            </w:r>
            <w:r w:rsidRPr="00DA4E8A">
              <w:rPr>
                <w:color w:val="000000"/>
              </w:rPr>
              <w:t>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5 - 6 лет</w:t>
            </w:r>
            <w:r w:rsidRPr="00DA4E8A">
              <w:rPr>
                <w:color w:val="000000"/>
              </w:rPr>
              <w:br w:type="page"/>
              <w:t>; для иных специалистов и социальных работников - не реже, чем 1 раз в 3 - 5 лет)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BE499C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1.17.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Соблюдение установленной предельной доли оплаты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autoSpaceDE w:val="0"/>
              <w:autoSpaceDN w:val="0"/>
              <w:adjustRightInd w:val="0"/>
              <w:ind w:left="33"/>
            </w:pPr>
            <w:r w:rsidRPr="00DA4E8A">
              <w:t xml:space="preserve">Соблюдение установленного министерством предельного норматива формирования расходов на оплату труда </w:t>
            </w:r>
            <w:r w:rsidRPr="00DA4E8A">
              <w:rPr>
                <w:color w:val="000000"/>
              </w:rPr>
              <w:t>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BE499C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autoSpaceDE w:val="0"/>
              <w:autoSpaceDN w:val="0"/>
              <w:adjustRightInd w:val="0"/>
              <w:ind w:firstLine="33"/>
            </w:pPr>
            <w:r w:rsidRPr="00DA4E8A">
              <w:t xml:space="preserve">Соблюдение соотношения доли части фонда оплаты труда (без учета стимулирующих выплат), направляемой на формирование заработной платы работников, осуществляющих основную деятельность в отрасли, и доли части фонда оплаты труда (без учета </w:t>
            </w:r>
            <w:r w:rsidRPr="00DA4E8A">
              <w:lastRenderedPageBreak/>
              <w:t>стимулирующих выплат), направляемой на формирование заработной платы иных работников учреждения: 70% к 30%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  <w:rPr>
                <w:i/>
              </w:rPr>
            </w:pPr>
            <w:r w:rsidRPr="00DA4E8A">
              <w:t>5</w:t>
            </w:r>
          </w:p>
        </w:tc>
      </w:tr>
      <w:tr w:rsidR="00BE499C" w:rsidRPr="00DA4E8A" w:rsidTr="00BE499C">
        <w:trPr>
          <w:trHeight w:val="1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1.19.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Проведение объективной оценки результатов деятельности каждого работника, исходя из установленных качественных показателей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Оценка эффективности деятельности работников производится по установленным качественным показателям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Оценка эффективности деятельности работников не производится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</w:pPr>
            <w:r w:rsidRPr="00DA4E8A">
              <w:rPr>
                <w:color w:val="000000"/>
              </w:rPr>
              <w:t>-15</w:t>
            </w:r>
          </w:p>
        </w:tc>
      </w:tr>
      <w:tr w:rsidR="00BE499C" w:rsidRPr="00DA4E8A" w:rsidTr="00BE499C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1.20.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 xml:space="preserve">Соответствие профессионального уровня работников тарифно-квалификационным требованиям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Профессиональный уровень работников соответствует тарифно-квалификационным требованиям более чем на 80%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Профессиональный уровень работников соответствует тарифно-квалификационным требованиям на 75-79,9%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Профессиональный уровень работников соответствует тарифно-квалификационным требованиям ниже, чем на 75%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99C" w:rsidRPr="00DA4E8A" w:rsidTr="00BE499C">
        <w:trPr>
          <w:trHeight w:val="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1.21.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Отсутствие конфликтных ситуаций в коллективе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Конфликтные ситуации отсутствуют (обоснованные жалобы от сотрудников учреждения в различные организации за отчетный период не поступали)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Имеются конфликтные ситуации (в отчетный период имеются обоснованные жалобы от сотрудников учреждения в различные организации)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</w:tr>
      <w:tr w:rsidR="00BE499C" w:rsidRPr="00DA4E8A" w:rsidTr="00BE499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1.</w:t>
            </w:r>
            <w:r w:rsidRPr="00DA4E8A">
              <w:rPr>
                <w:color w:val="000000"/>
              </w:rPr>
              <w:t>22.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Работа по профилактике коррупционных право</w:t>
            </w:r>
            <w:r>
              <w:rPr>
                <w:color w:val="000000"/>
              </w:rPr>
              <w:t>нарушений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Отсутствие фактов коррупционных правонарушений в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E499C" w:rsidRPr="00DA4E8A" w:rsidTr="00BE499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BB0D0B">
              <w:t>1.</w:t>
            </w:r>
            <w:r w:rsidRPr="00BB0D0B">
              <w:rPr>
                <w:color w:val="000000"/>
              </w:rPr>
              <w:t>23.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</w:t>
            </w:r>
            <w:bookmarkStart w:id="1" w:name="_GoBack"/>
            <w:bookmarkEnd w:id="1"/>
            <w:r w:rsidRPr="00DA4E8A">
              <w:t>ти и Правительства 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Да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99C" w:rsidRPr="00DA4E8A" w:rsidTr="00BE499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 w:rsidRPr="00DA4E8A">
              <w:lastRenderedPageBreak/>
              <w:t>1.</w:t>
            </w:r>
            <w:r w:rsidRPr="00DA4E8A">
              <w:rPr>
                <w:color w:val="000000"/>
              </w:rPr>
              <w:t>24.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Своевременное выполнение мероприятий «дорожной карты», утвержденной </w:t>
            </w:r>
            <w:r w:rsidRPr="00DA4E8A">
              <w:t>распоряжением Правитель</w:t>
            </w:r>
            <w:r>
              <w:t>ства Новосибирской области от 11.04.2017 № 126</w:t>
            </w:r>
            <w:r w:rsidRPr="00DA4E8A">
              <w:t>-рп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Да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</w:tr>
      <w:tr w:rsidR="00BE499C" w:rsidRPr="00DA4E8A" w:rsidTr="00BE499C">
        <w:trPr>
          <w:trHeight w:val="161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 w:rsidRPr="00DA4E8A">
              <w:rPr>
                <w:color w:val="000000"/>
              </w:rPr>
              <w:t>Итого по государственным бюджетным и автономным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EB4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</w:t>
            </w:r>
            <w:r w:rsidR="00EB46E2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BE499C" w:rsidRPr="00DA4E8A" w:rsidTr="00BE499C">
        <w:trPr>
          <w:trHeight w:val="16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 w:rsidRPr="00DA4E8A">
              <w:rPr>
                <w:color w:val="000000"/>
              </w:rPr>
              <w:t>2. ГКУ НСО «Соцтехсервис»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Оснащенность учреждения вычислительной техникой, оргтехникой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серверным оборудованием и транспортными средствами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качественного выполнения работ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(или) исполнения государственных функций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ind w:hanging="124"/>
            </w:pPr>
            <w:r w:rsidRPr="00DA4E8A">
              <w:t>Укомплектованность 100%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Обеспечение регистрации и своевременного (в течение одного рабочего дня) размещения информации об учреждении в соответствии с установленными показателями на федеральный портал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Доля сотрудников министерства,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учреждений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, получивших методическую помощь по работе программного обеспечения от общего числа специалистов, министерства,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социального обслуживания, обратившихся в ГКУ НСО «Соцтехсервис» за отчетный период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финансово-хозяйственной, статистической отчетности, других сведений и их достоверность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сроков, установленных порядков и форм предоставления сведений, отчетов и статистической отчетности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8A742D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евое и эффективное использование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отчетного периода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сроков повышения квалификации работников учреждения, выполняющих работы и (или) исполняющих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государственные функции в соответствии с у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ставом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установленной предельной доли оплаты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установленного министерством предельного норматива формирования расходов на оплату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DA4E8A">
              <w:rPr>
                <w:rFonts w:ascii="Times New Roman" w:hAnsi="Times New Roman"/>
                <w:sz w:val="24"/>
                <w:szCs w:val="24"/>
              </w:rPr>
              <w:t>соотношения доли части фонда оплаты</w:t>
            </w:r>
            <w:proofErr w:type="gramEnd"/>
            <w:r w:rsidRPr="00DA4E8A">
              <w:rPr>
                <w:rFonts w:ascii="Times New Roman" w:hAnsi="Times New Roman"/>
                <w:sz w:val="24"/>
                <w:szCs w:val="24"/>
              </w:rPr>
              <w:t xml:space="preserve"> труда (без учета стимулирующих выплат), направляемой на формирование заработной платы работников, осуществляющих основную деятельность в отрасли и доли части фонда оплаты труда (без учета стимулирующих выплат), направляемой на формирование заработной платы иных работников учреждения: 70% к 30%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Проведение объективной оценки результатов деятельности каждого работника, исходя из установленных качественных показателей деятельности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Оценка эффективности деятельности работников производится по установленным качественным показателям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Соответствие профессионального уровня работников тарифно-квалификационным требованиям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Профессиональный уровень работников соответствует тарифно-квалификационным требованиям более чем на 80%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Конфликтные ситуации отсутствуют (обоснованные жалобы от сотрудников учреждения в различные организации за отчетный период не поступали)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Работа по 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ике коррупционных правонарушений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Отсутствие фактов коррупционных правонарушений в учреждении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8A742D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9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99C" w:rsidRPr="00DA4E8A" w:rsidTr="00BE4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55" w:type="dxa"/>
            <w:gridSpan w:val="4"/>
            <w:shd w:val="clear" w:color="auto" w:fill="auto"/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Итого по ГКУ НСО «Соцтехсервис»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:rsidR="00BE499C" w:rsidRPr="00DA4E8A" w:rsidRDefault="00BE499C" w:rsidP="00AD14E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D14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BE499C" w:rsidRDefault="00BE499C" w:rsidP="005138F2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458D" w:rsidRPr="009E78FE" w:rsidRDefault="00F4458D" w:rsidP="00F4458D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8FE">
        <w:rPr>
          <w:rFonts w:ascii="Times New Roman" w:hAnsi="Times New Roman" w:cs="Times New Roman"/>
          <w:iCs/>
          <w:sz w:val="28"/>
          <w:szCs w:val="28"/>
        </w:rPr>
        <w:t xml:space="preserve">При установлении ежемесячных стимулирующих выплат руководителю (директору) </w:t>
      </w:r>
      <w:r w:rsidRPr="009E78FE">
        <w:rPr>
          <w:rFonts w:ascii="Times New Roman" w:hAnsi="Times New Roman" w:cs="Times New Roman"/>
          <w:sz w:val="28"/>
          <w:szCs w:val="28"/>
        </w:rPr>
        <w:t>оздоровительного учреждения дополнительного образования детей не применяются качественные показатели деятельности, указанные в строках 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8FE">
        <w:rPr>
          <w:rFonts w:ascii="Times New Roman" w:hAnsi="Times New Roman" w:cs="Times New Roman"/>
          <w:sz w:val="28"/>
          <w:szCs w:val="28"/>
        </w:rPr>
        <w:t>, 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8FE">
        <w:rPr>
          <w:rFonts w:ascii="Times New Roman" w:hAnsi="Times New Roman" w:cs="Times New Roman"/>
          <w:sz w:val="28"/>
          <w:szCs w:val="28"/>
        </w:rPr>
        <w:t>, 1.8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8FE">
        <w:rPr>
          <w:rFonts w:ascii="Times New Roman" w:hAnsi="Times New Roman" w:cs="Times New Roman"/>
          <w:sz w:val="28"/>
          <w:szCs w:val="28"/>
        </w:rPr>
        <w:t>, 1.24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8FE">
        <w:rPr>
          <w:rFonts w:ascii="Times New Roman" w:hAnsi="Times New Roman" w:cs="Times New Roman"/>
          <w:sz w:val="28"/>
          <w:szCs w:val="28"/>
        </w:rPr>
        <w:t xml:space="preserve"> таблицы пункта 4.3.1.</w:t>
      </w:r>
    </w:p>
    <w:p w:rsidR="005138F2" w:rsidRPr="00E45219" w:rsidRDefault="00F4458D" w:rsidP="00F4458D">
      <w:pPr>
        <w:ind w:firstLine="708"/>
        <w:jc w:val="both"/>
        <w:rPr>
          <w:sz w:val="28"/>
          <w:szCs w:val="28"/>
        </w:rPr>
      </w:pPr>
      <w:r w:rsidRPr="009E78FE">
        <w:rPr>
          <w:iCs/>
          <w:sz w:val="28"/>
          <w:szCs w:val="28"/>
        </w:rPr>
        <w:t xml:space="preserve">При установлении ежемесячных стимулирующих выплат руководителю (директору) </w:t>
      </w:r>
      <w:r w:rsidRPr="009E78FE">
        <w:rPr>
          <w:sz w:val="28"/>
          <w:szCs w:val="28"/>
        </w:rPr>
        <w:t>центра развития семейных форм устройства детей-сирот и детей, оставшихся без попечения родителей, не применяются качественные показатели деятельности, указанные в строках 1.4</w:t>
      </w:r>
      <w:r>
        <w:rPr>
          <w:sz w:val="28"/>
          <w:szCs w:val="28"/>
        </w:rPr>
        <w:t>.</w:t>
      </w:r>
      <w:r w:rsidRPr="009E78FE">
        <w:rPr>
          <w:sz w:val="28"/>
          <w:szCs w:val="28"/>
        </w:rPr>
        <w:t>, 1.24</w:t>
      </w:r>
      <w:r>
        <w:rPr>
          <w:sz w:val="28"/>
          <w:szCs w:val="28"/>
        </w:rPr>
        <w:t>.</w:t>
      </w:r>
      <w:r w:rsidRPr="009E78FE">
        <w:rPr>
          <w:sz w:val="28"/>
          <w:szCs w:val="28"/>
        </w:rPr>
        <w:t xml:space="preserve"> таблицы пункта 4.3.1.</w:t>
      </w:r>
    </w:p>
    <w:p w:rsidR="00305FE0" w:rsidRPr="00E45219" w:rsidRDefault="00305FE0" w:rsidP="00787A37">
      <w:pPr>
        <w:jc w:val="center"/>
        <w:rPr>
          <w:sz w:val="28"/>
          <w:szCs w:val="28"/>
        </w:rPr>
      </w:pPr>
    </w:p>
    <w:p w:rsidR="00A97983" w:rsidRPr="00E45219" w:rsidRDefault="00A97983" w:rsidP="00A97983">
      <w:pPr>
        <w:ind w:firstLine="709"/>
        <w:jc w:val="center"/>
        <w:rPr>
          <w:color w:val="000000"/>
          <w:sz w:val="28"/>
          <w:szCs w:val="28"/>
        </w:rPr>
      </w:pPr>
      <w:r w:rsidRPr="00E45219">
        <w:rPr>
          <w:sz w:val="28"/>
          <w:szCs w:val="28"/>
        </w:rPr>
        <w:t>4.3.1.1. Показатели качества предоставления государственных услуг (выполнения работ), в соответствии с государственным заданием, в зависимости от вида учреждения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1. Дом-интернат (пансионат) общего типа для граждан пожилого возраста и инвалидов, дом-интернат (пансионат) для ветеранов войны и труда, специальный дом-интернат для граждан пожилого возраста и инвалидов, дом-интернат интенсивного ухода для граждан (милосердия) пожилого возраста и инвалидов, психоневрологический интернат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b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2266"/>
        <w:gridCol w:w="2409"/>
      </w:tblGrid>
      <w:tr w:rsidR="00A97983" w:rsidRPr="00E45219" w:rsidTr="00E7402C">
        <w:tc>
          <w:tcPr>
            <w:tcW w:w="5531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31" w:type="dxa"/>
          </w:tcPr>
          <w:p w:rsidR="00A97983" w:rsidRPr="00E45219" w:rsidRDefault="00A97983" w:rsidP="00E83062">
            <w:pPr>
              <w:pStyle w:val="a3"/>
              <w:ind w:left="-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инвалидов, вовлеченных в процесс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реабилитации, от общего числа инвалидов, имеющих показания к реабилитации по заключению медицинской комисс</w:t>
            </w:r>
            <w:r w:rsidR="00A16E5F" w:rsidRPr="00E45219">
              <w:rPr>
                <w:rFonts w:ascii="Times New Roman" w:hAnsi="Times New Roman"/>
                <w:sz w:val="24"/>
                <w:szCs w:val="24"/>
              </w:rPr>
              <w:t xml:space="preserve">ии учреждения (органов </w:t>
            </w:r>
            <w:proofErr w:type="gramStart"/>
            <w:r w:rsidR="00A16E5F" w:rsidRPr="00E45219">
              <w:rPr>
                <w:rFonts w:ascii="Times New Roman" w:hAnsi="Times New Roman"/>
                <w:sz w:val="24"/>
                <w:szCs w:val="24"/>
              </w:rPr>
              <w:t>медико-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E45219">
              <w:rPr>
                <w:rFonts w:ascii="Times New Roman" w:hAnsi="Times New Roman"/>
                <w:sz w:val="24"/>
                <w:szCs w:val="24"/>
              </w:rPr>
              <w:t xml:space="preserve"> экспертизы), находящихся на обслуживании в учреждении</w:t>
            </w:r>
          </w:p>
        </w:tc>
        <w:tc>
          <w:tcPr>
            <w:tcW w:w="2266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31491C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09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2. Детский дом-интернат для умственно-отсталых детей</w:t>
      </w:r>
    </w:p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253"/>
        <w:gridCol w:w="2409"/>
      </w:tblGrid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детей-инвалидов, вовлеченных в процесс реабилитации, от общего числа детей-инвалидов, имеющих показания к реабилитации по заключению медицинской комиссии учреждения, находящихся на обслуживании в учреждении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детей-инвалидов, вовлеченных в образовательный процесс, от общего числа детей-инвалидов, имеющих показания к специальному образованию по заключению психолого-медико-педагогической комиссии, находящихся на обслуживании в учреждении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молодых инвалидов (старше 18 лет), обеспеченных жилой площадью, поставленных на очередь на получение жилья от общего числа молодых инвалидов, прошедших курс социальной реабилитации в учреждении за отчетный период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молодых инвалидов от общего числа молодых инвалидов, прошедших курс социальной реабилитации в учреждении за отчетный период 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20% до 49%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3. Геронтологический центр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253"/>
        <w:gridCol w:w="2409"/>
      </w:tblGrid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и имеющих положительный результат (повышение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специалистов, получивших методическую помощь по вопросам социального обслуживания от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общего количества специалистов, принявших участие в семинарах (лекциях, тренингах)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B51D41">
      <w:pPr>
        <w:pStyle w:val="a3"/>
        <w:rPr>
          <w:rFonts w:ascii="Times New Roman" w:hAnsi="Times New Roman"/>
          <w:szCs w:val="28"/>
        </w:rPr>
      </w:pPr>
    </w:p>
    <w:p w:rsidR="00A52DC4" w:rsidRPr="009E78FE" w:rsidRDefault="00A52DC4" w:rsidP="00A52DC4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711BB0">
        <w:rPr>
          <w:rFonts w:ascii="Times New Roman" w:hAnsi="Times New Roman"/>
          <w:sz w:val="28"/>
          <w:szCs w:val="28"/>
        </w:rPr>
        <w:t>4.</w:t>
      </w:r>
      <w:r w:rsidRPr="009E78FE">
        <w:rPr>
          <w:rFonts w:ascii="Times New Roman" w:hAnsi="Times New Roman"/>
          <w:sz w:val="28"/>
          <w:szCs w:val="28"/>
        </w:rPr>
        <w:t> Центр социальной реабилитации инвалидов, комплексный центр социальной реабилитации</w:t>
      </w:r>
    </w:p>
    <w:p w:rsidR="00A52DC4" w:rsidRPr="009E78FE" w:rsidRDefault="00A52DC4" w:rsidP="00A52DC4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35"/>
      </w:tblGrid>
      <w:tr w:rsidR="00A52DC4" w:rsidRPr="009E78FE" w:rsidTr="00801677">
        <w:tc>
          <w:tcPr>
            <w:tcW w:w="5103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52DC4" w:rsidRPr="009E78FE" w:rsidTr="00801677">
        <w:tc>
          <w:tcPr>
            <w:tcW w:w="5103" w:type="dxa"/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граждан, прошедших курс социальной реабилитации и имеющих положительные результаты по критериям жизнедеятельности (повышение физической активности, нормализация психологического статуса) от общего числа лиц, прошедших курс социальной реабилитации в учреждении за отчетный период</w:t>
            </w:r>
          </w:p>
        </w:tc>
        <w:tc>
          <w:tcPr>
            <w:tcW w:w="2268" w:type="dxa"/>
          </w:tcPr>
          <w:p w:rsidR="00A52DC4" w:rsidRPr="009E78FE" w:rsidRDefault="00A52DC4" w:rsidP="00A52D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52DC4" w:rsidRPr="009E78FE" w:rsidRDefault="00A52DC4" w:rsidP="00A52D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52DC4" w:rsidRPr="009E78FE" w:rsidRDefault="00A52DC4" w:rsidP="00A52D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835" w:type="dxa"/>
          </w:tcPr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9E78FE" w:rsidTr="00801677">
        <w:tc>
          <w:tcPr>
            <w:tcW w:w="5103" w:type="dxa"/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68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835" w:type="dxa"/>
          </w:tcPr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2DC4" w:rsidRDefault="00A52DC4" w:rsidP="00A52DC4">
      <w:pPr>
        <w:jc w:val="right"/>
        <w:rPr>
          <w:iCs/>
          <w:sz w:val="28"/>
          <w:szCs w:val="28"/>
        </w:rPr>
      </w:pPr>
    </w:p>
    <w:p w:rsidR="00A52DC4" w:rsidRPr="00A52DC4" w:rsidRDefault="00A52DC4" w:rsidP="00A52DC4">
      <w:pPr>
        <w:pStyle w:val="a3"/>
        <w:ind w:firstLine="720"/>
        <w:rPr>
          <w:rFonts w:ascii="Times New Roman" w:hAnsi="Times New Roman"/>
          <w:szCs w:val="28"/>
        </w:rPr>
      </w:pPr>
      <w:r w:rsidRPr="00A52DC4">
        <w:rPr>
          <w:rFonts w:ascii="Times New Roman" w:hAnsi="Times New Roman"/>
          <w:szCs w:val="28"/>
        </w:rPr>
        <w:t>5. Комплексный центр социальной адаптации для инвалидов</w:t>
      </w:r>
    </w:p>
    <w:p w:rsidR="00A52DC4" w:rsidRPr="00A52DC4" w:rsidRDefault="00A52DC4" w:rsidP="00A52DC4">
      <w:pPr>
        <w:pStyle w:val="a3"/>
        <w:ind w:left="36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45"/>
        <w:gridCol w:w="2858"/>
      </w:tblGrid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 xml:space="preserve">Доля инвалидов, прошедших курс социальной реабилитации и получивших профессиональные навыки, от общего числа инвалидов, прошедших курс социальной реабилитации в учреждении за отчетный период 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Доля детей-инвалидов, получивших коммуникативные навыки, от общего числа детей-инвалидов, прошедших курс социальной реабилитации за отчетный период в учреждении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20% до 100%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10% до 19%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менее 10%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B51D41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567"/>
        <w:rPr>
          <w:rFonts w:ascii="Times New Roman" w:hAnsi="Times New Roman"/>
          <w:szCs w:val="28"/>
        </w:rPr>
      </w:pPr>
      <w:r w:rsidRPr="00B51D41">
        <w:rPr>
          <w:rFonts w:ascii="Times New Roman" w:hAnsi="Times New Roman"/>
          <w:szCs w:val="28"/>
        </w:rPr>
        <w:t>6. Реабилитационный це</w:t>
      </w:r>
      <w:r w:rsidRPr="00E45219">
        <w:rPr>
          <w:rFonts w:ascii="Times New Roman" w:hAnsi="Times New Roman"/>
          <w:szCs w:val="28"/>
        </w:rPr>
        <w:t xml:space="preserve">нтр для детей и подростков с ограниченными возможностями </w:t>
      </w:r>
    </w:p>
    <w:p w:rsidR="00A97983" w:rsidRPr="00E45219" w:rsidRDefault="00A97983" w:rsidP="00A97983">
      <w:pPr>
        <w:pStyle w:val="a3"/>
        <w:ind w:firstLine="567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  <w:gridCol w:w="2247"/>
        <w:gridCol w:w="2409"/>
      </w:tblGrid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Размер стимулирующей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Доля детей с ограниченными возможностями, получивших навыки самообслуживания,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коммуникативные навыки,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родителей детей с ограниченными возможностями, обученных приемам ухода за детьми-инвалидами, от общего числа родителей детей-инвалидов, прошедших курс реабилитации за отчетный период в учреждении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7. Социально-реабилитационный центр для несовершеннолетних</w:t>
      </w:r>
    </w:p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2237"/>
        <w:gridCol w:w="2409"/>
      </w:tblGrid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жизнеустроенных в семью (либо возвращенных в семью), от общего числа детей, обслуженных в учреждении за отчетный период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 от 35%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20% до 34%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30% до 54%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B51D41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8. </w:t>
      </w:r>
      <w:r w:rsidR="004354DD" w:rsidRPr="00E45219">
        <w:rPr>
          <w:rFonts w:ascii="Times New Roman" w:hAnsi="Times New Roman"/>
          <w:szCs w:val="28"/>
        </w:rPr>
        <w:t>Центр социальной помощи семье и детям «Семья»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2237"/>
        <w:gridCol w:w="2409"/>
      </w:tblGrid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жизнеустроенных в семью (либо возвращенных в семью), от общего числа детей, обслуженных в учреждении за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отчетный период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 35%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20% до 34%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30% до 54%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4833A7">
        <w:rPr>
          <w:rFonts w:ascii="Times New Roman" w:hAnsi="Times New Roman"/>
          <w:szCs w:val="28"/>
        </w:rPr>
        <w:t>9. </w:t>
      </w:r>
      <w:r w:rsidR="00661049" w:rsidRPr="004833A7">
        <w:rPr>
          <w:rFonts w:ascii="Times New Roman" w:hAnsi="Times New Roman"/>
          <w:szCs w:val="28"/>
        </w:rPr>
        <w:t>Областной</w:t>
      </w:r>
      <w:r w:rsidR="00661049" w:rsidRPr="00E45219">
        <w:rPr>
          <w:rFonts w:ascii="Times New Roman" w:hAnsi="Times New Roman"/>
          <w:szCs w:val="28"/>
        </w:rPr>
        <w:t xml:space="preserve"> центр социальной помощи семье и детям «Радуга»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6"/>
        <w:gridCol w:w="2073"/>
        <w:gridCol w:w="2257"/>
      </w:tblGrid>
      <w:tr w:rsidR="004354DD" w:rsidRPr="00E45219" w:rsidTr="00801677">
        <w:tc>
          <w:tcPr>
            <w:tcW w:w="5876" w:type="dxa"/>
          </w:tcPr>
          <w:p w:rsidR="004354DD" w:rsidRPr="00E45219" w:rsidRDefault="004354DD" w:rsidP="00AA215F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4354DD" w:rsidRPr="00E45219" w:rsidTr="00801677">
        <w:tc>
          <w:tcPr>
            <w:tcW w:w="5876" w:type="dxa"/>
            <w:vMerge w:val="restart"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</w:pPr>
            <w:r w:rsidRPr="00E45219">
              <w:t>Доля жизнеустроенных женщин от общей численности женщин, признанных нуждающимися в социальном обслуживании, получивших социальную помощь в стационарных условиях учреждения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50% до 100%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35% до 49%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менее 35%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54DD" w:rsidRPr="00E45219" w:rsidTr="00801677">
        <w:tc>
          <w:tcPr>
            <w:tcW w:w="5876" w:type="dxa"/>
            <w:vMerge w:val="restart"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</w:pPr>
            <w:r w:rsidRPr="00E45219">
              <w:t>Доля семей с детьми, детей</w:t>
            </w:r>
            <w:r w:rsidR="00831553">
              <w:t>,</w:t>
            </w:r>
            <w:r w:rsidRPr="00E45219">
              <w:t xml:space="preserve"> имеющих положительный результат в улучшении соматического и психологического здоровья, от общей численности семей с детьми, детей, получивших социальную помощь в полустационарных условиях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70% до 100%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50% до 69%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менее 50%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54DD" w:rsidRPr="00E45219" w:rsidTr="00801677">
        <w:tc>
          <w:tcPr>
            <w:tcW w:w="5876" w:type="dxa"/>
            <w:tcBorders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</w:pPr>
            <w:r w:rsidRPr="00E45219"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100%</w:t>
            </w:r>
          </w:p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менее 100%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4354DD">
      <w:pPr>
        <w:pStyle w:val="a3"/>
        <w:rPr>
          <w:rFonts w:ascii="Times New Roman" w:hAnsi="Times New Roman"/>
          <w:szCs w:val="28"/>
        </w:rPr>
      </w:pPr>
    </w:p>
    <w:p w:rsidR="00A52DC4" w:rsidRPr="009E78FE" w:rsidRDefault="00A52DC4" w:rsidP="00A52DC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11BB0">
        <w:rPr>
          <w:rFonts w:ascii="Times New Roman" w:hAnsi="Times New Roman"/>
          <w:sz w:val="28"/>
          <w:szCs w:val="28"/>
        </w:rPr>
        <w:t>10</w:t>
      </w:r>
      <w:r w:rsidRPr="009E78FE">
        <w:rPr>
          <w:rFonts w:ascii="Times New Roman" w:hAnsi="Times New Roman"/>
          <w:sz w:val="28"/>
          <w:szCs w:val="28"/>
        </w:rPr>
        <w:t>. Областной комплексный центр социальной адаптации граждан</w:t>
      </w:r>
    </w:p>
    <w:p w:rsidR="00A52DC4" w:rsidRPr="009E78FE" w:rsidRDefault="00A52DC4" w:rsidP="00A52DC4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7"/>
        <w:gridCol w:w="2126"/>
        <w:gridCol w:w="3118"/>
      </w:tblGrid>
      <w:tr w:rsidR="00A52DC4" w:rsidRPr="009E78FE" w:rsidTr="00801677">
        <w:tc>
          <w:tcPr>
            <w:tcW w:w="4955" w:type="dxa"/>
            <w:tcBorders>
              <w:lef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33" w:type="dxa"/>
            <w:gridSpan w:val="2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52DC4" w:rsidRPr="009E78FE" w:rsidTr="00801677">
        <w:tc>
          <w:tcPr>
            <w:tcW w:w="4955" w:type="dxa"/>
            <w:tcBorders>
              <w:left w:val="single" w:sz="4" w:space="0" w:color="auto"/>
            </w:tcBorders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социальную помощь, от общего числа обратившихся в учреждение граждан за отчетный период</w:t>
            </w:r>
          </w:p>
        </w:tc>
        <w:tc>
          <w:tcPr>
            <w:tcW w:w="2133" w:type="dxa"/>
            <w:gridSpan w:val="2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9E78FE" w:rsidTr="00801677">
        <w:tc>
          <w:tcPr>
            <w:tcW w:w="4955" w:type="dxa"/>
            <w:tcBorders>
              <w:left w:val="single" w:sz="4" w:space="0" w:color="auto"/>
            </w:tcBorders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 xml:space="preserve">Доля инвалидов, вовлеченных в процесс реабилитации, от общего числа инвалидов, имеющих показания к реабилитации по заключению медицинской комиссии учреждения (органов </w:t>
            </w:r>
            <w:proofErr w:type="gramStart"/>
            <w:r w:rsidRPr="009E78FE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9E78FE">
              <w:rPr>
                <w:rFonts w:ascii="Times New Roman" w:hAnsi="Times New Roman"/>
                <w:sz w:val="24"/>
                <w:szCs w:val="24"/>
              </w:rPr>
              <w:t xml:space="preserve"> экспертизы), находящихся на обслуживании в учреждении</w:t>
            </w:r>
          </w:p>
        </w:tc>
        <w:tc>
          <w:tcPr>
            <w:tcW w:w="2133" w:type="dxa"/>
            <w:gridSpan w:val="2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9E78FE" w:rsidTr="008016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62" w:type="dxa"/>
            <w:gridSpan w:val="2"/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 xml:space="preserve">Доля инвалидов, получивших права на управление автомобилями с ручным управлением, от общего числа инвалидов, </w:t>
            </w:r>
            <w:r w:rsidRPr="009E78FE">
              <w:rPr>
                <w:rFonts w:ascii="Times New Roman" w:hAnsi="Times New Roman"/>
                <w:sz w:val="24"/>
                <w:szCs w:val="24"/>
              </w:rPr>
              <w:lastRenderedPageBreak/>
              <w:t>прошедших обучение за отчетный период</w:t>
            </w:r>
          </w:p>
        </w:tc>
        <w:tc>
          <w:tcPr>
            <w:tcW w:w="2126" w:type="dxa"/>
          </w:tcPr>
          <w:p w:rsidR="00A52DC4" w:rsidRPr="009E78FE" w:rsidRDefault="00A52DC4" w:rsidP="00A354F9">
            <w:pPr>
              <w:pStyle w:val="ae"/>
              <w:ind w:hanging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A52DC4" w:rsidRPr="009E78FE" w:rsidRDefault="00A52DC4" w:rsidP="00A354F9">
            <w:pPr>
              <w:pStyle w:val="ae"/>
              <w:ind w:hanging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31FC" w:rsidRPr="00E45219" w:rsidRDefault="002E31FC" w:rsidP="002E31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5DA" w:rsidRPr="00E45219" w:rsidRDefault="00AC75DA" w:rsidP="00AC7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11. Дом ветеранов Новосибирской области</w:t>
      </w:r>
    </w:p>
    <w:p w:rsidR="00AC75DA" w:rsidRPr="00E45219" w:rsidRDefault="00AC75DA" w:rsidP="00AC75DA">
      <w:pPr>
        <w:ind w:firstLine="72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2285"/>
        <w:gridCol w:w="2409"/>
      </w:tblGrid>
      <w:tr w:rsidR="00AC75DA" w:rsidRPr="00E45219" w:rsidTr="005D648B">
        <w:tc>
          <w:tcPr>
            <w:tcW w:w="5512" w:type="dxa"/>
          </w:tcPr>
          <w:p w:rsidR="00AC75DA" w:rsidRPr="00E45219" w:rsidRDefault="00AC75DA" w:rsidP="005D648B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85" w:type="dxa"/>
          </w:tcPr>
          <w:p w:rsidR="00AC75DA" w:rsidRPr="00E45219" w:rsidRDefault="00AC75DA" w:rsidP="005D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C75DA" w:rsidRPr="00E45219" w:rsidRDefault="00AC75DA" w:rsidP="005D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C75DA" w:rsidRPr="00E45219" w:rsidTr="005D648B">
        <w:tc>
          <w:tcPr>
            <w:tcW w:w="5512" w:type="dxa"/>
          </w:tcPr>
          <w:p w:rsidR="00AC75DA" w:rsidRPr="00E45219" w:rsidRDefault="00AC75DA" w:rsidP="005D648B">
            <w:r w:rsidRPr="00E45219">
              <w:t>Доля граждан пожилого возраста и инвалидов, охваченных социальным обслуживанием, от общего числа граждан пожилого возраст</w:t>
            </w:r>
            <w:r w:rsidR="00DC2643">
              <w:t>а</w:t>
            </w:r>
            <w:r w:rsidRPr="00E45219">
              <w:t xml:space="preserve"> и инвалидов, нуждающихся в социальном обслуживании, проживающих в учреждении</w:t>
            </w:r>
          </w:p>
        </w:tc>
        <w:tc>
          <w:tcPr>
            <w:tcW w:w="2285" w:type="dxa"/>
          </w:tcPr>
          <w:p w:rsidR="00AC75DA" w:rsidRPr="00E45219" w:rsidRDefault="00AC75DA" w:rsidP="005D648B">
            <w:pPr>
              <w:jc w:val="center"/>
            </w:pPr>
            <w:r w:rsidRPr="00E45219">
              <w:t>От 95% до 100%</w:t>
            </w:r>
          </w:p>
          <w:p w:rsidR="00AC75DA" w:rsidRPr="00E45219" w:rsidRDefault="00AC75DA" w:rsidP="005D648B">
            <w:pPr>
              <w:jc w:val="center"/>
            </w:pPr>
            <w:r w:rsidRPr="00E45219">
              <w:t>до 94%</w:t>
            </w:r>
          </w:p>
        </w:tc>
        <w:tc>
          <w:tcPr>
            <w:tcW w:w="2409" w:type="dxa"/>
          </w:tcPr>
          <w:p w:rsidR="00AC75DA" w:rsidRPr="00E45219" w:rsidRDefault="00AC75DA" w:rsidP="005D648B">
            <w:pPr>
              <w:jc w:val="center"/>
            </w:pPr>
            <w:r w:rsidRPr="00E45219">
              <w:t>20</w:t>
            </w:r>
          </w:p>
          <w:p w:rsidR="00AC75DA" w:rsidRPr="00E45219" w:rsidRDefault="00AC75DA" w:rsidP="005D648B">
            <w:pPr>
              <w:jc w:val="center"/>
            </w:pPr>
            <w:r w:rsidRPr="00E45219">
              <w:t>0</w:t>
            </w:r>
          </w:p>
        </w:tc>
      </w:tr>
    </w:tbl>
    <w:p w:rsidR="00AC75DA" w:rsidRPr="00E45219" w:rsidRDefault="00AC75DA" w:rsidP="002E31F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B52C72" w:rsidRDefault="00B52C72" w:rsidP="00B52C7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12. Оздоровительное учреждение дополнительного образования детей</w:t>
      </w:r>
    </w:p>
    <w:p w:rsidR="00B52C72" w:rsidRDefault="00B52C72" w:rsidP="00B52C72">
      <w:pPr>
        <w:jc w:val="both"/>
        <w:rPr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268"/>
        <w:gridCol w:w="2409"/>
      </w:tblGrid>
      <w:tr w:rsidR="00B52C72" w:rsidRPr="00B52C72" w:rsidTr="00B52C72">
        <w:tc>
          <w:tcPr>
            <w:tcW w:w="5529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B52C72" w:rsidRPr="00B52C72" w:rsidTr="00B52C72">
        <w:tc>
          <w:tcPr>
            <w:tcW w:w="5529" w:type="dxa"/>
          </w:tcPr>
          <w:p w:rsidR="00B52C72" w:rsidRPr="00B52C72" w:rsidRDefault="00B52C72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Доля детей, занятых в образовательных, спортивных кружках и секциях, от общего числа детей, находящихся в учреждении, за отчетный период</w:t>
            </w:r>
          </w:p>
        </w:tc>
        <w:tc>
          <w:tcPr>
            <w:tcW w:w="2268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от 25% до 49%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менее 25%</w:t>
            </w:r>
          </w:p>
        </w:tc>
        <w:tc>
          <w:tcPr>
            <w:tcW w:w="2409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2C72" w:rsidRPr="00B52C72" w:rsidTr="00B52C72">
        <w:tc>
          <w:tcPr>
            <w:tcW w:w="5529" w:type="dxa"/>
          </w:tcPr>
          <w:p w:rsidR="00B52C72" w:rsidRPr="00B52C72" w:rsidRDefault="00B52C72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Доля кандидатов в вожатые, успешно прошедших полный курс подготовки, от общего числа кандидатов в вожатые, обратившихся в учреждение, за отчетный период</w:t>
            </w:r>
          </w:p>
        </w:tc>
        <w:tc>
          <w:tcPr>
            <w:tcW w:w="2268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52C72" w:rsidRPr="00B52C72" w:rsidRDefault="00B52C72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</w:r>
      <w:r w:rsidRPr="005052EE">
        <w:rPr>
          <w:sz w:val="28"/>
          <w:szCs w:val="28"/>
        </w:rPr>
        <w:t>1</w:t>
      </w:r>
      <w:r w:rsidR="005052EE" w:rsidRPr="005052EE">
        <w:rPr>
          <w:sz w:val="28"/>
          <w:szCs w:val="28"/>
        </w:rPr>
        <w:t>3</w:t>
      </w:r>
      <w:r w:rsidRPr="005052EE">
        <w:rPr>
          <w:sz w:val="28"/>
          <w:szCs w:val="28"/>
        </w:rPr>
        <w:t>. Центр развития семейных форм устройства детей – сирот и детей,</w:t>
      </w:r>
      <w:r w:rsidRPr="00E45219">
        <w:rPr>
          <w:sz w:val="28"/>
          <w:szCs w:val="28"/>
        </w:rPr>
        <w:t xml:space="preserve"> оставшихся без попечения родителей</w:t>
      </w:r>
    </w:p>
    <w:p w:rsidR="00A97983" w:rsidRPr="00E45219" w:rsidRDefault="00A97983" w:rsidP="00A97983"/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8"/>
        <w:gridCol w:w="2229"/>
        <w:gridCol w:w="2409"/>
      </w:tblGrid>
      <w:tr w:rsidR="00A97983" w:rsidRPr="00E45219" w:rsidTr="00C434A0">
        <w:tc>
          <w:tcPr>
            <w:tcW w:w="556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C434A0">
        <w:tc>
          <w:tcPr>
            <w:tcW w:w="5568" w:type="dxa"/>
          </w:tcPr>
          <w:p w:rsidR="00A97983" w:rsidRPr="00E45219" w:rsidRDefault="00A97983" w:rsidP="00A47F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граждан, прошедших подготовку, от общего числа обратившихся в учреждение граждан за отчетный период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 94%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C434A0">
        <w:tc>
          <w:tcPr>
            <w:tcW w:w="5568" w:type="dxa"/>
          </w:tcPr>
          <w:p w:rsidR="00A97983" w:rsidRPr="00E45219" w:rsidRDefault="00AA5445" w:rsidP="00A47F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97983" w:rsidRPr="00E45219">
              <w:rPr>
                <w:rFonts w:ascii="Times New Roman" w:hAnsi="Times New Roman"/>
                <w:sz w:val="24"/>
                <w:szCs w:val="24"/>
              </w:rPr>
              <w:t xml:space="preserve"> замещающих семей, получивших методическую помощь по вопросам детско-родительских отношений, от общего количества замещающих семей, обратившихся в учреждение за отчетный период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C434A0">
        <w:tc>
          <w:tcPr>
            <w:tcW w:w="5568" w:type="dxa"/>
          </w:tcPr>
          <w:p w:rsidR="00A97983" w:rsidRPr="00E45219" w:rsidRDefault="00AA5445" w:rsidP="00A47F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97983" w:rsidRPr="00E45219">
              <w:rPr>
                <w:rFonts w:ascii="Times New Roman" w:hAnsi="Times New Roman"/>
                <w:sz w:val="24"/>
                <w:szCs w:val="24"/>
              </w:rPr>
              <w:t xml:space="preserve"> специалистов, получивших методическую </w:t>
            </w:r>
            <w:r w:rsidR="00A97983"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помощь по вопросам семейного устройства детей-сирот и детей, оставшихся без попечения родителей, от общего количества специалистов, принявших участие в семинарах, лекциях, тренингах</w:t>
            </w:r>
            <w:r w:rsidR="0073052A" w:rsidRPr="00E45219">
              <w:rPr>
                <w:rFonts w:ascii="Times New Roman" w:hAnsi="Times New Roman"/>
                <w:sz w:val="24"/>
                <w:szCs w:val="24"/>
              </w:rPr>
              <w:t>, проведенных учреждением за отчетный период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E225F0" w:rsidRPr="00E45219" w:rsidTr="00C434A0">
        <w:tc>
          <w:tcPr>
            <w:tcW w:w="5568" w:type="dxa"/>
          </w:tcPr>
          <w:p w:rsidR="00E225F0" w:rsidRPr="00057854" w:rsidRDefault="00E225F0" w:rsidP="00A354F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специалистов по сопровождению замещающих семей, прошедших супервизию в учреждении за отчетный период, от общего количества специалистов по сопровождению замещающих семей</w:t>
            </w:r>
          </w:p>
        </w:tc>
        <w:tc>
          <w:tcPr>
            <w:tcW w:w="2229" w:type="dxa"/>
          </w:tcPr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80% до 100%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50% до 79%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78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5F0" w:rsidRPr="00E45219" w:rsidTr="00C434A0">
        <w:tc>
          <w:tcPr>
            <w:tcW w:w="5568" w:type="dxa"/>
          </w:tcPr>
          <w:p w:rsidR="00E225F0" w:rsidRPr="00057854" w:rsidRDefault="00E225F0" w:rsidP="00A354F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05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кандидатов в замещающие родители, прошедших процедуру психолого-педагогической диагностики с выдачей заключения, от общего количества прошедших обучение на базе учреждения</w:t>
            </w:r>
          </w:p>
        </w:tc>
        <w:tc>
          <w:tcPr>
            <w:tcW w:w="2229" w:type="dxa"/>
          </w:tcPr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10% до 30%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5% до 9%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464EC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052EE">
        <w:rPr>
          <w:rFonts w:ascii="Times New Roman" w:hAnsi="Times New Roman" w:cs="Times New Roman"/>
          <w:sz w:val="28"/>
        </w:rPr>
        <w:t>1</w:t>
      </w:r>
      <w:r w:rsidR="005052EE" w:rsidRPr="005052EE">
        <w:rPr>
          <w:rFonts w:ascii="Times New Roman" w:hAnsi="Times New Roman" w:cs="Times New Roman"/>
          <w:sz w:val="28"/>
        </w:rPr>
        <w:t>4</w:t>
      </w:r>
      <w:r w:rsidRPr="005052EE">
        <w:rPr>
          <w:rFonts w:ascii="Times New Roman" w:hAnsi="Times New Roman" w:cs="Times New Roman"/>
          <w:sz w:val="28"/>
        </w:rPr>
        <w:t>. Комплексный социально-оздоровительный центр</w:t>
      </w: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2432"/>
        <w:gridCol w:w="2198"/>
      </w:tblGrid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и имеющих положительный результат (укрепление здоровья, 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Default="00477BBC" w:rsidP="004833A7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1</w:t>
      </w:r>
      <w:r w:rsidR="005052EE">
        <w:rPr>
          <w:rFonts w:ascii="Times New Roman" w:hAnsi="Times New Roman" w:cs="Times New Roman"/>
          <w:sz w:val="28"/>
        </w:rPr>
        <w:t>5</w:t>
      </w:r>
      <w:r w:rsidRPr="00E45219">
        <w:rPr>
          <w:rFonts w:ascii="Times New Roman" w:hAnsi="Times New Roman" w:cs="Times New Roman"/>
          <w:sz w:val="28"/>
        </w:rPr>
        <w:t>. Областной центр социальной помощи семье и детям «Морской залив»</w:t>
      </w: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2432"/>
        <w:gridCol w:w="2198"/>
      </w:tblGrid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семей с детьми, в том числе с ограниченными возможностями, имеющих положительный результат в улучшении соматического и психологического здоровья, от общего числа семей с детьми, в том числе с ограниченными возможностями, прошедших курс социальной реабилитации за отчетный период в учреждении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70%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69%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детей, в том числе с ограниченными возможностями, имеющих положительный результат в улучшении соматического и психологического здоровья, от общего числа детей,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с ограниченными возможностями, прошедших курс социальной реабилитации за отчетный период в учреждении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от 70%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69%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firstLine="709"/>
        <w:rPr>
          <w:rFonts w:ascii="Times New Roman" w:hAnsi="Times New Roman"/>
          <w:szCs w:val="28"/>
        </w:rPr>
      </w:pPr>
    </w:p>
    <w:p w:rsidR="00847B63" w:rsidRPr="009E78FE" w:rsidRDefault="00847B63" w:rsidP="00847B63">
      <w:pPr>
        <w:ind w:firstLine="709"/>
        <w:jc w:val="both"/>
        <w:rPr>
          <w:iCs/>
          <w:sz w:val="28"/>
          <w:szCs w:val="28"/>
        </w:rPr>
      </w:pPr>
      <w:r w:rsidRPr="005052EE">
        <w:rPr>
          <w:iCs/>
          <w:sz w:val="28"/>
          <w:szCs w:val="28"/>
        </w:rPr>
        <w:t>1</w:t>
      </w:r>
      <w:r w:rsidR="005052EE" w:rsidRPr="005052EE">
        <w:rPr>
          <w:iCs/>
          <w:sz w:val="28"/>
          <w:szCs w:val="28"/>
        </w:rPr>
        <w:t>6</w:t>
      </w:r>
      <w:r w:rsidRPr="005052EE">
        <w:rPr>
          <w:iCs/>
          <w:sz w:val="28"/>
          <w:szCs w:val="28"/>
        </w:rPr>
        <w:t>. Центр помощи детям, оставшимся без попечения родителей</w:t>
      </w:r>
    </w:p>
    <w:p w:rsidR="00847B63" w:rsidRPr="009E78FE" w:rsidRDefault="00847B63" w:rsidP="00847B63">
      <w:pPr>
        <w:jc w:val="both"/>
        <w:rPr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  <w:gridCol w:w="3118"/>
      </w:tblGrid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навыки самообслуживания,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жизнеустроенных в семью (либо возвращенных в семью), от общего числа детей, обслуженных в учреждении за отчетный период 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35%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20% до 34%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30% до 54%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Доля воспитанников, получивших адаптационные навыки к самостоятельной жизни в обществе, от среднесписочного числа воспитанников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85%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50% до 84%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4E5B" w:rsidRPr="00E45219" w:rsidRDefault="00A97983" w:rsidP="00A97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Фактические значения показателей по пунктам 3, 4, 6, 9 Показателей качества предоставления государственной услуг, в соответствии с государственным заданием, в зависимости от вида учреждения, определяются в соответствии с заключением психолого-медико-педагогической комиссии учреждения.</w:t>
      </w:r>
    </w:p>
    <w:p w:rsidR="004833A7" w:rsidRDefault="004833A7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2C4651" w:rsidRDefault="002C4651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4.3.</w:t>
      </w:r>
      <w:r w:rsidR="00336E5F" w:rsidRPr="00E45219">
        <w:rPr>
          <w:rFonts w:ascii="Times New Roman" w:hAnsi="Times New Roman" w:cs="Times New Roman"/>
          <w:sz w:val="28"/>
        </w:rPr>
        <w:t>2</w:t>
      </w:r>
      <w:r w:rsidRPr="00E45219">
        <w:rPr>
          <w:rFonts w:ascii="Times New Roman" w:hAnsi="Times New Roman" w:cs="Times New Roman"/>
          <w:sz w:val="28"/>
        </w:rPr>
        <w:t>. Индивидуальные надбавки</w:t>
      </w:r>
      <w:r w:rsidR="004833A7">
        <w:rPr>
          <w:rFonts w:ascii="Times New Roman" w:hAnsi="Times New Roman" w:cs="Times New Roman"/>
          <w:sz w:val="28"/>
        </w:rPr>
        <w:t>.</w:t>
      </w:r>
    </w:p>
    <w:p w:rsidR="004833A7" w:rsidRPr="00E45219" w:rsidRDefault="004833A7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7BE" w:rsidRPr="00E45219" w:rsidRDefault="002C4651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 xml:space="preserve">Руководителю учреждения может быть установлена индивидуальная надбавка, </w:t>
      </w:r>
      <w:r w:rsidRPr="00E45219">
        <w:rPr>
          <w:rFonts w:ascii="Times New Roman" w:hAnsi="Times New Roman" w:cs="Times New Roman"/>
          <w:bCs/>
          <w:spacing w:val="-8"/>
          <w:sz w:val="28"/>
          <w:szCs w:val="28"/>
        </w:rPr>
        <w:t>в порядке, определенном Постановлением главы администрации Новосибирской области от 25.02.2004 № 96 «О порядке установления индивидуальных надбавок руководителям государственных унитарных предприятий Новосибирской области, руководителям государственных учреждений</w:t>
      </w:r>
      <w:r w:rsidR="00BB5031" w:rsidRPr="00E4521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Новосибирской области</w:t>
      </w:r>
      <w:r w:rsidR="00F967BE" w:rsidRPr="00E45219">
        <w:rPr>
          <w:rFonts w:ascii="Times New Roman" w:hAnsi="Times New Roman" w:cs="Times New Roman"/>
          <w:bCs/>
          <w:spacing w:val="-8"/>
          <w:sz w:val="28"/>
          <w:szCs w:val="28"/>
        </w:rPr>
        <w:t>».</w:t>
      </w:r>
    </w:p>
    <w:p w:rsidR="00F967BE" w:rsidRPr="00E45219" w:rsidRDefault="00F967BE" w:rsidP="00F967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5219">
        <w:rPr>
          <w:sz w:val="28"/>
          <w:szCs w:val="28"/>
        </w:rPr>
        <w:t>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труда.</w:t>
      </w:r>
    </w:p>
    <w:p w:rsidR="002C4651" w:rsidRPr="00E45219" w:rsidRDefault="0027287F" w:rsidP="00F96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219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3</w:t>
      </w:r>
      <w:r w:rsidRPr="00E45219">
        <w:rPr>
          <w:rFonts w:ascii="Times New Roman" w:hAnsi="Times New Roman" w:cs="Times New Roman"/>
          <w:sz w:val="28"/>
          <w:szCs w:val="28"/>
        </w:rPr>
        <w:t>. Премии по итогам работы за календарный период</w:t>
      </w:r>
      <w:r w:rsidR="004833A7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3</w:t>
      </w:r>
      <w:r w:rsidRPr="00E45219">
        <w:rPr>
          <w:rFonts w:ascii="Times New Roman" w:hAnsi="Times New Roman" w:cs="Times New Roman"/>
          <w:sz w:val="28"/>
          <w:szCs w:val="28"/>
        </w:rPr>
        <w:t xml:space="preserve">.1. Руководителю учреждения, на основании решения </w:t>
      </w:r>
      <w:r w:rsidR="005B6821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 xml:space="preserve">, может быть установлена премия по итогам работы за </w:t>
      </w:r>
      <w:r w:rsidR="007A3202" w:rsidRPr="00E45219">
        <w:rPr>
          <w:rFonts w:ascii="Times New Roman" w:hAnsi="Times New Roman" w:cs="Times New Roman"/>
          <w:sz w:val="28"/>
          <w:szCs w:val="28"/>
        </w:rPr>
        <w:t xml:space="preserve">календарный период (квартал, полугодие, </w:t>
      </w:r>
      <w:r w:rsidRPr="00E45219">
        <w:rPr>
          <w:rFonts w:ascii="Times New Roman" w:hAnsi="Times New Roman" w:cs="Times New Roman"/>
          <w:sz w:val="28"/>
          <w:szCs w:val="28"/>
        </w:rPr>
        <w:t>год</w:t>
      </w:r>
      <w:r w:rsidR="007A3202" w:rsidRPr="00E45219">
        <w:rPr>
          <w:rFonts w:ascii="Times New Roman" w:hAnsi="Times New Roman" w:cs="Times New Roman"/>
          <w:sz w:val="28"/>
          <w:szCs w:val="28"/>
        </w:rPr>
        <w:t>)</w:t>
      </w:r>
      <w:r w:rsidRPr="00E45219">
        <w:rPr>
          <w:rFonts w:ascii="Times New Roman" w:hAnsi="Times New Roman" w:cs="Times New Roman"/>
          <w:sz w:val="28"/>
          <w:szCs w:val="28"/>
        </w:rPr>
        <w:t>. Премия руководителю</w:t>
      </w:r>
      <w:r w:rsidR="00687C12" w:rsidRPr="00E45219">
        <w:rPr>
          <w:rFonts w:ascii="Times New Roman" w:hAnsi="Times New Roman" w:cs="Times New Roman"/>
          <w:sz w:val="28"/>
          <w:szCs w:val="28"/>
        </w:rPr>
        <w:t xml:space="preserve"> учреждения по итогам работы за </w:t>
      </w:r>
      <w:r w:rsidR="00687C12" w:rsidRPr="00E45219">
        <w:rPr>
          <w:rFonts w:ascii="Times New Roman" w:hAnsi="Times New Roman" w:cs="Times New Roman"/>
          <w:sz w:val="28"/>
          <w:szCs w:val="28"/>
        </w:rPr>
        <w:lastRenderedPageBreak/>
        <w:t>календарный период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, </w:t>
      </w:r>
      <w:r w:rsidR="004833A7">
        <w:rPr>
          <w:rFonts w:ascii="Times New Roman" w:hAnsi="Times New Roman" w:cs="Times New Roman"/>
          <w:sz w:val="28"/>
          <w:szCs w:val="28"/>
        </w:rPr>
        <w:t>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0D289D" w:rsidRPr="00E4521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796716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95561" w:rsidRPr="00E45219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3</w:t>
      </w:r>
      <w:r w:rsidRPr="00E45219">
        <w:rPr>
          <w:rFonts w:ascii="Times New Roman" w:hAnsi="Times New Roman" w:cs="Times New Roman"/>
          <w:sz w:val="28"/>
          <w:szCs w:val="28"/>
        </w:rPr>
        <w:t>.2. Работникам учреждения, на основании решения руководителя учреждения, может быть установлена премия по итогам работы за календарный период (квартал, полугодие, год). Премия работникам учреждения по итогам работы за календарный период</w:t>
      </w:r>
      <w:r w:rsidR="00796716" w:rsidRPr="00E45219">
        <w:rPr>
          <w:rFonts w:ascii="Times New Roman" w:hAnsi="Times New Roman" w:cs="Times New Roman"/>
          <w:sz w:val="28"/>
          <w:szCs w:val="28"/>
        </w:rPr>
        <w:t>,</w:t>
      </w:r>
      <w:r w:rsidR="004833A7">
        <w:rPr>
          <w:rFonts w:ascii="Times New Roman" w:hAnsi="Times New Roman" w:cs="Times New Roman"/>
          <w:sz w:val="28"/>
          <w:szCs w:val="28"/>
        </w:rPr>
        <w:t xml:space="preserve"> 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403009" w:rsidRPr="00E45219">
        <w:rPr>
          <w:rFonts w:ascii="Times New Roman" w:hAnsi="Times New Roman" w:cs="Times New Roman"/>
          <w:sz w:val="28"/>
          <w:szCs w:val="28"/>
        </w:rPr>
        <w:t>график</w:t>
      </w:r>
      <w:r w:rsidR="005F7A0F"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796716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>тся приказом руководителя учреждения.</w:t>
      </w:r>
    </w:p>
    <w:p w:rsidR="002C4651" w:rsidRPr="00E45219" w:rsidRDefault="002C4651" w:rsidP="0048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4</w:t>
      </w:r>
      <w:r w:rsidRPr="00E45219">
        <w:rPr>
          <w:rFonts w:ascii="Times New Roman" w:hAnsi="Times New Roman" w:cs="Times New Roman"/>
          <w:sz w:val="28"/>
          <w:szCs w:val="28"/>
        </w:rPr>
        <w:t>. Премии за выполнение особо важных и сложных заданий</w:t>
      </w:r>
      <w:r w:rsidR="004833A7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651" w:rsidRPr="00E45219" w:rsidRDefault="002C4651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4</w:t>
      </w:r>
      <w:r w:rsidRPr="00E45219">
        <w:rPr>
          <w:rFonts w:ascii="Times New Roman" w:hAnsi="Times New Roman" w:cs="Times New Roman"/>
          <w:sz w:val="28"/>
          <w:szCs w:val="28"/>
        </w:rPr>
        <w:t xml:space="preserve">.1. Руководителю учреждения, на основании решения </w:t>
      </w:r>
      <w:r w:rsidR="005B6821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, может быть установлена премия за выполнение особо важного и сложного задания. Премия за выполнение о</w:t>
      </w:r>
      <w:r w:rsidR="00B54E2F" w:rsidRPr="00E45219">
        <w:rPr>
          <w:rFonts w:ascii="Times New Roman" w:hAnsi="Times New Roman" w:cs="Times New Roman"/>
          <w:sz w:val="28"/>
          <w:szCs w:val="28"/>
        </w:rPr>
        <w:t xml:space="preserve">собо важного и сложного задания, </w:t>
      </w:r>
      <w:r w:rsidR="004833A7">
        <w:rPr>
          <w:rFonts w:ascii="Times New Roman" w:hAnsi="Times New Roman" w:cs="Times New Roman"/>
          <w:sz w:val="28"/>
          <w:szCs w:val="28"/>
        </w:rPr>
        <w:t>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B54E2F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403009" w:rsidRPr="00E45219">
        <w:rPr>
          <w:rFonts w:ascii="Times New Roman" w:hAnsi="Times New Roman" w:cs="Times New Roman"/>
          <w:sz w:val="28"/>
          <w:szCs w:val="28"/>
        </w:rPr>
        <w:t>график</w:t>
      </w:r>
      <w:r w:rsidR="00B54E2F" w:rsidRPr="00E45219">
        <w:rPr>
          <w:rFonts w:ascii="Times New Roman" w:hAnsi="Times New Roman" w:cs="Times New Roman"/>
          <w:sz w:val="28"/>
          <w:szCs w:val="28"/>
        </w:rPr>
        <w:t xml:space="preserve"> 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B54E2F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6E5F88" w:rsidRPr="00E45219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4</w:t>
      </w:r>
      <w:r w:rsidRPr="00E45219">
        <w:rPr>
          <w:rFonts w:ascii="Times New Roman" w:hAnsi="Times New Roman" w:cs="Times New Roman"/>
          <w:sz w:val="28"/>
          <w:szCs w:val="28"/>
        </w:rPr>
        <w:t>.2. Работникам учреждения, на основании решения руководителя учреждения, может быть установлена премия за выполнение особо важного и сложного задания. Премия за выполнение особо важного и сложного задания</w:t>
      </w:r>
      <w:r w:rsidR="0068738C" w:rsidRPr="00E45219">
        <w:rPr>
          <w:rFonts w:ascii="Times New Roman" w:hAnsi="Times New Roman" w:cs="Times New Roman"/>
          <w:sz w:val="28"/>
          <w:szCs w:val="28"/>
        </w:rPr>
        <w:t>,</w:t>
      </w:r>
      <w:r w:rsidR="004833A7">
        <w:rPr>
          <w:rFonts w:ascii="Times New Roman" w:hAnsi="Times New Roman" w:cs="Times New Roman"/>
          <w:sz w:val="28"/>
          <w:szCs w:val="28"/>
        </w:rPr>
        <w:t xml:space="preserve"> 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68738C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403009" w:rsidRPr="00E45219">
        <w:rPr>
          <w:rFonts w:ascii="Times New Roman" w:hAnsi="Times New Roman" w:cs="Times New Roman"/>
          <w:sz w:val="28"/>
          <w:szCs w:val="28"/>
        </w:rPr>
        <w:t>график</w:t>
      </w:r>
      <w:r w:rsidR="00AB56D4"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68738C" w:rsidRPr="00E45219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68738C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>тся приказом руководителя учреждения.</w:t>
      </w:r>
    </w:p>
    <w:p w:rsidR="002C4651" w:rsidRPr="00E45219" w:rsidRDefault="002C4651" w:rsidP="002C4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2C4651" w:rsidRPr="00E45219" w:rsidRDefault="002C4651" w:rsidP="002C4651">
      <w:pPr>
        <w:tabs>
          <w:tab w:val="left" w:pos="-2880"/>
        </w:tabs>
        <w:ind w:firstLine="7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4.3.</w:t>
      </w:r>
      <w:r w:rsidR="00336E5F" w:rsidRPr="00E45219">
        <w:rPr>
          <w:sz w:val="28"/>
          <w:szCs w:val="28"/>
        </w:rPr>
        <w:t>5</w:t>
      </w:r>
      <w:r w:rsidRPr="00E45219">
        <w:rPr>
          <w:sz w:val="28"/>
          <w:szCs w:val="28"/>
        </w:rPr>
        <w:t>. Средства на оплату труда, поступающие от предпринимательской и иной приносящей доход деятельности, направляются учреждениями на выплаты стимулирующего характера.</w:t>
      </w:r>
    </w:p>
    <w:p w:rsidR="002C4651" w:rsidRPr="00E45219" w:rsidRDefault="002C4651" w:rsidP="002C4651">
      <w:pPr>
        <w:ind w:firstLine="709"/>
        <w:jc w:val="both"/>
        <w:rPr>
          <w:sz w:val="28"/>
          <w:szCs w:val="36"/>
        </w:rPr>
      </w:pPr>
      <w:r w:rsidRPr="00E45219">
        <w:rPr>
          <w:sz w:val="28"/>
          <w:szCs w:val="36"/>
        </w:rPr>
        <w:t xml:space="preserve">Размер выплат стимулирующего характера в пределах фонда оплаты труда, сформированного из средств, полученных от предпринимательской и иной, приносящей доход деятельности, руководителю учреждения не может превышать среднего размера выплат руководителям структурных подразделений и специалистам </w:t>
      </w:r>
      <w:r w:rsidR="00AF33E0" w:rsidRPr="00E45219">
        <w:rPr>
          <w:sz w:val="28"/>
          <w:szCs w:val="36"/>
        </w:rPr>
        <w:t xml:space="preserve">учреждения </w:t>
      </w:r>
      <w:r w:rsidRPr="00E45219">
        <w:rPr>
          <w:sz w:val="28"/>
          <w:szCs w:val="36"/>
        </w:rPr>
        <w:t>более чем на 30 процентов.</w:t>
      </w:r>
    </w:p>
    <w:p w:rsidR="004833A7" w:rsidRDefault="00284DA6" w:rsidP="004833A7">
      <w:pPr>
        <w:ind w:firstLine="709"/>
        <w:jc w:val="both"/>
        <w:rPr>
          <w:sz w:val="28"/>
          <w:szCs w:val="36"/>
        </w:rPr>
      </w:pPr>
      <w:r w:rsidRPr="00E45219">
        <w:rPr>
          <w:iCs/>
          <w:sz w:val="28"/>
          <w:szCs w:val="28"/>
        </w:rPr>
        <w:t>Расходование с</w:t>
      </w:r>
      <w:r w:rsidRPr="00E45219">
        <w:rPr>
          <w:sz w:val="28"/>
          <w:szCs w:val="36"/>
        </w:rPr>
        <w:t xml:space="preserve">редств, полученных от предпринимательской и иной, приносящей доход деятельности и направленных на обеспечение фонда оплаты труда, осуществляется в соответствии с порядком </w:t>
      </w:r>
      <w:r w:rsidRPr="00E45219">
        <w:rPr>
          <w:sz w:val="28"/>
          <w:szCs w:val="28"/>
        </w:rPr>
        <w:t xml:space="preserve">установления стимулирующих выплат работникам за счет </w:t>
      </w:r>
      <w:r w:rsidRPr="00E45219">
        <w:rPr>
          <w:iCs/>
          <w:sz w:val="28"/>
          <w:szCs w:val="28"/>
        </w:rPr>
        <w:t>с</w:t>
      </w:r>
      <w:r w:rsidRPr="00E45219">
        <w:rPr>
          <w:sz w:val="28"/>
          <w:szCs w:val="36"/>
        </w:rPr>
        <w:t xml:space="preserve">редств, полученных от предпринимательской и иной, приносящей доход деятельности (далее – порядок). Порядок разрабатывается руководителем учреждения с учетом </w:t>
      </w:r>
      <w:r w:rsidRPr="00E45219">
        <w:rPr>
          <w:sz w:val="28"/>
          <w:szCs w:val="28"/>
        </w:rPr>
        <w:t>мнения выборного профсоюзного или иного представительного органа работников. Порядок определяет механизм распределения средств</w:t>
      </w:r>
      <w:r w:rsidRPr="00E45219">
        <w:rPr>
          <w:sz w:val="28"/>
          <w:szCs w:val="36"/>
        </w:rPr>
        <w:t>, полученных от предпринимательской и иной, приносящей доход деятельности, по категориям (должностям) работников учреждения.</w:t>
      </w:r>
    </w:p>
    <w:p w:rsidR="002C4651" w:rsidRPr="004833A7" w:rsidRDefault="002C4651" w:rsidP="004833A7">
      <w:pPr>
        <w:ind w:firstLine="709"/>
        <w:jc w:val="both"/>
        <w:rPr>
          <w:sz w:val="28"/>
          <w:szCs w:val="36"/>
        </w:rPr>
      </w:pPr>
      <w:r w:rsidRPr="00E45219">
        <w:rPr>
          <w:sz w:val="28"/>
          <w:szCs w:val="28"/>
        </w:rPr>
        <w:t>4.3.</w:t>
      </w:r>
      <w:r w:rsidR="00336E5F" w:rsidRPr="00E45219">
        <w:rPr>
          <w:sz w:val="28"/>
          <w:szCs w:val="28"/>
        </w:rPr>
        <w:t>6</w:t>
      </w:r>
      <w:r w:rsidRPr="00E45219">
        <w:rPr>
          <w:sz w:val="28"/>
          <w:szCs w:val="28"/>
        </w:rPr>
        <w:t xml:space="preserve">. Размеры и виды </w:t>
      </w:r>
      <w:r w:rsidR="007B1350" w:rsidRPr="00E45219">
        <w:rPr>
          <w:sz w:val="28"/>
        </w:rPr>
        <w:t xml:space="preserve">надбавок за качественные показатели деятельности </w:t>
      </w:r>
      <w:r w:rsidRPr="00E45219">
        <w:rPr>
          <w:sz w:val="28"/>
          <w:szCs w:val="28"/>
        </w:rPr>
        <w:t>работникам учреждений, а также качественные показатели деятельности, используемые как основание для установления данных выплат, определяются руководителем учреждения самостоятельно, в пределах базового фонда оплаты труда, отражаются в коллективных договорах, соглашениях, локальных нормативных актах.</w:t>
      </w:r>
    </w:p>
    <w:p w:rsidR="002C4651" w:rsidRPr="00E45219" w:rsidRDefault="002C4651" w:rsidP="002C4651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При определении в учреждении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336E5F" w:rsidRPr="00E45219" w:rsidRDefault="00336E5F" w:rsidP="00CB3E3B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0E6F30" w:rsidRPr="00E45219" w:rsidRDefault="000E6F30" w:rsidP="000E6F30">
      <w:pPr>
        <w:jc w:val="center"/>
        <w:rPr>
          <w:sz w:val="28"/>
          <w:szCs w:val="28"/>
        </w:rPr>
      </w:pPr>
      <w:r w:rsidRPr="00E45219">
        <w:rPr>
          <w:sz w:val="28"/>
          <w:szCs w:val="28"/>
        </w:rPr>
        <w:lastRenderedPageBreak/>
        <w:t>5. Показатели и порядок отнесения учреждений</w:t>
      </w:r>
    </w:p>
    <w:p w:rsidR="000E6F30" w:rsidRPr="00E45219" w:rsidRDefault="000E6F30" w:rsidP="000E6F30">
      <w:pPr>
        <w:jc w:val="center"/>
        <w:rPr>
          <w:sz w:val="28"/>
          <w:szCs w:val="28"/>
        </w:rPr>
      </w:pPr>
      <w:r w:rsidRPr="00E45219">
        <w:rPr>
          <w:sz w:val="28"/>
          <w:szCs w:val="28"/>
        </w:rPr>
        <w:t>к группам по оплате труда руководителей</w:t>
      </w:r>
    </w:p>
    <w:p w:rsidR="00734D3B" w:rsidRPr="00E45219" w:rsidRDefault="00734D3B" w:rsidP="000E6F30">
      <w:pPr>
        <w:jc w:val="center"/>
        <w:rPr>
          <w:sz w:val="28"/>
          <w:szCs w:val="28"/>
        </w:rPr>
      </w:pPr>
    </w:p>
    <w:p w:rsidR="000E6F30" w:rsidRPr="00E45219" w:rsidRDefault="000E6F30" w:rsidP="000E6F30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 Показатели отнесения учреждений к группам по оплате труда руководителей.</w:t>
      </w:r>
    </w:p>
    <w:p w:rsidR="000E6F30" w:rsidRPr="00E45219" w:rsidRDefault="000E6F30" w:rsidP="000E6F30">
      <w:pPr>
        <w:jc w:val="both"/>
        <w:rPr>
          <w:sz w:val="28"/>
          <w:szCs w:val="28"/>
        </w:rPr>
      </w:pPr>
    </w:p>
    <w:p w:rsidR="000E6F30" w:rsidRPr="00E45219" w:rsidRDefault="000E6F30" w:rsidP="000E6F30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5.1.1. Стационарные 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Плановое число коек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961" w:type="dxa"/>
          </w:tcPr>
          <w:p w:rsidR="000E6F30" w:rsidRPr="00E45219" w:rsidRDefault="00671FA9" w:rsidP="00CE65C8">
            <w:pPr>
              <w:jc w:val="center"/>
            </w:pPr>
            <w:r w:rsidRPr="00E45219">
              <w:t>120</w:t>
            </w:r>
            <w:r w:rsidR="004833A7">
              <w:t xml:space="preserve"> </w:t>
            </w:r>
            <w:r w:rsidR="000E6F30" w:rsidRPr="00E45219">
              <w:t>и более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961" w:type="dxa"/>
          </w:tcPr>
          <w:p w:rsidR="000E6F30" w:rsidRPr="00E45219" w:rsidRDefault="00671FA9" w:rsidP="00CE65C8">
            <w:pPr>
              <w:jc w:val="center"/>
            </w:pPr>
            <w:r w:rsidRPr="00E45219">
              <w:t>60</w:t>
            </w:r>
            <w:r w:rsidR="004833A7">
              <w:t xml:space="preserve"> </w:t>
            </w:r>
            <w:r w:rsidRPr="00E45219">
              <w:t>-</w:t>
            </w:r>
            <w:r w:rsidR="004833A7">
              <w:t xml:space="preserve"> </w:t>
            </w:r>
            <w:r w:rsidRPr="00E45219">
              <w:t>119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961" w:type="dxa"/>
          </w:tcPr>
          <w:p w:rsidR="000E6F30" w:rsidRPr="00E45219" w:rsidRDefault="00671FA9" w:rsidP="00CE65C8">
            <w:pPr>
              <w:jc w:val="center"/>
            </w:pPr>
            <w:r w:rsidRPr="00E45219">
              <w:t>31</w:t>
            </w:r>
            <w:r w:rsidR="004833A7">
              <w:t xml:space="preserve"> </w:t>
            </w:r>
            <w:r w:rsidRPr="00E45219">
              <w:t>-</w:t>
            </w:r>
            <w:r w:rsidR="004833A7">
              <w:t xml:space="preserve"> </w:t>
            </w:r>
            <w:r w:rsidRPr="00E45219">
              <w:t>59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961" w:type="dxa"/>
          </w:tcPr>
          <w:p w:rsidR="000E6F30" w:rsidRPr="00E45219" w:rsidRDefault="000E6F30" w:rsidP="00671FA9">
            <w:pPr>
              <w:jc w:val="center"/>
            </w:pPr>
            <w:r w:rsidRPr="00E45219">
              <w:t xml:space="preserve">до </w:t>
            </w:r>
            <w:r w:rsidR="00671FA9" w:rsidRPr="00E45219">
              <w:t>30</w:t>
            </w:r>
          </w:p>
        </w:tc>
      </w:tr>
    </w:tbl>
    <w:p w:rsidR="000E6F30" w:rsidRPr="00E45219" w:rsidRDefault="000E6F30" w:rsidP="004833A7">
      <w:pPr>
        <w:spacing w:before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К данному типу учреждений относятся: дома-интернаты общего типа, специальные дома-интернаты, дома (отделения) милосердия, психоневрологические интернаты, дома-интернаты для умственно отста</w:t>
      </w:r>
      <w:r w:rsidR="00433270" w:rsidRPr="00E45219">
        <w:rPr>
          <w:sz w:val="28"/>
          <w:szCs w:val="28"/>
        </w:rPr>
        <w:t>лых детей, комплексные социально-оздоровительные центры.</w:t>
      </w:r>
    </w:p>
    <w:p w:rsidR="000E6F30" w:rsidRPr="00E45219" w:rsidRDefault="000E6F30" w:rsidP="000E6F30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</w:r>
      <w:r w:rsidRPr="00025D93">
        <w:rPr>
          <w:sz w:val="28"/>
          <w:szCs w:val="28"/>
        </w:rPr>
        <w:t>5.1.2.</w:t>
      </w:r>
      <w:r w:rsidRPr="00E45219">
        <w:rPr>
          <w:sz w:val="28"/>
          <w:szCs w:val="28"/>
        </w:rPr>
        <w:t> Реабилитационные центры для инвалидов, пожилых граждан, граждан, оказавшихся в трудной жизненной ситуации</w:t>
      </w:r>
      <w:r w:rsidR="00A31E56" w:rsidRPr="00E45219">
        <w:rPr>
          <w:sz w:val="28"/>
          <w:szCs w:val="28"/>
        </w:rPr>
        <w:t>, центры социальной помощи семье и детям</w:t>
      </w:r>
      <w:r w:rsidRPr="00E45219">
        <w:rPr>
          <w:sz w:val="28"/>
          <w:szCs w:val="28"/>
        </w:rPr>
        <w:t xml:space="preserve"> (со стационаром временного проживания)</w:t>
      </w:r>
      <w:r w:rsidR="00DA25DC">
        <w:rPr>
          <w:sz w:val="28"/>
          <w:szCs w:val="28"/>
        </w:rPr>
        <w:t>, комплексные центры социальной реабилитации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3118"/>
      </w:tblGrid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Численность обслуживаемого населения, чел.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Плановое число коек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285 и более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25 и более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2000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16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24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1000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11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15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285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до 10</w:t>
            </w:r>
          </w:p>
        </w:tc>
      </w:tr>
    </w:tbl>
    <w:p w:rsidR="000E6F30" w:rsidRPr="00E45219" w:rsidRDefault="000E6F30" w:rsidP="00344F5E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К данному типу учреждений относ</w:t>
      </w:r>
      <w:r w:rsidR="00BB1833">
        <w:rPr>
          <w:sz w:val="28"/>
          <w:szCs w:val="28"/>
        </w:rPr>
        <w:t>ятся: геронтологические центры,</w:t>
      </w:r>
      <w:r w:rsidRPr="00E45219">
        <w:rPr>
          <w:sz w:val="28"/>
          <w:szCs w:val="28"/>
        </w:rPr>
        <w:t xml:space="preserve"> центры реабилитации инвалидов, </w:t>
      </w:r>
      <w:r w:rsidR="00635DF7" w:rsidRPr="00E45219">
        <w:rPr>
          <w:sz w:val="28"/>
          <w:szCs w:val="28"/>
        </w:rPr>
        <w:t xml:space="preserve">комплексные </w:t>
      </w:r>
      <w:r w:rsidR="00A31E56" w:rsidRPr="00E45219">
        <w:rPr>
          <w:sz w:val="28"/>
          <w:szCs w:val="28"/>
        </w:rPr>
        <w:t xml:space="preserve">центры </w:t>
      </w:r>
      <w:r w:rsidR="00BB1833">
        <w:rPr>
          <w:sz w:val="28"/>
          <w:szCs w:val="28"/>
        </w:rPr>
        <w:t>социальной адаптации инвалидов,</w:t>
      </w:r>
      <w:r w:rsidRPr="00E45219">
        <w:rPr>
          <w:sz w:val="28"/>
          <w:szCs w:val="28"/>
        </w:rPr>
        <w:t xml:space="preserve"> </w:t>
      </w:r>
      <w:r w:rsidR="00A31E56" w:rsidRPr="00E45219">
        <w:rPr>
          <w:sz w:val="28"/>
          <w:szCs w:val="28"/>
        </w:rPr>
        <w:t>центры социальной помощи семье и детям</w:t>
      </w:r>
      <w:r w:rsidR="00E53048" w:rsidRPr="00E45219">
        <w:rPr>
          <w:sz w:val="28"/>
          <w:szCs w:val="28"/>
        </w:rPr>
        <w:t>.</w:t>
      </w:r>
    </w:p>
    <w:p w:rsidR="000E6F30" w:rsidRPr="00E45219" w:rsidRDefault="000E6F30" w:rsidP="000E6F30">
      <w:pPr>
        <w:jc w:val="both"/>
        <w:rPr>
          <w:sz w:val="28"/>
          <w:szCs w:val="28"/>
        </w:rPr>
      </w:pPr>
    </w:p>
    <w:p w:rsidR="000E6F30" w:rsidRPr="00E45219" w:rsidRDefault="000E6F30" w:rsidP="000E6F30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5.1.3. </w:t>
      </w:r>
      <w:r w:rsidR="001C255C" w:rsidRPr="00E45219">
        <w:rPr>
          <w:sz w:val="28"/>
          <w:szCs w:val="28"/>
        </w:rPr>
        <w:t>К</w:t>
      </w:r>
      <w:r w:rsidRPr="00E45219">
        <w:rPr>
          <w:sz w:val="28"/>
          <w:szCs w:val="28"/>
        </w:rPr>
        <w:t>омплексные центры со</w:t>
      </w:r>
      <w:r w:rsidR="00FB4838" w:rsidRPr="00E45219">
        <w:rPr>
          <w:sz w:val="28"/>
          <w:szCs w:val="28"/>
        </w:rPr>
        <w:t>циального обслуживания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Численность обслуживаемого населения, чел.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2001 и более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1001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2000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501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1000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500</w:t>
            </w:r>
          </w:p>
        </w:tc>
      </w:tr>
    </w:tbl>
    <w:p w:rsidR="000E6F30" w:rsidRPr="00E45219" w:rsidRDefault="000E6F30" w:rsidP="000E6F30">
      <w:pPr>
        <w:jc w:val="both"/>
        <w:rPr>
          <w:sz w:val="28"/>
          <w:szCs w:val="28"/>
        </w:rPr>
      </w:pPr>
    </w:p>
    <w:p w:rsidR="00284DA6" w:rsidRPr="00E45219" w:rsidRDefault="000E6F30" w:rsidP="00284DA6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5.1.4. </w:t>
      </w:r>
      <w:r w:rsidR="00284DA6" w:rsidRPr="00E45219">
        <w:rPr>
          <w:sz w:val="28"/>
          <w:szCs w:val="28"/>
        </w:rPr>
        <w:t>Центры реабилитации детей и подростков (со стационаром)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284DA6" w:rsidRPr="00E45219" w:rsidTr="009C4FBE">
        <w:tc>
          <w:tcPr>
            <w:tcW w:w="5245" w:type="dxa"/>
          </w:tcPr>
          <w:p w:rsidR="00284DA6" w:rsidRPr="00E45219" w:rsidRDefault="00284DA6" w:rsidP="009C4FBE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394" w:type="dxa"/>
          </w:tcPr>
          <w:p w:rsidR="00284DA6" w:rsidRPr="00E45219" w:rsidRDefault="00284DA6" w:rsidP="009C4FBE">
            <w:pPr>
              <w:jc w:val="center"/>
            </w:pPr>
            <w:r w:rsidRPr="00E45219">
              <w:t>Плановое число, коек</w:t>
            </w:r>
          </w:p>
        </w:tc>
      </w:tr>
      <w:tr w:rsidR="00284DA6" w:rsidRPr="00E45219" w:rsidTr="009C4FBE">
        <w:tc>
          <w:tcPr>
            <w:tcW w:w="5245" w:type="dxa"/>
            <w:tcBorders>
              <w:bottom w:val="nil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</w:t>
            </w:r>
          </w:p>
        </w:tc>
        <w:tc>
          <w:tcPr>
            <w:tcW w:w="4394" w:type="dxa"/>
            <w:tcBorders>
              <w:bottom w:val="nil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36 и более</w:t>
            </w:r>
          </w:p>
        </w:tc>
      </w:tr>
      <w:tr w:rsidR="00284DA6" w:rsidRPr="00E45219" w:rsidTr="009C4FBE">
        <w:tc>
          <w:tcPr>
            <w:tcW w:w="5245" w:type="dxa"/>
            <w:tcBorders>
              <w:bottom w:val="single" w:sz="4" w:space="0" w:color="auto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30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35</w:t>
            </w:r>
          </w:p>
        </w:tc>
      </w:tr>
      <w:tr w:rsidR="00284DA6" w:rsidRPr="00E45219" w:rsidTr="009C4FBE"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16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29</w:t>
            </w:r>
          </w:p>
        </w:tc>
      </w:tr>
      <w:tr w:rsidR="00284DA6" w:rsidRPr="00E45219" w:rsidTr="009C4FBE"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До 15</w:t>
            </w:r>
          </w:p>
        </w:tc>
      </w:tr>
    </w:tbl>
    <w:p w:rsidR="000E6F30" w:rsidRPr="00E45219" w:rsidRDefault="00284DA6" w:rsidP="00284DA6">
      <w:pPr>
        <w:spacing w:after="120"/>
        <w:jc w:val="both"/>
        <w:rPr>
          <w:szCs w:val="28"/>
        </w:rPr>
      </w:pPr>
      <w:r w:rsidRPr="00E45219">
        <w:rPr>
          <w:szCs w:val="28"/>
        </w:rPr>
        <w:tab/>
      </w:r>
      <w:r w:rsidRPr="00E45219">
        <w:rPr>
          <w:sz w:val="28"/>
          <w:szCs w:val="28"/>
        </w:rPr>
        <w:t>К данному типу учреждений относятся: детские реабилитационные центры, детские приюты, детские транзитные цент</w:t>
      </w:r>
      <w:r w:rsidR="005314D9" w:rsidRPr="00E45219">
        <w:rPr>
          <w:sz w:val="28"/>
          <w:szCs w:val="28"/>
        </w:rPr>
        <w:t>р</w:t>
      </w:r>
      <w:r w:rsidRPr="00E45219">
        <w:rPr>
          <w:sz w:val="28"/>
          <w:szCs w:val="28"/>
        </w:rPr>
        <w:t>ы, реабилитационные центры для детей и подростков с ограниченными возможностями</w:t>
      </w:r>
      <w:r w:rsidRPr="00E45219">
        <w:rPr>
          <w:szCs w:val="28"/>
        </w:rPr>
        <w:t>.</w:t>
      </w:r>
    </w:p>
    <w:p w:rsidR="00344F5E" w:rsidRPr="00E45219" w:rsidRDefault="00344F5E" w:rsidP="00344F5E">
      <w:pPr>
        <w:ind w:firstLine="720"/>
        <w:rPr>
          <w:sz w:val="28"/>
          <w:szCs w:val="28"/>
        </w:rPr>
      </w:pPr>
    </w:p>
    <w:p w:rsidR="00344F5E" w:rsidRPr="00E45219" w:rsidRDefault="00344F5E" w:rsidP="00344F5E">
      <w:pPr>
        <w:ind w:firstLine="720"/>
        <w:rPr>
          <w:sz w:val="28"/>
          <w:szCs w:val="28"/>
        </w:rPr>
      </w:pPr>
      <w:r w:rsidRPr="00E45219">
        <w:rPr>
          <w:sz w:val="28"/>
          <w:szCs w:val="28"/>
        </w:rPr>
        <w:lastRenderedPageBreak/>
        <w:t>5.1.5. Оздоровительные учреждения дополнительного образования детей</w:t>
      </w:r>
    </w:p>
    <w:tbl>
      <w:tblPr>
        <w:tblW w:w="5000" w:type="pct"/>
        <w:jc w:val="center"/>
        <w:tblInd w:w="-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5495"/>
      </w:tblGrid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sz w:val="28"/>
                <w:szCs w:val="28"/>
              </w:rPr>
              <w:tab/>
            </w:r>
            <w:r w:rsidRPr="00E45219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Вместимость учреждения (человек в 1 смену)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150</w:t>
            </w:r>
            <w:r w:rsidR="00936358" w:rsidRPr="00E4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120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90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90</w:t>
            </w:r>
          </w:p>
        </w:tc>
      </w:tr>
    </w:tbl>
    <w:p w:rsidR="00477BBC" w:rsidRPr="00E45219" w:rsidRDefault="00477BBC" w:rsidP="009C4FBE">
      <w:pPr>
        <w:rPr>
          <w:sz w:val="28"/>
          <w:szCs w:val="28"/>
        </w:rPr>
      </w:pPr>
    </w:p>
    <w:p w:rsidR="00344F5E" w:rsidRPr="00E45219" w:rsidRDefault="00A04170" w:rsidP="00A04170">
      <w:pPr>
        <w:ind w:firstLine="708"/>
        <w:rPr>
          <w:sz w:val="28"/>
          <w:szCs w:val="28"/>
        </w:rPr>
      </w:pPr>
      <w:r w:rsidRPr="00B21772">
        <w:rPr>
          <w:sz w:val="28"/>
          <w:szCs w:val="28"/>
        </w:rPr>
        <w:t>5.1.</w:t>
      </w:r>
      <w:r w:rsidR="00B21772" w:rsidRPr="00B21772">
        <w:rPr>
          <w:sz w:val="28"/>
          <w:szCs w:val="28"/>
        </w:rPr>
        <w:t>6</w:t>
      </w:r>
      <w:r w:rsidR="00344F5E" w:rsidRPr="00B21772">
        <w:rPr>
          <w:sz w:val="28"/>
          <w:szCs w:val="28"/>
        </w:rPr>
        <w:t>. Центры развития семейных форм устройства детей</w:t>
      </w:r>
    </w:p>
    <w:tbl>
      <w:tblPr>
        <w:tblW w:w="4996" w:type="pct"/>
        <w:jc w:val="center"/>
        <w:tblInd w:w="-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5493"/>
      </w:tblGrid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Численность обслуживаемого населения, чел.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2000 и более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1750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1250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1749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1250</w:t>
            </w:r>
          </w:p>
        </w:tc>
      </w:tr>
    </w:tbl>
    <w:p w:rsidR="00096D57" w:rsidRPr="00E45219" w:rsidRDefault="009C4FBE" w:rsidP="00096D57">
      <w:pPr>
        <w:ind w:firstLine="709"/>
        <w:jc w:val="both"/>
        <w:rPr>
          <w:sz w:val="28"/>
          <w:szCs w:val="28"/>
        </w:rPr>
      </w:pPr>
      <w:r w:rsidRPr="00B21772">
        <w:rPr>
          <w:iCs/>
          <w:sz w:val="28"/>
          <w:szCs w:val="28"/>
        </w:rPr>
        <w:t>5.1.</w:t>
      </w:r>
      <w:r w:rsidR="00B21772" w:rsidRPr="00B21772">
        <w:rPr>
          <w:iCs/>
          <w:sz w:val="28"/>
          <w:szCs w:val="28"/>
        </w:rPr>
        <w:t>7</w:t>
      </w:r>
      <w:r w:rsidR="00096D57" w:rsidRPr="00B21772">
        <w:rPr>
          <w:iCs/>
          <w:sz w:val="28"/>
          <w:szCs w:val="28"/>
        </w:rPr>
        <w:t>. </w:t>
      </w:r>
      <w:r w:rsidR="0022614E" w:rsidRPr="00B21772">
        <w:rPr>
          <w:sz w:val="28"/>
          <w:szCs w:val="28"/>
        </w:rPr>
        <w:t>Центры содействия семейному устройству детей-сирот и детей,</w:t>
      </w:r>
      <w:r w:rsidR="0022614E" w:rsidRPr="00E45219">
        <w:rPr>
          <w:sz w:val="28"/>
          <w:szCs w:val="28"/>
        </w:rPr>
        <w:t xml:space="preserve">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детям, оставшимся без попечения родителей</w:t>
      </w:r>
    </w:p>
    <w:p w:rsidR="00096D57" w:rsidRPr="00E45219" w:rsidRDefault="00096D57" w:rsidP="00096D57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678"/>
      </w:tblGrid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Плановое число коек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60 и более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45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59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25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44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до 25</w:t>
            </w:r>
          </w:p>
        </w:tc>
      </w:tr>
    </w:tbl>
    <w:p w:rsidR="00096D57" w:rsidRDefault="00096D57" w:rsidP="000E6F30">
      <w:pPr>
        <w:pStyle w:val="a3"/>
        <w:rPr>
          <w:rFonts w:ascii="Times New Roman" w:hAnsi="Times New Roman"/>
          <w:szCs w:val="28"/>
        </w:rPr>
      </w:pPr>
    </w:p>
    <w:p w:rsidR="008A742D" w:rsidRDefault="008A742D" w:rsidP="008A742D">
      <w:pPr>
        <w:autoSpaceDE w:val="0"/>
        <w:autoSpaceDN w:val="0"/>
        <w:adjustRightInd w:val="0"/>
        <w:ind w:firstLine="70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5.1.8. Специальные дома для одиноких граждан пожилого возраста.</w:t>
      </w:r>
    </w:p>
    <w:p w:rsidR="008A742D" w:rsidRPr="00A2725C" w:rsidRDefault="008A742D" w:rsidP="008A742D">
      <w:pPr>
        <w:autoSpaceDE w:val="0"/>
        <w:autoSpaceDN w:val="0"/>
        <w:adjustRightInd w:val="0"/>
        <w:outlineLvl w:val="1"/>
        <w:rPr>
          <w:color w:val="000000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678"/>
      </w:tblGrid>
      <w:tr w:rsidR="008A742D" w:rsidRPr="007801DC" w:rsidTr="00FA4D57">
        <w:tc>
          <w:tcPr>
            <w:tcW w:w="5670" w:type="dxa"/>
          </w:tcPr>
          <w:p w:rsidR="008A742D" w:rsidRPr="007801DC" w:rsidRDefault="008A742D" w:rsidP="003324E4">
            <w:pPr>
              <w:jc w:val="center"/>
            </w:pPr>
            <w:r w:rsidRPr="007801DC">
              <w:t>Группа по оплате труда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3324E4">
            <w:pPr>
              <w:jc w:val="center"/>
            </w:pPr>
            <w:r w:rsidRPr="007801DC">
              <w:t xml:space="preserve">Плановое число </w:t>
            </w:r>
            <w:r>
              <w:t>квартир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3324E4">
            <w:pPr>
              <w:keepNext/>
              <w:jc w:val="center"/>
              <w:outlineLvl w:val="1"/>
              <w:rPr>
                <w:bCs/>
                <w:iCs/>
                <w:lang w:val="en-US"/>
              </w:rPr>
            </w:pPr>
            <w:r w:rsidRPr="007801DC">
              <w:rPr>
                <w:bCs/>
                <w:iCs/>
                <w:lang w:val="en-US"/>
              </w:rPr>
              <w:t>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3324E4">
            <w:pPr>
              <w:jc w:val="center"/>
            </w:pPr>
            <w:r>
              <w:t>70</w:t>
            </w:r>
            <w:r w:rsidRPr="007801DC">
              <w:t xml:space="preserve"> и более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3324E4">
            <w:pPr>
              <w:jc w:val="center"/>
              <w:rPr>
                <w:lang w:val="en-US"/>
              </w:rPr>
            </w:pPr>
            <w:r w:rsidRPr="007801DC">
              <w:rPr>
                <w:lang w:val="en-US"/>
              </w:rPr>
              <w:t>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3324E4">
            <w:pPr>
              <w:jc w:val="center"/>
            </w:pPr>
            <w:r>
              <w:t>41</w:t>
            </w:r>
            <w:r w:rsidRPr="007801DC">
              <w:t xml:space="preserve"> - </w:t>
            </w:r>
            <w:r>
              <w:t>69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3324E4">
            <w:pPr>
              <w:jc w:val="center"/>
              <w:rPr>
                <w:lang w:val="en-US"/>
              </w:rPr>
            </w:pPr>
            <w:r w:rsidRPr="007801DC">
              <w:rPr>
                <w:lang w:val="en-US"/>
              </w:rPr>
              <w:t>III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3324E4">
            <w:pPr>
              <w:jc w:val="center"/>
            </w:pPr>
            <w:r>
              <w:t>25</w:t>
            </w:r>
            <w:r w:rsidRPr="007801DC">
              <w:t xml:space="preserve"> - </w:t>
            </w:r>
            <w:r>
              <w:t>40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3324E4">
            <w:pPr>
              <w:jc w:val="center"/>
              <w:rPr>
                <w:lang w:val="en-US"/>
              </w:rPr>
            </w:pPr>
            <w:r w:rsidRPr="007801DC">
              <w:rPr>
                <w:lang w:val="en-US"/>
              </w:rPr>
              <w:t>IV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3324E4">
            <w:pPr>
              <w:jc w:val="center"/>
            </w:pPr>
            <w:r w:rsidRPr="007801DC">
              <w:t xml:space="preserve">до </w:t>
            </w:r>
            <w:r>
              <w:t>25</w:t>
            </w:r>
          </w:p>
        </w:tc>
      </w:tr>
    </w:tbl>
    <w:p w:rsidR="008A742D" w:rsidRDefault="008A742D" w:rsidP="000E6F30">
      <w:pPr>
        <w:pStyle w:val="a3"/>
        <w:rPr>
          <w:rFonts w:ascii="Times New Roman" w:hAnsi="Times New Roman"/>
          <w:szCs w:val="28"/>
        </w:rPr>
      </w:pPr>
    </w:p>
    <w:p w:rsidR="000E6F30" w:rsidRPr="00E45219" w:rsidRDefault="000E6F30" w:rsidP="000E6F30">
      <w:pPr>
        <w:pStyle w:val="a3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ab/>
        <w:t>5.2. Порядок отнесения учреждений к группам по оплате труда руководителей.</w:t>
      </w:r>
    </w:p>
    <w:p w:rsidR="000E6F30" w:rsidRPr="00E45219" w:rsidRDefault="000E6F30" w:rsidP="000E6F3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 xml:space="preserve">5.2.1 Группа по оплате труда определяется не чаще одного раза в год </w:t>
      </w:r>
      <w:r w:rsidR="004B4BF6" w:rsidRPr="00E45219">
        <w:rPr>
          <w:rFonts w:ascii="Times New Roman" w:hAnsi="Times New Roman" w:cs="Times New Roman"/>
          <w:sz w:val="28"/>
          <w:szCs w:val="28"/>
        </w:rPr>
        <w:t>Министром</w:t>
      </w:r>
      <w:r w:rsidRPr="00E45219">
        <w:rPr>
          <w:rFonts w:ascii="Times New Roman" w:hAnsi="Times New Roman" w:cs="Times New Roman"/>
          <w:sz w:val="28"/>
          <w:szCs w:val="28"/>
        </w:rPr>
        <w:t xml:space="preserve"> на основании существующих плановых показателей </w:t>
      </w:r>
      <w:r w:rsidR="008D48C7" w:rsidRPr="00E45219">
        <w:rPr>
          <w:rFonts w:ascii="Times New Roman" w:hAnsi="Times New Roman" w:cs="Times New Roman"/>
          <w:sz w:val="28"/>
          <w:szCs w:val="28"/>
        </w:rPr>
        <w:t>мощности</w:t>
      </w:r>
      <w:r w:rsidRPr="00E4521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E6F30" w:rsidRPr="00E45219" w:rsidRDefault="000E6F30" w:rsidP="000E6F3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 xml:space="preserve">5.2.2. Решение </w:t>
      </w:r>
      <w:r w:rsidR="004B4BF6" w:rsidRPr="00E45219">
        <w:rPr>
          <w:rFonts w:ascii="Times New Roman" w:hAnsi="Times New Roman" w:cs="Times New Roman"/>
          <w:sz w:val="28"/>
          <w:szCs w:val="28"/>
        </w:rPr>
        <w:t>Министра</w:t>
      </w:r>
      <w:r w:rsidR="00221AB9">
        <w:rPr>
          <w:rFonts w:ascii="Times New Roman" w:hAnsi="Times New Roman" w:cs="Times New Roman"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sz w:val="28"/>
          <w:szCs w:val="28"/>
        </w:rPr>
        <w:t xml:space="preserve">об отнесении учреждений к группам по оплате труда руководителей для установления должностных окладов руководителям учреждений оформляется приказом </w:t>
      </w:r>
      <w:r w:rsidR="005615BF" w:rsidRPr="00E45219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.</w:t>
      </w:r>
    </w:p>
    <w:p w:rsidR="000E6F30" w:rsidRPr="00E45219" w:rsidRDefault="000E6F30" w:rsidP="000E6F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</w:r>
      <w:r w:rsidRPr="00201D65">
        <w:rPr>
          <w:rFonts w:ascii="Times New Roman" w:hAnsi="Times New Roman" w:cs="Times New Roman"/>
          <w:sz w:val="28"/>
          <w:szCs w:val="28"/>
        </w:rPr>
        <w:t>5.2.3. Для определения размеров должностных окладов руководителей учреждений применяются должностные оклады по общеотраслевым до</w:t>
      </w:r>
      <w:r w:rsidR="00201D65" w:rsidRPr="00201D65">
        <w:rPr>
          <w:rFonts w:ascii="Times New Roman" w:hAnsi="Times New Roman" w:cs="Times New Roman"/>
          <w:sz w:val="28"/>
          <w:szCs w:val="28"/>
        </w:rPr>
        <w:t>лжностям служащих.</w:t>
      </w:r>
    </w:p>
    <w:p w:rsidR="003F0267" w:rsidRPr="00E45219" w:rsidRDefault="003F0267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3465C5" w:rsidRPr="00E45219" w:rsidRDefault="002D2A74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E45219">
        <w:rPr>
          <w:rFonts w:ascii="Times New Roman" w:hAnsi="Times New Roman" w:cs="Times New Roman"/>
          <w:iCs/>
          <w:sz w:val="28"/>
          <w:szCs w:val="24"/>
        </w:rPr>
        <w:t>6</w:t>
      </w:r>
      <w:r w:rsidR="003465C5" w:rsidRPr="00E45219">
        <w:rPr>
          <w:rFonts w:ascii="Times New Roman" w:hAnsi="Times New Roman" w:cs="Times New Roman"/>
          <w:iCs/>
          <w:sz w:val="28"/>
          <w:szCs w:val="24"/>
        </w:rPr>
        <w:t>. Перечень учреждений, подразделений и должн</w:t>
      </w:r>
      <w:r w:rsidR="001F67CF" w:rsidRPr="00E45219">
        <w:rPr>
          <w:rFonts w:ascii="Times New Roman" w:hAnsi="Times New Roman" w:cs="Times New Roman"/>
          <w:iCs/>
          <w:sz w:val="28"/>
          <w:szCs w:val="24"/>
        </w:rPr>
        <w:t xml:space="preserve">остей, </w:t>
      </w:r>
      <w:r w:rsidR="003465C5" w:rsidRPr="00E45219">
        <w:rPr>
          <w:rFonts w:ascii="Times New Roman" w:hAnsi="Times New Roman" w:cs="Times New Roman"/>
          <w:iCs/>
          <w:sz w:val="28"/>
          <w:szCs w:val="24"/>
        </w:rPr>
        <w:t xml:space="preserve">работа в которых дает право </w:t>
      </w:r>
      <w:r w:rsidR="003A327F" w:rsidRPr="00E45219">
        <w:rPr>
          <w:rFonts w:ascii="Times New Roman" w:hAnsi="Times New Roman" w:cs="Times New Roman"/>
          <w:iCs/>
          <w:sz w:val="28"/>
          <w:szCs w:val="24"/>
        </w:rPr>
        <w:t xml:space="preserve">на установление работникам </w:t>
      </w:r>
      <w:r w:rsidR="00A40747" w:rsidRPr="00E45219">
        <w:rPr>
          <w:rFonts w:ascii="Times New Roman" w:hAnsi="Times New Roman" w:cs="Times New Roman"/>
          <w:iCs/>
          <w:sz w:val="28"/>
          <w:szCs w:val="24"/>
        </w:rPr>
        <w:t>компенсационной надбавки за особенности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67"/>
        <w:gridCol w:w="3600"/>
        <w:gridCol w:w="2253"/>
      </w:tblGrid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 и их подразделений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(в процентах от должностного 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 (оклада), ставки заработной платы)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HTML"/>
              <w:tabs>
                <w:tab w:val="clear" w:pos="916"/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Стационарные учреждения общего типа, специальные дома для одиноких престарелых, геронтологические центры, центры социальной реабилитации инвалидов, комплексные социально-оздоровительные центры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1910" w:rsidRPr="003D1910">
              <w:rPr>
                <w:rFonts w:ascii="Times New Roman" w:hAnsi="Times New Roman" w:cs="Times New Roman"/>
                <w:sz w:val="24"/>
                <w:szCs w:val="24"/>
              </w:rPr>
              <w:t>комплексные центры социальной реабилитации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HTML"/>
              <w:tabs>
                <w:tab w:val="clear" w:pos="916"/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врачей, среднего и младшего медицинского персонала всех наименований, предусмотренные для обслуживания больных; руководителей, специалистов, служащих и рабочих, обслуживающих и работающих с контингентом этих учреждений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HTML"/>
              <w:tabs>
                <w:tab w:val="clear" w:pos="916"/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Комплексные центры социальной адаптации инвалидов, комплексные центры социального обслуживания населения, центры социальной помощи семье и детям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врачей, среднего и младшего медицинского персонала всех наименований, предусмотренные для обслуживания больных; руководителей, специалистов, служащих и рабочих, обслуживающих и работающих с контингентом этих учреждений (за исключением учебно-воспитательного персонала)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учреждения для несовершеннолетних, нуждающихся в социальной реабилитации</w:t>
            </w:r>
            <w:r w:rsidR="0052773E" w:rsidRPr="00E45219">
              <w:rPr>
                <w:rFonts w:ascii="Times New Roman" w:hAnsi="Times New Roman" w:cs="Times New Roman"/>
                <w:sz w:val="24"/>
                <w:szCs w:val="24"/>
              </w:rPr>
              <w:t>, центр социальной помощи семье и детям «Семья»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обслуживающие контингент и работающие с контингентом (за исключением сотрудников отделений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учреждений)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Отделения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 в составе специализированных учреждения для несовершеннолетних, нуждающихся в социальной реабилитации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обслуживающие контингент и работающие с контингентом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E015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Комплексные центры социальной адаптации инвалидов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населения, центр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семье и детям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персонал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97600" w:rsidRPr="00E45219" w:rsidTr="00201D65">
        <w:trPr>
          <w:trHeight w:val="3613"/>
        </w:trPr>
        <w:tc>
          <w:tcPr>
            <w:tcW w:w="4428" w:type="dxa"/>
            <w:gridSpan w:val="2"/>
          </w:tcPr>
          <w:p w:rsidR="00F97600" w:rsidRPr="00E45219" w:rsidRDefault="00F97600" w:rsidP="00201D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Психоневрологические дома-интернаты (отделения), дома-интернаты для детей с дефектами умственного развития, дома-интернаты для детей с дефектами физического развития, специальные дома-интернаты, реабилитационные центры (отделения) для лиц с дефектами умственного и физического развития, специальные дома-интерна</w:t>
            </w:r>
            <w:r w:rsidR="00201D65">
              <w:rPr>
                <w:rFonts w:ascii="Times New Roman" w:hAnsi="Times New Roman" w:cs="Times New Roman"/>
                <w:sz w:val="24"/>
                <w:szCs w:val="24"/>
              </w:rPr>
              <w:t>ты для престарелых и инвалидо</w:t>
            </w:r>
            <w:r w:rsidR="00201D65" w:rsidRPr="00201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1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транзитные специализированные уч</w:t>
            </w:r>
            <w:r w:rsidR="00144248">
              <w:rPr>
                <w:rFonts w:ascii="Times New Roman" w:hAnsi="Times New Roman" w:cs="Times New Roman"/>
                <w:sz w:val="24"/>
                <w:szCs w:val="24"/>
              </w:rPr>
              <w:t>реждения для несовершеннолетних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врачей, среднего и младшего медицинского персонала всех наименований, предусмотренные для обслуживания контингента в указанных учреждениях; руководителей, специалистов, служащих и рабочих всех профессий, осуществляющих непосредственное взаимодействие с контингентом в процессе исполнения должностных обязанностей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97600" w:rsidRPr="00E45219" w:rsidTr="00AA215F">
        <w:trPr>
          <w:trHeight w:val="972"/>
        </w:trPr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Отделения (палаты) для лежачих больных в составе учреждений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персонала, непосредственно обслуживающего контингент (лежачих больных)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97600" w:rsidRPr="00E45219" w:rsidTr="00AA215F">
        <w:trPr>
          <w:trHeight w:val="1751"/>
        </w:trPr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Дома милосердия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непосредственное взаимодействие с контингентом (лежачими больными) в процессе исполнения должностных обязанностей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F0EEC" w:rsidRPr="00E45219" w:rsidTr="00AA215F">
        <w:trPr>
          <w:trHeight w:val="641"/>
        </w:trPr>
        <w:tc>
          <w:tcPr>
            <w:tcW w:w="4428" w:type="dxa"/>
            <w:gridSpan w:val="2"/>
            <w:vAlign w:val="center"/>
          </w:tcPr>
          <w:p w:rsidR="002F0EEC" w:rsidRPr="00E45219" w:rsidRDefault="002F0EEC" w:rsidP="00AA215F">
            <w:r w:rsidRPr="00E45219">
              <w:t>Детские оздоровительные учреждения (лагеря)</w:t>
            </w:r>
          </w:p>
        </w:tc>
        <w:tc>
          <w:tcPr>
            <w:tcW w:w="3600" w:type="dxa"/>
            <w:vAlign w:val="center"/>
          </w:tcPr>
          <w:p w:rsidR="002F0EEC" w:rsidRPr="00E45219" w:rsidRDefault="002F0EEC" w:rsidP="00AA215F">
            <w:r w:rsidRPr="00E45219">
              <w:t>Должности персонала, непосредственно работающего с контингентом</w:t>
            </w:r>
          </w:p>
        </w:tc>
        <w:tc>
          <w:tcPr>
            <w:tcW w:w="2253" w:type="dxa"/>
            <w:vAlign w:val="center"/>
          </w:tcPr>
          <w:p w:rsidR="002F0EEC" w:rsidRPr="00E45219" w:rsidRDefault="002F0EEC" w:rsidP="00AA215F">
            <w:pPr>
              <w:jc w:val="center"/>
            </w:pPr>
            <w:r w:rsidRPr="00E45219">
              <w:t>20</w:t>
            </w:r>
          </w:p>
        </w:tc>
      </w:tr>
      <w:tr w:rsidR="00F97600" w:rsidRPr="00E45219" w:rsidTr="00AA215F">
        <w:trPr>
          <w:trHeight w:val="972"/>
        </w:trPr>
        <w:tc>
          <w:tcPr>
            <w:tcW w:w="8028" w:type="dxa"/>
            <w:gridSpan w:val="3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медицинского персонала, работающего на лазерных установках, и специалистов, обслуживающих лазерные установки; дезинфекторы учреждений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97600" w:rsidRPr="00E45219" w:rsidTr="00AA215F">
        <w:trPr>
          <w:trHeight w:val="972"/>
        </w:trPr>
        <w:tc>
          <w:tcPr>
            <w:tcW w:w="4361" w:type="dxa"/>
            <w:vMerge w:val="restart"/>
          </w:tcPr>
          <w:p w:rsidR="00F97600" w:rsidRPr="00E45219" w:rsidRDefault="00DF52AB" w:rsidP="00AA215F">
            <w:r w:rsidRPr="00E45219">
              <w:t>Центры содействия семейному устройству детей-сирот и детей,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детям, оставшимся без попечения родителей</w:t>
            </w:r>
          </w:p>
        </w:tc>
        <w:tc>
          <w:tcPr>
            <w:tcW w:w="3667" w:type="dxa"/>
            <w:gridSpan w:val="2"/>
          </w:tcPr>
          <w:p w:rsidR="00F97600" w:rsidRPr="00E45219" w:rsidRDefault="00F97600" w:rsidP="00AA215F">
            <w:r w:rsidRPr="00E45219">
              <w:t>Должности персонала, непосредственно работающего с контингентом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jc w:val="center"/>
            </w:pPr>
            <w:r w:rsidRPr="00E45219">
              <w:t>20%</w:t>
            </w:r>
          </w:p>
        </w:tc>
      </w:tr>
      <w:tr w:rsidR="00F97600" w:rsidRPr="00E45219" w:rsidTr="00AA215F">
        <w:trPr>
          <w:trHeight w:val="972"/>
        </w:trPr>
        <w:tc>
          <w:tcPr>
            <w:tcW w:w="4361" w:type="dxa"/>
            <w:vMerge/>
          </w:tcPr>
          <w:p w:rsidR="00F97600" w:rsidRPr="00E45219" w:rsidRDefault="00F97600" w:rsidP="00AA215F"/>
        </w:tc>
        <w:tc>
          <w:tcPr>
            <w:tcW w:w="3667" w:type="dxa"/>
            <w:gridSpan w:val="2"/>
          </w:tcPr>
          <w:p w:rsidR="00F97600" w:rsidRPr="00E45219" w:rsidRDefault="00F97600" w:rsidP="00AA215F">
            <w:pPr>
              <w:jc w:val="both"/>
            </w:pPr>
            <w:r w:rsidRPr="00E45219">
              <w:t>Должности персонала, непосредственно работающего с контингентом, имеющим диагноз «Задержка психического развития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jc w:val="center"/>
            </w:pPr>
            <w:r w:rsidRPr="00E45219">
              <w:t>40%</w:t>
            </w:r>
          </w:p>
        </w:tc>
      </w:tr>
    </w:tbl>
    <w:p w:rsidR="00F97600" w:rsidRPr="00E45219" w:rsidRDefault="00F97600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1D68D8" w:rsidRPr="00E45219" w:rsidRDefault="001D68D8" w:rsidP="001D68D8">
      <w:pPr>
        <w:ind w:firstLine="684"/>
        <w:jc w:val="both"/>
        <w:rPr>
          <w:sz w:val="28"/>
          <w:szCs w:val="28"/>
        </w:rPr>
      </w:pPr>
      <w:r w:rsidRPr="00030867">
        <w:rPr>
          <w:sz w:val="28"/>
          <w:szCs w:val="28"/>
        </w:rPr>
        <w:t>В случаях, когда</w:t>
      </w:r>
      <w:r w:rsidRPr="00E45219">
        <w:rPr>
          <w:sz w:val="28"/>
          <w:szCs w:val="28"/>
        </w:rPr>
        <w:t xml:space="preserve"> учреждения (подразделения, должности) перечислены в нескольких пунктах перечня </w:t>
      </w:r>
      <w:r w:rsidRPr="00E45219">
        <w:rPr>
          <w:iCs/>
          <w:sz w:val="28"/>
        </w:rPr>
        <w:t xml:space="preserve">учреждений, подразделений и должностей, работа в которых дает право </w:t>
      </w:r>
      <w:r w:rsidR="00133D7F" w:rsidRPr="00E45219">
        <w:rPr>
          <w:iCs/>
          <w:sz w:val="28"/>
        </w:rPr>
        <w:t>на установление работникам компенсационн</w:t>
      </w:r>
      <w:r w:rsidR="009D4AB1" w:rsidRPr="00E45219">
        <w:rPr>
          <w:iCs/>
          <w:sz w:val="28"/>
        </w:rPr>
        <w:t>ой</w:t>
      </w:r>
      <w:r w:rsidR="00CB2B60" w:rsidRPr="00E45219">
        <w:rPr>
          <w:iCs/>
          <w:sz w:val="28"/>
        </w:rPr>
        <w:t xml:space="preserve"> </w:t>
      </w:r>
      <w:r w:rsidR="00A40747" w:rsidRPr="00E45219">
        <w:rPr>
          <w:iCs/>
          <w:sz w:val="28"/>
        </w:rPr>
        <w:t>надбавки за особенности деятельности</w:t>
      </w:r>
      <w:r w:rsidRPr="00E45219">
        <w:rPr>
          <w:sz w:val="28"/>
          <w:szCs w:val="28"/>
        </w:rPr>
        <w:t xml:space="preserve">, размеры </w:t>
      </w:r>
      <w:r w:rsidR="00A40747" w:rsidRPr="00E45219">
        <w:rPr>
          <w:sz w:val="28"/>
          <w:szCs w:val="28"/>
        </w:rPr>
        <w:t>надбавки</w:t>
      </w:r>
      <w:r w:rsidRPr="00E45219">
        <w:rPr>
          <w:sz w:val="28"/>
          <w:szCs w:val="28"/>
        </w:rPr>
        <w:t>, установленны</w:t>
      </w:r>
      <w:r w:rsidR="009D4AB1" w:rsidRPr="00E45219">
        <w:rPr>
          <w:sz w:val="28"/>
          <w:szCs w:val="28"/>
        </w:rPr>
        <w:t>е</w:t>
      </w:r>
      <w:r w:rsidRPr="00E45219">
        <w:rPr>
          <w:sz w:val="28"/>
          <w:szCs w:val="28"/>
        </w:rPr>
        <w:t xml:space="preserve"> по каждому из оснований, не суммируются.</w:t>
      </w:r>
    </w:p>
    <w:p w:rsidR="00076F0C" w:rsidRPr="00E45219" w:rsidRDefault="00281F48" w:rsidP="00477BBC">
      <w:pPr>
        <w:ind w:firstLine="686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Руководитель учреждения, </w:t>
      </w:r>
      <w:r w:rsidR="007F5C5A" w:rsidRPr="00E45219">
        <w:rPr>
          <w:sz w:val="28"/>
          <w:szCs w:val="28"/>
        </w:rPr>
        <w:t>с учетом мнения выборного профсоюзного или иного представительного органа работников учреждения</w:t>
      </w:r>
      <w:r w:rsidRPr="00E45219">
        <w:rPr>
          <w:sz w:val="28"/>
          <w:szCs w:val="28"/>
        </w:rPr>
        <w:t xml:space="preserve">, </w:t>
      </w:r>
      <w:proofErr w:type="gramStart"/>
      <w:r w:rsidRPr="00E45219">
        <w:rPr>
          <w:sz w:val="28"/>
          <w:szCs w:val="28"/>
        </w:rPr>
        <w:t>формирует и утверждает</w:t>
      </w:r>
      <w:proofErr w:type="gramEnd"/>
      <w:r w:rsidRPr="00E45219">
        <w:rPr>
          <w:sz w:val="28"/>
          <w:szCs w:val="28"/>
        </w:rPr>
        <w:t xml:space="preserve"> перечень должностей руководителей, специалистов, служащих и рабочих, работа в которых </w:t>
      </w:r>
      <w:r w:rsidR="00076F0C" w:rsidRPr="00E45219">
        <w:rPr>
          <w:iCs/>
          <w:sz w:val="28"/>
        </w:rPr>
        <w:t>дает право на установление работникам компенсационной надбавки за особенн</w:t>
      </w:r>
      <w:r w:rsidR="00030867">
        <w:rPr>
          <w:iCs/>
          <w:sz w:val="28"/>
        </w:rPr>
        <w:t>ости деятельности с указанием ее</w:t>
      </w:r>
      <w:r w:rsidR="00076F0C" w:rsidRPr="00E45219">
        <w:rPr>
          <w:iCs/>
          <w:sz w:val="28"/>
        </w:rPr>
        <w:t xml:space="preserve"> размера.</w:t>
      </w:r>
    </w:p>
    <w:p w:rsidR="002D12F2" w:rsidRPr="00E45219" w:rsidRDefault="009D4AB1" w:rsidP="00477BBC">
      <w:pPr>
        <w:ind w:firstLine="686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В должностных инструкциях соответствующих работников учреждения </w:t>
      </w:r>
      <w:proofErr w:type="gramStart"/>
      <w:r w:rsidRPr="00E45219">
        <w:rPr>
          <w:sz w:val="28"/>
          <w:szCs w:val="28"/>
        </w:rPr>
        <w:t>выделяются и конкретизируются</w:t>
      </w:r>
      <w:proofErr w:type="gramEnd"/>
      <w:r w:rsidRPr="00E45219">
        <w:rPr>
          <w:sz w:val="28"/>
          <w:szCs w:val="28"/>
        </w:rPr>
        <w:t xml:space="preserve"> аспекты тру</w:t>
      </w:r>
      <w:r w:rsidR="00DB3DED" w:rsidRPr="00E45219">
        <w:rPr>
          <w:sz w:val="28"/>
          <w:szCs w:val="28"/>
        </w:rPr>
        <w:t xml:space="preserve">довой деятельности, являющиеся </w:t>
      </w:r>
      <w:r w:rsidR="00DB3DED" w:rsidRPr="00E45219">
        <w:rPr>
          <w:sz w:val="28"/>
          <w:szCs w:val="28"/>
        </w:rPr>
        <w:lastRenderedPageBreak/>
        <w:t xml:space="preserve">основанием для </w:t>
      </w:r>
      <w:r w:rsidR="00DB3DED" w:rsidRPr="00E45219">
        <w:rPr>
          <w:iCs/>
          <w:sz w:val="28"/>
        </w:rPr>
        <w:t>установления компенсационной надбавки за особенности деятельности.</w:t>
      </w:r>
    </w:p>
    <w:p w:rsidR="00C067CC" w:rsidRPr="00E45219" w:rsidRDefault="00C067CC" w:rsidP="00477BBC">
      <w:pPr>
        <w:tabs>
          <w:tab w:val="left" w:pos="709"/>
        </w:tabs>
        <w:jc w:val="both"/>
        <w:rPr>
          <w:iCs/>
          <w:sz w:val="28"/>
          <w:szCs w:val="28"/>
        </w:rPr>
      </w:pPr>
      <w:r w:rsidRPr="00E45219">
        <w:rPr>
          <w:iCs/>
          <w:sz w:val="28"/>
          <w:szCs w:val="28"/>
        </w:rPr>
        <w:tab/>
        <w:t xml:space="preserve">Работникам </w:t>
      </w:r>
      <w:r w:rsidRPr="00E45219">
        <w:rPr>
          <w:sz w:val="28"/>
          <w:szCs w:val="28"/>
        </w:rPr>
        <w:t xml:space="preserve">оздоровительных учреждений дополнительного образования </w:t>
      </w:r>
      <w:r w:rsidR="00801525" w:rsidRPr="00E45219">
        <w:rPr>
          <w:sz w:val="28"/>
          <w:szCs w:val="28"/>
        </w:rPr>
        <w:t>детей</w:t>
      </w:r>
      <w:r w:rsidRPr="00E45219">
        <w:rPr>
          <w:iCs/>
          <w:sz w:val="28"/>
          <w:szCs w:val="28"/>
        </w:rPr>
        <w:t xml:space="preserve"> надбавка за особенности деятельности устанавливается на период действия оздоровительной кампании.</w:t>
      </w:r>
    </w:p>
    <w:p w:rsidR="00477BBC" w:rsidRPr="00E45219" w:rsidRDefault="00477BBC" w:rsidP="00C067CC">
      <w:pPr>
        <w:tabs>
          <w:tab w:val="left" w:pos="709"/>
        </w:tabs>
        <w:jc w:val="both"/>
        <w:rPr>
          <w:sz w:val="28"/>
        </w:rPr>
      </w:pPr>
    </w:p>
    <w:p w:rsidR="00CA04CA" w:rsidRPr="00E45219" w:rsidRDefault="00986DB9" w:rsidP="00CA04CA">
      <w:pPr>
        <w:tabs>
          <w:tab w:val="left" w:pos="3119"/>
        </w:tabs>
        <w:jc w:val="center"/>
        <w:rPr>
          <w:sz w:val="28"/>
        </w:rPr>
      </w:pPr>
      <w:r w:rsidRPr="00E45219">
        <w:rPr>
          <w:sz w:val="28"/>
        </w:rPr>
        <w:t>7. Заключительные положения</w:t>
      </w:r>
    </w:p>
    <w:p w:rsidR="00CA04CA" w:rsidRPr="00E45219" w:rsidRDefault="00CA04CA" w:rsidP="00CA04CA">
      <w:pPr>
        <w:tabs>
          <w:tab w:val="left" w:pos="3119"/>
        </w:tabs>
        <w:jc w:val="center"/>
        <w:rPr>
          <w:sz w:val="28"/>
        </w:rPr>
      </w:pPr>
    </w:p>
    <w:p w:rsidR="00CA04CA" w:rsidRPr="00E45219" w:rsidRDefault="00CA04CA" w:rsidP="00CA04CA">
      <w:pPr>
        <w:pStyle w:val="a5"/>
        <w:rPr>
          <w:rFonts w:ascii="Times New Roman" w:hAnsi="Times New Roman"/>
          <w:bCs/>
          <w:spacing w:val="-8"/>
          <w:szCs w:val="28"/>
        </w:rPr>
      </w:pPr>
      <w:r w:rsidRPr="00E45219">
        <w:rPr>
          <w:rFonts w:ascii="Times New Roman" w:hAnsi="Times New Roman"/>
          <w:bCs/>
          <w:spacing w:val="-8"/>
          <w:szCs w:val="28"/>
        </w:rPr>
        <w:t>7</w:t>
      </w:r>
      <w:r w:rsidR="004546FD" w:rsidRPr="00E45219">
        <w:rPr>
          <w:rFonts w:ascii="Times New Roman" w:hAnsi="Times New Roman"/>
          <w:bCs/>
          <w:spacing w:val="-8"/>
          <w:szCs w:val="28"/>
        </w:rPr>
        <w:t>.</w:t>
      </w:r>
      <w:r w:rsidRPr="00E45219">
        <w:rPr>
          <w:rFonts w:ascii="Times New Roman" w:hAnsi="Times New Roman"/>
          <w:bCs/>
          <w:spacing w:val="-8"/>
          <w:szCs w:val="28"/>
        </w:rPr>
        <w:t>1.Руководители учреждений:</w:t>
      </w:r>
    </w:p>
    <w:p w:rsidR="00CA04CA" w:rsidRPr="00E45219" w:rsidRDefault="00030867" w:rsidP="00CA04CA">
      <w:pPr>
        <w:pStyle w:val="a5"/>
        <w:rPr>
          <w:rFonts w:ascii="Times New Roman" w:hAnsi="Times New Roman"/>
          <w:bCs/>
          <w:spacing w:val="-8"/>
          <w:szCs w:val="28"/>
        </w:rPr>
      </w:pPr>
      <w:r>
        <w:rPr>
          <w:rFonts w:ascii="Times New Roman" w:hAnsi="Times New Roman"/>
          <w:bCs/>
          <w:spacing w:val="-8"/>
          <w:szCs w:val="28"/>
        </w:rPr>
        <w:t>- </w:t>
      </w:r>
      <w:r w:rsidR="00300548" w:rsidRPr="00E45219">
        <w:rPr>
          <w:rFonts w:ascii="Times New Roman" w:hAnsi="Times New Roman"/>
          <w:bCs/>
          <w:spacing w:val="-8"/>
          <w:szCs w:val="28"/>
        </w:rPr>
        <w:t xml:space="preserve">устанавливают </w:t>
      </w:r>
      <w:r w:rsidR="00CA04CA" w:rsidRPr="00E45219">
        <w:rPr>
          <w:rFonts w:ascii="Times New Roman" w:hAnsi="Times New Roman"/>
          <w:bCs/>
          <w:spacing w:val="-8"/>
          <w:szCs w:val="28"/>
        </w:rPr>
        <w:t>низкоквалифицированным рабочим нормированные задания, часовую оплату труда;</w:t>
      </w:r>
    </w:p>
    <w:p w:rsidR="00030867" w:rsidRDefault="00030867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>
        <w:rPr>
          <w:rFonts w:ascii="Times New Roman" w:hAnsi="Times New Roman"/>
          <w:bCs/>
          <w:spacing w:val="-8"/>
          <w:szCs w:val="28"/>
        </w:rPr>
        <w:t>- </w:t>
      </w:r>
      <w:r w:rsidR="00CA04CA" w:rsidRPr="00E45219">
        <w:rPr>
          <w:rFonts w:ascii="Times New Roman" w:hAnsi="Times New Roman"/>
          <w:bCs/>
          <w:spacing w:val="-8"/>
          <w:szCs w:val="28"/>
        </w:rPr>
        <w:t>используют экономию фонда оплаты труда, полученную за счет проведения мероприятий  по оптимизации штатной численности и изменению трудового процесса, на увеличение заработной платы другим работникам и установление индивидуальных условий оплаты труда отдельным высок</w:t>
      </w:r>
      <w:r>
        <w:rPr>
          <w:rFonts w:ascii="Times New Roman" w:hAnsi="Times New Roman"/>
          <w:bCs/>
          <w:spacing w:val="-8"/>
          <w:szCs w:val="28"/>
        </w:rPr>
        <w:t xml:space="preserve">оквалифицированным </w:t>
      </w:r>
      <w:r w:rsidR="00592194" w:rsidRPr="00E45219">
        <w:rPr>
          <w:rFonts w:ascii="Times New Roman" w:hAnsi="Times New Roman"/>
          <w:bCs/>
          <w:spacing w:val="-8"/>
          <w:szCs w:val="28"/>
        </w:rPr>
        <w:t>работникам.</w:t>
      </w:r>
    </w:p>
    <w:p w:rsidR="00030867" w:rsidRDefault="00CA04CA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 w:rsidRPr="00E45219">
        <w:rPr>
          <w:rFonts w:ascii="Times New Roman" w:hAnsi="Times New Roman"/>
          <w:bCs/>
          <w:spacing w:val="-8"/>
          <w:szCs w:val="28"/>
        </w:rPr>
        <w:t>Часовая оплата труда устанавливается в учреждениях в соответствии с постановлением Губернатора Новосибирской области от 15.02.2005 №</w:t>
      </w:r>
      <w:r w:rsidR="00030867">
        <w:rPr>
          <w:rFonts w:ascii="Times New Roman" w:hAnsi="Times New Roman"/>
          <w:bCs/>
          <w:spacing w:val="-8"/>
          <w:szCs w:val="28"/>
        </w:rPr>
        <w:t xml:space="preserve"> </w:t>
      </w:r>
      <w:r w:rsidRPr="00E45219">
        <w:rPr>
          <w:rFonts w:ascii="Times New Roman" w:hAnsi="Times New Roman"/>
          <w:bCs/>
          <w:spacing w:val="-8"/>
          <w:szCs w:val="28"/>
        </w:rPr>
        <w:t>81 «О часовой оплате труда» и внесенным в него изменениям.</w:t>
      </w:r>
    </w:p>
    <w:p w:rsidR="00030867" w:rsidRDefault="00CA04CA" w:rsidP="00030867">
      <w:pPr>
        <w:pStyle w:val="a5"/>
        <w:rPr>
          <w:rFonts w:ascii="Times New Roman" w:hAnsi="Times New Roman"/>
          <w:szCs w:val="36"/>
        </w:rPr>
      </w:pPr>
      <w:r w:rsidRPr="00030867">
        <w:rPr>
          <w:rFonts w:ascii="Times New Roman" w:hAnsi="Times New Roman"/>
          <w:szCs w:val="36"/>
        </w:rPr>
        <w:t>Отдельным высококвалифицированным специалистам учреждений, применяющим в работе достижения науки, передовые методы труда; творческим работникам; рабочим, занятым на важных и ответственным работах, в трудовых договорах руководители учреждений могут устанавливать индивидуальные условия оплаты труда в соответствии с порядком и условиями установления индивидуальных условий оплаты труда работникам организаций, финансируемых из областного бюджета, утвержденным постановлением главы администрации области от 13.10.2003 № 666 «О введении индивидуальных условий оплаты труда работников организаций, финансируемых из областного бюджета».</w:t>
      </w:r>
    </w:p>
    <w:p w:rsidR="00030867" w:rsidRDefault="00BF7FFD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 w:rsidRPr="00030867">
        <w:rPr>
          <w:rFonts w:ascii="Times New Roman" w:hAnsi="Times New Roman"/>
          <w:szCs w:val="28"/>
        </w:rPr>
        <w:t>Средства, высвобождаемые при проведении мероприятий по оптимизации штатной численности и реструктуризации подведомственной министерству сети, остаются в распоряжении соответствующих учреждений и направляются на оплату труда работников учреждений.</w:t>
      </w:r>
    </w:p>
    <w:p w:rsidR="00030867" w:rsidRDefault="00030867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>
        <w:rPr>
          <w:rFonts w:ascii="Times New Roman" w:hAnsi="Times New Roman"/>
          <w:bCs/>
          <w:spacing w:val="-8"/>
          <w:szCs w:val="28"/>
        </w:rPr>
        <w:t xml:space="preserve">7.2. На должностные </w:t>
      </w:r>
      <w:r w:rsidR="00CA04CA" w:rsidRPr="00E45219">
        <w:rPr>
          <w:rFonts w:ascii="Times New Roman" w:hAnsi="Times New Roman"/>
          <w:bCs/>
          <w:spacing w:val="-8"/>
          <w:szCs w:val="28"/>
        </w:rPr>
        <w:t>оклады (оклады),</w:t>
      </w:r>
      <w:r w:rsidR="00CA04CA" w:rsidRPr="00E45219">
        <w:rPr>
          <w:rFonts w:ascii="Times New Roman" w:hAnsi="Times New Roman"/>
          <w:szCs w:val="28"/>
        </w:rPr>
        <w:t xml:space="preserve"> ставки заработной платы,</w:t>
      </w:r>
      <w:r w:rsidR="00CA04CA" w:rsidRPr="00E45219">
        <w:rPr>
          <w:rFonts w:ascii="Times New Roman" w:hAnsi="Times New Roman"/>
          <w:bCs/>
          <w:spacing w:val="-8"/>
          <w:szCs w:val="28"/>
        </w:rPr>
        <w:t xml:space="preserve"> компенсационные и стимулирующие выплаты начисляется районный коэффициент.</w:t>
      </w:r>
    </w:p>
    <w:p w:rsidR="00F97600" w:rsidRPr="00030867" w:rsidRDefault="00CA04CA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 w:rsidRPr="00030867">
        <w:rPr>
          <w:rFonts w:ascii="Times New Roman" w:hAnsi="Times New Roman"/>
          <w:bCs/>
          <w:spacing w:val="-8"/>
          <w:szCs w:val="28"/>
        </w:rPr>
        <w:t>7.3. </w:t>
      </w:r>
      <w:r w:rsidR="00991452" w:rsidRPr="00356966">
        <w:rPr>
          <w:rFonts w:ascii="Times New Roman" w:hAnsi="Times New Roman"/>
          <w:szCs w:val="28"/>
        </w:rPr>
        <w:t xml:space="preserve">Месячная заработная плата работников, отработавших за этот период норму рабочего времени и качественно выполнивших нормы труда (трудовые обязанности), не может быть ниже минимального </w:t>
      </w:r>
      <w:proofErr w:type="gramStart"/>
      <w:r w:rsidR="00991452" w:rsidRPr="00356966">
        <w:rPr>
          <w:rFonts w:ascii="Times New Roman" w:hAnsi="Times New Roman"/>
          <w:szCs w:val="28"/>
        </w:rPr>
        <w:t>размера оплаты труда</w:t>
      </w:r>
      <w:proofErr w:type="gramEnd"/>
      <w:r w:rsidR="00991452" w:rsidRPr="00356966">
        <w:rPr>
          <w:rFonts w:ascii="Times New Roman" w:hAnsi="Times New Roman"/>
          <w:szCs w:val="28"/>
        </w:rPr>
        <w:t xml:space="preserve">, установленного Федеральным законом от 19.06.2000 № 82-ФЗ «О минимальном размере оплаты труда», с установленным на территории Новосибирской области районным коэффициентом в размере </w:t>
      </w:r>
      <w:r w:rsidR="00991452">
        <w:rPr>
          <w:rFonts w:ascii="Times New Roman" w:hAnsi="Times New Roman"/>
          <w:szCs w:val="28"/>
        </w:rPr>
        <w:t>1,25.</w:t>
      </w:r>
    </w:p>
    <w:sectPr w:rsidR="00F97600" w:rsidRPr="00030867" w:rsidSect="00E06CFB">
      <w:headerReference w:type="default" r:id="rId19"/>
      <w:pgSz w:w="11907" w:h="16840" w:code="9"/>
      <w:pgMar w:top="397" w:right="624" w:bottom="737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54" w:rsidRDefault="00652B54">
      <w:r>
        <w:separator/>
      </w:r>
    </w:p>
  </w:endnote>
  <w:endnote w:type="continuationSeparator" w:id="0">
    <w:p w:rsidR="00652B54" w:rsidRDefault="0065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54" w:rsidRDefault="00652B54">
      <w:r>
        <w:separator/>
      </w:r>
    </w:p>
  </w:footnote>
  <w:footnote w:type="continuationSeparator" w:id="0">
    <w:p w:rsidR="00652B54" w:rsidRDefault="0065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DC" w:rsidRDefault="00BE6DD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6DDC" w:rsidRDefault="00BE6D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DC" w:rsidRDefault="00BE6DDC">
    <w:pPr>
      <w:pStyle w:val="a8"/>
      <w:framePr w:wrap="around" w:vAnchor="text" w:hAnchor="margin" w:xAlign="center" w:y="1"/>
      <w:rPr>
        <w:rStyle w:val="a7"/>
      </w:rPr>
    </w:pPr>
  </w:p>
  <w:p w:rsidR="00BE6DDC" w:rsidRDefault="00BE6D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DC" w:rsidRPr="006B5A52" w:rsidRDefault="00BE6DDC" w:rsidP="00C62AE6">
    <w:pPr>
      <w:pStyle w:val="a8"/>
      <w:jc w:val="center"/>
      <w:rPr>
        <w:color w:val="FFFFFF"/>
      </w:rPr>
    </w:pPr>
    <w:r w:rsidRPr="006B5A52">
      <w:rPr>
        <w:color w:val="FFFFFF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DC" w:rsidRPr="00E06CFB" w:rsidRDefault="00BE6DDC" w:rsidP="00E06C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75A"/>
    <w:multiLevelType w:val="multilevel"/>
    <w:tmpl w:val="A744835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7EB63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2A0692"/>
    <w:multiLevelType w:val="singleLevel"/>
    <w:tmpl w:val="59F20AB8"/>
    <w:lvl w:ilvl="0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">
    <w:nsid w:val="18BB7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845C14"/>
    <w:multiLevelType w:val="hybridMultilevel"/>
    <w:tmpl w:val="5934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40124"/>
    <w:multiLevelType w:val="singleLevel"/>
    <w:tmpl w:val="F8A447E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6">
    <w:nsid w:val="2C805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4609F9"/>
    <w:multiLevelType w:val="singleLevel"/>
    <w:tmpl w:val="90DA81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8CF2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43370E"/>
    <w:multiLevelType w:val="multilevel"/>
    <w:tmpl w:val="F132CFC8"/>
    <w:lvl w:ilvl="0">
      <w:start w:val="1"/>
      <w:numFmt w:val="decimal"/>
      <w:lvlText w:val="%1."/>
      <w:lvlJc w:val="left"/>
      <w:pPr>
        <w:tabs>
          <w:tab w:val="num" w:pos="3909"/>
        </w:tabs>
        <w:ind w:left="3909" w:hanging="121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59"/>
        </w:tabs>
        <w:ind w:left="305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413969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A51E9E"/>
    <w:multiLevelType w:val="singleLevel"/>
    <w:tmpl w:val="6AE8C07A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>
    <w:nsid w:val="4DB30B00"/>
    <w:multiLevelType w:val="multilevel"/>
    <w:tmpl w:val="5BD2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D6F4E"/>
    <w:multiLevelType w:val="singleLevel"/>
    <w:tmpl w:val="C9A089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37B4A08"/>
    <w:multiLevelType w:val="singleLevel"/>
    <w:tmpl w:val="954E5378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>
    <w:nsid w:val="573A0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AA6F4C"/>
    <w:multiLevelType w:val="hybridMultilevel"/>
    <w:tmpl w:val="54582642"/>
    <w:lvl w:ilvl="0" w:tplc="B6E2A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25C6B"/>
    <w:multiLevelType w:val="singleLevel"/>
    <w:tmpl w:val="8C0AE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6E46B6"/>
    <w:multiLevelType w:val="hybridMultilevel"/>
    <w:tmpl w:val="C7BE6DF6"/>
    <w:lvl w:ilvl="0" w:tplc="7AA459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03EA5"/>
    <w:multiLevelType w:val="singleLevel"/>
    <w:tmpl w:val="E850DB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EBF4BE7"/>
    <w:multiLevelType w:val="hybridMultilevel"/>
    <w:tmpl w:val="109A3260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7F23285D"/>
    <w:multiLevelType w:val="multilevel"/>
    <w:tmpl w:val="E940BA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13"/>
  </w:num>
  <w:num w:numId="7">
    <w:abstractNumId w:val="7"/>
  </w:num>
  <w:num w:numId="8">
    <w:abstractNumId w:val="20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14"/>
  </w:num>
  <w:num w:numId="19">
    <w:abstractNumId w:val="2"/>
  </w:num>
  <w:num w:numId="20">
    <w:abstractNumId w:val="15"/>
  </w:num>
  <w:num w:numId="21">
    <w:abstractNumId w:val="19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B"/>
    <w:rsid w:val="00000F64"/>
    <w:rsid w:val="00002858"/>
    <w:rsid w:val="00004B96"/>
    <w:rsid w:val="00010011"/>
    <w:rsid w:val="00011A69"/>
    <w:rsid w:val="00011CE4"/>
    <w:rsid w:val="0001404C"/>
    <w:rsid w:val="00014AC3"/>
    <w:rsid w:val="00014D12"/>
    <w:rsid w:val="0001661E"/>
    <w:rsid w:val="000168E6"/>
    <w:rsid w:val="0001716D"/>
    <w:rsid w:val="0002087B"/>
    <w:rsid w:val="00021FA2"/>
    <w:rsid w:val="0002204B"/>
    <w:rsid w:val="00023666"/>
    <w:rsid w:val="00023EDB"/>
    <w:rsid w:val="00024BD1"/>
    <w:rsid w:val="00025D93"/>
    <w:rsid w:val="00025DC7"/>
    <w:rsid w:val="000276DE"/>
    <w:rsid w:val="00030801"/>
    <w:rsid w:val="00030867"/>
    <w:rsid w:val="00033DE7"/>
    <w:rsid w:val="000343EB"/>
    <w:rsid w:val="00036450"/>
    <w:rsid w:val="00036877"/>
    <w:rsid w:val="000378CD"/>
    <w:rsid w:val="00042422"/>
    <w:rsid w:val="00042867"/>
    <w:rsid w:val="00046390"/>
    <w:rsid w:val="00046564"/>
    <w:rsid w:val="0004713D"/>
    <w:rsid w:val="000505BD"/>
    <w:rsid w:val="000513D9"/>
    <w:rsid w:val="00052033"/>
    <w:rsid w:val="00054321"/>
    <w:rsid w:val="000545ED"/>
    <w:rsid w:val="00054CF1"/>
    <w:rsid w:val="00055830"/>
    <w:rsid w:val="00055E10"/>
    <w:rsid w:val="00056C64"/>
    <w:rsid w:val="00057854"/>
    <w:rsid w:val="00060B20"/>
    <w:rsid w:val="0006171B"/>
    <w:rsid w:val="00061AE7"/>
    <w:rsid w:val="00061D09"/>
    <w:rsid w:val="00062BA8"/>
    <w:rsid w:val="00066D6A"/>
    <w:rsid w:val="00067400"/>
    <w:rsid w:val="000676BD"/>
    <w:rsid w:val="00071722"/>
    <w:rsid w:val="00074379"/>
    <w:rsid w:val="000744B8"/>
    <w:rsid w:val="00074B70"/>
    <w:rsid w:val="000761D5"/>
    <w:rsid w:val="00076F0C"/>
    <w:rsid w:val="00076F60"/>
    <w:rsid w:val="000809A1"/>
    <w:rsid w:val="00081CF5"/>
    <w:rsid w:val="00082F2D"/>
    <w:rsid w:val="00085E19"/>
    <w:rsid w:val="0008673D"/>
    <w:rsid w:val="00092837"/>
    <w:rsid w:val="00092E29"/>
    <w:rsid w:val="00094A47"/>
    <w:rsid w:val="00094D48"/>
    <w:rsid w:val="00095561"/>
    <w:rsid w:val="00095AF5"/>
    <w:rsid w:val="00096D57"/>
    <w:rsid w:val="000A09E6"/>
    <w:rsid w:val="000A0A4A"/>
    <w:rsid w:val="000A2A62"/>
    <w:rsid w:val="000A3409"/>
    <w:rsid w:val="000A407B"/>
    <w:rsid w:val="000A6625"/>
    <w:rsid w:val="000B3310"/>
    <w:rsid w:val="000B7B19"/>
    <w:rsid w:val="000C0877"/>
    <w:rsid w:val="000C116D"/>
    <w:rsid w:val="000C33BA"/>
    <w:rsid w:val="000C40D6"/>
    <w:rsid w:val="000C4117"/>
    <w:rsid w:val="000C441E"/>
    <w:rsid w:val="000D0821"/>
    <w:rsid w:val="000D0AF4"/>
    <w:rsid w:val="000D0FBF"/>
    <w:rsid w:val="000D289D"/>
    <w:rsid w:val="000D3C31"/>
    <w:rsid w:val="000D48B5"/>
    <w:rsid w:val="000D4C9B"/>
    <w:rsid w:val="000D551B"/>
    <w:rsid w:val="000D7B1D"/>
    <w:rsid w:val="000E0227"/>
    <w:rsid w:val="000E1564"/>
    <w:rsid w:val="000E2536"/>
    <w:rsid w:val="000E50F9"/>
    <w:rsid w:val="000E67C0"/>
    <w:rsid w:val="000E6F30"/>
    <w:rsid w:val="000F4E5B"/>
    <w:rsid w:val="000F4FCC"/>
    <w:rsid w:val="000F6DDB"/>
    <w:rsid w:val="000F730D"/>
    <w:rsid w:val="00101385"/>
    <w:rsid w:val="0010174D"/>
    <w:rsid w:val="0010221E"/>
    <w:rsid w:val="0010312F"/>
    <w:rsid w:val="00103793"/>
    <w:rsid w:val="00110AAE"/>
    <w:rsid w:val="00111FC6"/>
    <w:rsid w:val="00113C61"/>
    <w:rsid w:val="00115558"/>
    <w:rsid w:val="0012138E"/>
    <w:rsid w:val="00125678"/>
    <w:rsid w:val="0012656C"/>
    <w:rsid w:val="00130042"/>
    <w:rsid w:val="001306F1"/>
    <w:rsid w:val="001337B9"/>
    <w:rsid w:val="001337EA"/>
    <w:rsid w:val="00133D7F"/>
    <w:rsid w:val="00134029"/>
    <w:rsid w:val="00135232"/>
    <w:rsid w:val="00137504"/>
    <w:rsid w:val="00141489"/>
    <w:rsid w:val="001436B8"/>
    <w:rsid w:val="00144248"/>
    <w:rsid w:val="00145147"/>
    <w:rsid w:val="00145C6D"/>
    <w:rsid w:val="001461FB"/>
    <w:rsid w:val="001464D4"/>
    <w:rsid w:val="001470F5"/>
    <w:rsid w:val="001515F4"/>
    <w:rsid w:val="00152FA8"/>
    <w:rsid w:val="001562BA"/>
    <w:rsid w:val="00156B74"/>
    <w:rsid w:val="00161209"/>
    <w:rsid w:val="00164A35"/>
    <w:rsid w:val="00165EE0"/>
    <w:rsid w:val="00166DBE"/>
    <w:rsid w:val="00166F92"/>
    <w:rsid w:val="001679A8"/>
    <w:rsid w:val="00167C26"/>
    <w:rsid w:val="00170B7C"/>
    <w:rsid w:val="0017134F"/>
    <w:rsid w:val="00174C1C"/>
    <w:rsid w:val="0017527D"/>
    <w:rsid w:val="00177059"/>
    <w:rsid w:val="001900B3"/>
    <w:rsid w:val="001926CF"/>
    <w:rsid w:val="00192CE3"/>
    <w:rsid w:val="001944C8"/>
    <w:rsid w:val="00195AC6"/>
    <w:rsid w:val="00196B3F"/>
    <w:rsid w:val="001A047A"/>
    <w:rsid w:val="001A0F96"/>
    <w:rsid w:val="001A3B35"/>
    <w:rsid w:val="001A5067"/>
    <w:rsid w:val="001A5421"/>
    <w:rsid w:val="001B0EB2"/>
    <w:rsid w:val="001B276E"/>
    <w:rsid w:val="001B5F28"/>
    <w:rsid w:val="001B6E76"/>
    <w:rsid w:val="001C031A"/>
    <w:rsid w:val="001C1297"/>
    <w:rsid w:val="001C244D"/>
    <w:rsid w:val="001C255C"/>
    <w:rsid w:val="001C4634"/>
    <w:rsid w:val="001C586A"/>
    <w:rsid w:val="001C6B5C"/>
    <w:rsid w:val="001C6D22"/>
    <w:rsid w:val="001C734B"/>
    <w:rsid w:val="001D1EB1"/>
    <w:rsid w:val="001D4A6B"/>
    <w:rsid w:val="001D6500"/>
    <w:rsid w:val="001D68D8"/>
    <w:rsid w:val="001D6A03"/>
    <w:rsid w:val="001E007E"/>
    <w:rsid w:val="001E3DCD"/>
    <w:rsid w:val="001E4FC4"/>
    <w:rsid w:val="001E7BAE"/>
    <w:rsid w:val="001F2FEC"/>
    <w:rsid w:val="001F4A4B"/>
    <w:rsid w:val="001F4AAC"/>
    <w:rsid w:val="001F584D"/>
    <w:rsid w:val="001F67CF"/>
    <w:rsid w:val="00200578"/>
    <w:rsid w:val="0020084B"/>
    <w:rsid w:val="00201D65"/>
    <w:rsid w:val="0020235F"/>
    <w:rsid w:val="00203A84"/>
    <w:rsid w:val="00204503"/>
    <w:rsid w:val="00204827"/>
    <w:rsid w:val="00204C67"/>
    <w:rsid w:val="00205B5C"/>
    <w:rsid w:val="00207B09"/>
    <w:rsid w:val="00207B31"/>
    <w:rsid w:val="0021444F"/>
    <w:rsid w:val="00215C7A"/>
    <w:rsid w:val="0021668B"/>
    <w:rsid w:val="00216DAA"/>
    <w:rsid w:val="0021742A"/>
    <w:rsid w:val="0021781F"/>
    <w:rsid w:val="0022188B"/>
    <w:rsid w:val="00221AB9"/>
    <w:rsid w:val="002230C9"/>
    <w:rsid w:val="002252E1"/>
    <w:rsid w:val="00225EC5"/>
    <w:rsid w:val="0022614E"/>
    <w:rsid w:val="00226832"/>
    <w:rsid w:val="00227531"/>
    <w:rsid w:val="00230148"/>
    <w:rsid w:val="0023385A"/>
    <w:rsid w:val="002343AB"/>
    <w:rsid w:val="00236D5A"/>
    <w:rsid w:val="00237DA7"/>
    <w:rsid w:val="00246915"/>
    <w:rsid w:val="0024761F"/>
    <w:rsid w:val="00247E9A"/>
    <w:rsid w:val="00251AE3"/>
    <w:rsid w:val="0025221E"/>
    <w:rsid w:val="0025389C"/>
    <w:rsid w:val="0025669B"/>
    <w:rsid w:val="002575BE"/>
    <w:rsid w:val="00260F82"/>
    <w:rsid w:val="00261A5B"/>
    <w:rsid w:val="00263156"/>
    <w:rsid w:val="0026324B"/>
    <w:rsid w:val="00264744"/>
    <w:rsid w:val="002657C4"/>
    <w:rsid w:val="00266573"/>
    <w:rsid w:val="002709F0"/>
    <w:rsid w:val="002722AC"/>
    <w:rsid w:val="0027286D"/>
    <w:rsid w:val="0027287F"/>
    <w:rsid w:val="00272A5D"/>
    <w:rsid w:val="00275CEF"/>
    <w:rsid w:val="002767AC"/>
    <w:rsid w:val="00277A90"/>
    <w:rsid w:val="002802D8"/>
    <w:rsid w:val="00281AE6"/>
    <w:rsid w:val="00281F48"/>
    <w:rsid w:val="002823E8"/>
    <w:rsid w:val="00282583"/>
    <w:rsid w:val="002842E0"/>
    <w:rsid w:val="00284DA6"/>
    <w:rsid w:val="00286897"/>
    <w:rsid w:val="00287B74"/>
    <w:rsid w:val="002920A3"/>
    <w:rsid w:val="002920FF"/>
    <w:rsid w:val="002935B5"/>
    <w:rsid w:val="002945F8"/>
    <w:rsid w:val="002947BE"/>
    <w:rsid w:val="002955C8"/>
    <w:rsid w:val="002974C3"/>
    <w:rsid w:val="002A1896"/>
    <w:rsid w:val="002A3A0B"/>
    <w:rsid w:val="002A4A27"/>
    <w:rsid w:val="002A69B9"/>
    <w:rsid w:val="002B0EB7"/>
    <w:rsid w:val="002B1F72"/>
    <w:rsid w:val="002B644D"/>
    <w:rsid w:val="002C176D"/>
    <w:rsid w:val="002C1C61"/>
    <w:rsid w:val="002C2FA8"/>
    <w:rsid w:val="002C4651"/>
    <w:rsid w:val="002C49C3"/>
    <w:rsid w:val="002C61CA"/>
    <w:rsid w:val="002D0B7F"/>
    <w:rsid w:val="002D12F2"/>
    <w:rsid w:val="002D1846"/>
    <w:rsid w:val="002D2A74"/>
    <w:rsid w:val="002D3B1C"/>
    <w:rsid w:val="002D45E1"/>
    <w:rsid w:val="002D4DBB"/>
    <w:rsid w:val="002D58E1"/>
    <w:rsid w:val="002E0255"/>
    <w:rsid w:val="002E1D7F"/>
    <w:rsid w:val="002E31FC"/>
    <w:rsid w:val="002E469B"/>
    <w:rsid w:val="002E5083"/>
    <w:rsid w:val="002E5760"/>
    <w:rsid w:val="002E5C51"/>
    <w:rsid w:val="002E62C9"/>
    <w:rsid w:val="002E77C2"/>
    <w:rsid w:val="002E79A9"/>
    <w:rsid w:val="002F0EEC"/>
    <w:rsid w:val="002F1F87"/>
    <w:rsid w:val="002F29AC"/>
    <w:rsid w:val="002F3D3C"/>
    <w:rsid w:val="002F3E7D"/>
    <w:rsid w:val="002F4E33"/>
    <w:rsid w:val="002F677D"/>
    <w:rsid w:val="002F76CE"/>
    <w:rsid w:val="00300548"/>
    <w:rsid w:val="00304529"/>
    <w:rsid w:val="003055EA"/>
    <w:rsid w:val="00305FE0"/>
    <w:rsid w:val="0031081E"/>
    <w:rsid w:val="00310D44"/>
    <w:rsid w:val="00313171"/>
    <w:rsid w:val="0031491C"/>
    <w:rsid w:val="00314A10"/>
    <w:rsid w:val="003151E0"/>
    <w:rsid w:val="00315FD6"/>
    <w:rsid w:val="00320D79"/>
    <w:rsid w:val="00321382"/>
    <w:rsid w:val="003228DD"/>
    <w:rsid w:val="00322E1F"/>
    <w:rsid w:val="00325A34"/>
    <w:rsid w:val="00325EF8"/>
    <w:rsid w:val="00326358"/>
    <w:rsid w:val="0033054B"/>
    <w:rsid w:val="00330A9A"/>
    <w:rsid w:val="00332EBD"/>
    <w:rsid w:val="00333199"/>
    <w:rsid w:val="003337AB"/>
    <w:rsid w:val="00333854"/>
    <w:rsid w:val="00333964"/>
    <w:rsid w:val="00335D97"/>
    <w:rsid w:val="00336E5F"/>
    <w:rsid w:val="0033750F"/>
    <w:rsid w:val="00340AC6"/>
    <w:rsid w:val="003421D8"/>
    <w:rsid w:val="00344694"/>
    <w:rsid w:val="00344F5E"/>
    <w:rsid w:val="003459A8"/>
    <w:rsid w:val="003465C5"/>
    <w:rsid w:val="00347DB6"/>
    <w:rsid w:val="003505B9"/>
    <w:rsid w:val="00350B4F"/>
    <w:rsid w:val="003527D3"/>
    <w:rsid w:val="00356F75"/>
    <w:rsid w:val="00364125"/>
    <w:rsid w:val="003654C3"/>
    <w:rsid w:val="00366DA1"/>
    <w:rsid w:val="00370482"/>
    <w:rsid w:val="00373D2B"/>
    <w:rsid w:val="003743BD"/>
    <w:rsid w:val="0037446D"/>
    <w:rsid w:val="00374B22"/>
    <w:rsid w:val="00374E4D"/>
    <w:rsid w:val="00376024"/>
    <w:rsid w:val="00376D41"/>
    <w:rsid w:val="0037755E"/>
    <w:rsid w:val="00377917"/>
    <w:rsid w:val="00377DE7"/>
    <w:rsid w:val="0038129B"/>
    <w:rsid w:val="0038182D"/>
    <w:rsid w:val="00382734"/>
    <w:rsid w:val="00382A6B"/>
    <w:rsid w:val="00382C4B"/>
    <w:rsid w:val="003833F5"/>
    <w:rsid w:val="00383B44"/>
    <w:rsid w:val="003857BF"/>
    <w:rsid w:val="00386119"/>
    <w:rsid w:val="00391868"/>
    <w:rsid w:val="00393F10"/>
    <w:rsid w:val="00394801"/>
    <w:rsid w:val="00395C3F"/>
    <w:rsid w:val="003961D0"/>
    <w:rsid w:val="003A11CA"/>
    <w:rsid w:val="003A143F"/>
    <w:rsid w:val="003A154E"/>
    <w:rsid w:val="003A175C"/>
    <w:rsid w:val="003A24E6"/>
    <w:rsid w:val="003A327F"/>
    <w:rsid w:val="003A41BC"/>
    <w:rsid w:val="003A60B8"/>
    <w:rsid w:val="003A6814"/>
    <w:rsid w:val="003B3932"/>
    <w:rsid w:val="003C21A3"/>
    <w:rsid w:val="003C2638"/>
    <w:rsid w:val="003C280D"/>
    <w:rsid w:val="003C5925"/>
    <w:rsid w:val="003C60BE"/>
    <w:rsid w:val="003C6E8F"/>
    <w:rsid w:val="003D186B"/>
    <w:rsid w:val="003D1910"/>
    <w:rsid w:val="003D21AF"/>
    <w:rsid w:val="003D23FB"/>
    <w:rsid w:val="003D293D"/>
    <w:rsid w:val="003D3541"/>
    <w:rsid w:val="003D40FA"/>
    <w:rsid w:val="003D41D3"/>
    <w:rsid w:val="003D4D6C"/>
    <w:rsid w:val="003E0AFB"/>
    <w:rsid w:val="003E245D"/>
    <w:rsid w:val="003E36AE"/>
    <w:rsid w:val="003E3F83"/>
    <w:rsid w:val="003E501C"/>
    <w:rsid w:val="003E586C"/>
    <w:rsid w:val="003E73B3"/>
    <w:rsid w:val="003E73CE"/>
    <w:rsid w:val="003F0267"/>
    <w:rsid w:val="003F0FC4"/>
    <w:rsid w:val="003F3B42"/>
    <w:rsid w:val="003F3B71"/>
    <w:rsid w:val="003F3F41"/>
    <w:rsid w:val="003F5865"/>
    <w:rsid w:val="003F787A"/>
    <w:rsid w:val="00401A5F"/>
    <w:rsid w:val="00403009"/>
    <w:rsid w:val="004050FA"/>
    <w:rsid w:val="00413972"/>
    <w:rsid w:val="00415E16"/>
    <w:rsid w:val="00416B7C"/>
    <w:rsid w:val="004176B8"/>
    <w:rsid w:val="004178F2"/>
    <w:rsid w:val="00426291"/>
    <w:rsid w:val="00427520"/>
    <w:rsid w:val="004307C4"/>
    <w:rsid w:val="00430C1A"/>
    <w:rsid w:val="00431CB9"/>
    <w:rsid w:val="004323C4"/>
    <w:rsid w:val="00433270"/>
    <w:rsid w:val="00433E4F"/>
    <w:rsid w:val="00434D15"/>
    <w:rsid w:val="004354B6"/>
    <w:rsid w:val="004354DD"/>
    <w:rsid w:val="00447856"/>
    <w:rsid w:val="00447CE9"/>
    <w:rsid w:val="0045138A"/>
    <w:rsid w:val="004518E6"/>
    <w:rsid w:val="004522CB"/>
    <w:rsid w:val="00453495"/>
    <w:rsid w:val="00453E47"/>
    <w:rsid w:val="00454306"/>
    <w:rsid w:val="004546FD"/>
    <w:rsid w:val="00455311"/>
    <w:rsid w:val="00455B33"/>
    <w:rsid w:val="00457378"/>
    <w:rsid w:val="004576DE"/>
    <w:rsid w:val="0046073E"/>
    <w:rsid w:val="00461C02"/>
    <w:rsid w:val="00462E4F"/>
    <w:rsid w:val="00464E3D"/>
    <w:rsid w:val="00464ECE"/>
    <w:rsid w:val="00466BCD"/>
    <w:rsid w:val="00467CD9"/>
    <w:rsid w:val="00472A59"/>
    <w:rsid w:val="00473D3C"/>
    <w:rsid w:val="00474166"/>
    <w:rsid w:val="004747E6"/>
    <w:rsid w:val="0047702B"/>
    <w:rsid w:val="00477BBC"/>
    <w:rsid w:val="00477D9E"/>
    <w:rsid w:val="00481914"/>
    <w:rsid w:val="004820BB"/>
    <w:rsid w:val="004833A7"/>
    <w:rsid w:val="00493E6A"/>
    <w:rsid w:val="004943A6"/>
    <w:rsid w:val="00495A37"/>
    <w:rsid w:val="004963D0"/>
    <w:rsid w:val="004978D2"/>
    <w:rsid w:val="004A0FB2"/>
    <w:rsid w:val="004A0FE2"/>
    <w:rsid w:val="004A1905"/>
    <w:rsid w:val="004A1C29"/>
    <w:rsid w:val="004A47E4"/>
    <w:rsid w:val="004A4D3E"/>
    <w:rsid w:val="004A7D01"/>
    <w:rsid w:val="004B0352"/>
    <w:rsid w:val="004B0397"/>
    <w:rsid w:val="004B4BF6"/>
    <w:rsid w:val="004B5F50"/>
    <w:rsid w:val="004B6CD9"/>
    <w:rsid w:val="004B6FD4"/>
    <w:rsid w:val="004C04EA"/>
    <w:rsid w:val="004D1D4D"/>
    <w:rsid w:val="004D2261"/>
    <w:rsid w:val="004D40CD"/>
    <w:rsid w:val="004D40F9"/>
    <w:rsid w:val="004D49A4"/>
    <w:rsid w:val="004D686C"/>
    <w:rsid w:val="004E0E7D"/>
    <w:rsid w:val="004E0E85"/>
    <w:rsid w:val="004E2D3F"/>
    <w:rsid w:val="004E39C3"/>
    <w:rsid w:val="004E78DF"/>
    <w:rsid w:val="004F1FE8"/>
    <w:rsid w:val="004F2BC1"/>
    <w:rsid w:val="004F31DC"/>
    <w:rsid w:val="004F6492"/>
    <w:rsid w:val="00500B58"/>
    <w:rsid w:val="00500F64"/>
    <w:rsid w:val="00503289"/>
    <w:rsid w:val="005052EE"/>
    <w:rsid w:val="00506611"/>
    <w:rsid w:val="00506641"/>
    <w:rsid w:val="00507DB9"/>
    <w:rsid w:val="005138F2"/>
    <w:rsid w:val="00514CD7"/>
    <w:rsid w:val="00515004"/>
    <w:rsid w:val="00515865"/>
    <w:rsid w:val="00515DC4"/>
    <w:rsid w:val="0051730D"/>
    <w:rsid w:val="00521265"/>
    <w:rsid w:val="00521C9E"/>
    <w:rsid w:val="005228F8"/>
    <w:rsid w:val="00523078"/>
    <w:rsid w:val="00525CE4"/>
    <w:rsid w:val="00526824"/>
    <w:rsid w:val="0052695D"/>
    <w:rsid w:val="0052773E"/>
    <w:rsid w:val="00530789"/>
    <w:rsid w:val="005314D9"/>
    <w:rsid w:val="005325A0"/>
    <w:rsid w:val="00533181"/>
    <w:rsid w:val="0053326C"/>
    <w:rsid w:val="0053337B"/>
    <w:rsid w:val="00535528"/>
    <w:rsid w:val="005355B6"/>
    <w:rsid w:val="00540A41"/>
    <w:rsid w:val="00541C62"/>
    <w:rsid w:val="00543312"/>
    <w:rsid w:val="00544AC6"/>
    <w:rsid w:val="005452DC"/>
    <w:rsid w:val="00546641"/>
    <w:rsid w:val="005469D1"/>
    <w:rsid w:val="0055176D"/>
    <w:rsid w:val="00552267"/>
    <w:rsid w:val="00552E07"/>
    <w:rsid w:val="00553C7E"/>
    <w:rsid w:val="0055459F"/>
    <w:rsid w:val="0055617C"/>
    <w:rsid w:val="00557BD0"/>
    <w:rsid w:val="00557FD1"/>
    <w:rsid w:val="00560C21"/>
    <w:rsid w:val="005615BF"/>
    <w:rsid w:val="00567F24"/>
    <w:rsid w:val="00571C70"/>
    <w:rsid w:val="00571FA3"/>
    <w:rsid w:val="005746E1"/>
    <w:rsid w:val="00577D1D"/>
    <w:rsid w:val="00581211"/>
    <w:rsid w:val="00584057"/>
    <w:rsid w:val="0058449C"/>
    <w:rsid w:val="005850EB"/>
    <w:rsid w:val="00585E20"/>
    <w:rsid w:val="005870C6"/>
    <w:rsid w:val="00592194"/>
    <w:rsid w:val="00592BC6"/>
    <w:rsid w:val="005935D2"/>
    <w:rsid w:val="00594DA5"/>
    <w:rsid w:val="00594F69"/>
    <w:rsid w:val="00596766"/>
    <w:rsid w:val="0059721E"/>
    <w:rsid w:val="00597AE0"/>
    <w:rsid w:val="005A0566"/>
    <w:rsid w:val="005A091C"/>
    <w:rsid w:val="005A3639"/>
    <w:rsid w:val="005A48C0"/>
    <w:rsid w:val="005A640C"/>
    <w:rsid w:val="005A65DD"/>
    <w:rsid w:val="005A777E"/>
    <w:rsid w:val="005B0000"/>
    <w:rsid w:val="005B118A"/>
    <w:rsid w:val="005B1DDB"/>
    <w:rsid w:val="005B200A"/>
    <w:rsid w:val="005B5BE9"/>
    <w:rsid w:val="005B6821"/>
    <w:rsid w:val="005B7499"/>
    <w:rsid w:val="005C1841"/>
    <w:rsid w:val="005C3714"/>
    <w:rsid w:val="005C3FFE"/>
    <w:rsid w:val="005C488E"/>
    <w:rsid w:val="005C4CF0"/>
    <w:rsid w:val="005C57F9"/>
    <w:rsid w:val="005C5D33"/>
    <w:rsid w:val="005D052D"/>
    <w:rsid w:val="005D0FA6"/>
    <w:rsid w:val="005D1124"/>
    <w:rsid w:val="005D298A"/>
    <w:rsid w:val="005D35DC"/>
    <w:rsid w:val="005D648B"/>
    <w:rsid w:val="005D7233"/>
    <w:rsid w:val="005E03D4"/>
    <w:rsid w:val="005E09C4"/>
    <w:rsid w:val="005E1B4F"/>
    <w:rsid w:val="005E32E9"/>
    <w:rsid w:val="005E3AF2"/>
    <w:rsid w:val="005E41E7"/>
    <w:rsid w:val="005E5C69"/>
    <w:rsid w:val="005E682B"/>
    <w:rsid w:val="005E6D91"/>
    <w:rsid w:val="005E78A4"/>
    <w:rsid w:val="005E79D1"/>
    <w:rsid w:val="005E7D25"/>
    <w:rsid w:val="005F0EA9"/>
    <w:rsid w:val="005F27E4"/>
    <w:rsid w:val="005F70EF"/>
    <w:rsid w:val="005F7A0F"/>
    <w:rsid w:val="00600CB2"/>
    <w:rsid w:val="0060197B"/>
    <w:rsid w:val="00601B46"/>
    <w:rsid w:val="00601B80"/>
    <w:rsid w:val="00604619"/>
    <w:rsid w:val="00604C29"/>
    <w:rsid w:val="006056BB"/>
    <w:rsid w:val="00611069"/>
    <w:rsid w:val="006118C0"/>
    <w:rsid w:val="006142AB"/>
    <w:rsid w:val="00620A0D"/>
    <w:rsid w:val="00622A32"/>
    <w:rsid w:val="00622A75"/>
    <w:rsid w:val="00623278"/>
    <w:rsid w:val="0062336F"/>
    <w:rsid w:val="0063133B"/>
    <w:rsid w:val="0063155E"/>
    <w:rsid w:val="00631F78"/>
    <w:rsid w:val="00632F4D"/>
    <w:rsid w:val="00632FBC"/>
    <w:rsid w:val="006332E4"/>
    <w:rsid w:val="00634665"/>
    <w:rsid w:val="00634B55"/>
    <w:rsid w:val="00635DF7"/>
    <w:rsid w:val="00636541"/>
    <w:rsid w:val="00637048"/>
    <w:rsid w:val="0064252C"/>
    <w:rsid w:val="00644FF4"/>
    <w:rsid w:val="0064569E"/>
    <w:rsid w:val="00646489"/>
    <w:rsid w:val="00652B54"/>
    <w:rsid w:val="00657D42"/>
    <w:rsid w:val="00661049"/>
    <w:rsid w:val="00663D30"/>
    <w:rsid w:val="006650B0"/>
    <w:rsid w:val="00671FA9"/>
    <w:rsid w:val="00676A82"/>
    <w:rsid w:val="00676CA3"/>
    <w:rsid w:val="006779E3"/>
    <w:rsid w:val="00680962"/>
    <w:rsid w:val="00680BEA"/>
    <w:rsid w:val="0068738C"/>
    <w:rsid w:val="00687C12"/>
    <w:rsid w:val="006902F6"/>
    <w:rsid w:val="00692A3E"/>
    <w:rsid w:val="00693A0F"/>
    <w:rsid w:val="00694580"/>
    <w:rsid w:val="00697A0D"/>
    <w:rsid w:val="00697F24"/>
    <w:rsid w:val="006A0E54"/>
    <w:rsid w:val="006A1277"/>
    <w:rsid w:val="006A251D"/>
    <w:rsid w:val="006A2755"/>
    <w:rsid w:val="006A35B0"/>
    <w:rsid w:val="006A61A3"/>
    <w:rsid w:val="006A6A15"/>
    <w:rsid w:val="006A6CF8"/>
    <w:rsid w:val="006B1404"/>
    <w:rsid w:val="006B25E8"/>
    <w:rsid w:val="006B271B"/>
    <w:rsid w:val="006B5A52"/>
    <w:rsid w:val="006C17BA"/>
    <w:rsid w:val="006C2655"/>
    <w:rsid w:val="006C2B96"/>
    <w:rsid w:val="006C3BE4"/>
    <w:rsid w:val="006C45D8"/>
    <w:rsid w:val="006C51BA"/>
    <w:rsid w:val="006C6602"/>
    <w:rsid w:val="006C7155"/>
    <w:rsid w:val="006D052E"/>
    <w:rsid w:val="006D20BD"/>
    <w:rsid w:val="006D21FB"/>
    <w:rsid w:val="006D23FC"/>
    <w:rsid w:val="006D3F57"/>
    <w:rsid w:val="006D4F07"/>
    <w:rsid w:val="006D77AE"/>
    <w:rsid w:val="006E14CE"/>
    <w:rsid w:val="006E1A71"/>
    <w:rsid w:val="006E312E"/>
    <w:rsid w:val="006E31E0"/>
    <w:rsid w:val="006E45F4"/>
    <w:rsid w:val="006E5F88"/>
    <w:rsid w:val="006E729E"/>
    <w:rsid w:val="006E7F5E"/>
    <w:rsid w:val="006F06A3"/>
    <w:rsid w:val="006F073F"/>
    <w:rsid w:val="006F3CD6"/>
    <w:rsid w:val="006F4DE8"/>
    <w:rsid w:val="006F696A"/>
    <w:rsid w:val="006F6CEA"/>
    <w:rsid w:val="00701122"/>
    <w:rsid w:val="00705176"/>
    <w:rsid w:val="007103FB"/>
    <w:rsid w:val="007104DB"/>
    <w:rsid w:val="00712B46"/>
    <w:rsid w:val="0071385E"/>
    <w:rsid w:val="00713915"/>
    <w:rsid w:val="00714B23"/>
    <w:rsid w:val="00715783"/>
    <w:rsid w:val="00717AB5"/>
    <w:rsid w:val="00721D91"/>
    <w:rsid w:val="007228AE"/>
    <w:rsid w:val="00727DBF"/>
    <w:rsid w:val="0073052A"/>
    <w:rsid w:val="00730D18"/>
    <w:rsid w:val="00732192"/>
    <w:rsid w:val="007341A1"/>
    <w:rsid w:val="00734CED"/>
    <w:rsid w:val="00734D3B"/>
    <w:rsid w:val="007431B6"/>
    <w:rsid w:val="0074356D"/>
    <w:rsid w:val="00745BA9"/>
    <w:rsid w:val="00746096"/>
    <w:rsid w:val="00750A11"/>
    <w:rsid w:val="007527E2"/>
    <w:rsid w:val="007528C1"/>
    <w:rsid w:val="007532AC"/>
    <w:rsid w:val="00753F12"/>
    <w:rsid w:val="00755751"/>
    <w:rsid w:val="007562D2"/>
    <w:rsid w:val="00756840"/>
    <w:rsid w:val="00756BF9"/>
    <w:rsid w:val="00762A5B"/>
    <w:rsid w:val="007631D6"/>
    <w:rsid w:val="007644C6"/>
    <w:rsid w:val="00767407"/>
    <w:rsid w:val="007702C4"/>
    <w:rsid w:val="007715D3"/>
    <w:rsid w:val="00771B0C"/>
    <w:rsid w:val="00772A56"/>
    <w:rsid w:val="00772D75"/>
    <w:rsid w:val="007738E4"/>
    <w:rsid w:val="00774405"/>
    <w:rsid w:val="007835FB"/>
    <w:rsid w:val="0078536F"/>
    <w:rsid w:val="00785E56"/>
    <w:rsid w:val="00787A37"/>
    <w:rsid w:val="00790077"/>
    <w:rsid w:val="00790805"/>
    <w:rsid w:val="00792569"/>
    <w:rsid w:val="0079273F"/>
    <w:rsid w:val="00793D5A"/>
    <w:rsid w:val="00794A57"/>
    <w:rsid w:val="00796716"/>
    <w:rsid w:val="00796B52"/>
    <w:rsid w:val="00797A7A"/>
    <w:rsid w:val="007A2610"/>
    <w:rsid w:val="007A2CB3"/>
    <w:rsid w:val="007A3202"/>
    <w:rsid w:val="007A38ED"/>
    <w:rsid w:val="007A4349"/>
    <w:rsid w:val="007A532D"/>
    <w:rsid w:val="007A7DE4"/>
    <w:rsid w:val="007B1350"/>
    <w:rsid w:val="007B1974"/>
    <w:rsid w:val="007B19A2"/>
    <w:rsid w:val="007B22B1"/>
    <w:rsid w:val="007C0450"/>
    <w:rsid w:val="007C1DB1"/>
    <w:rsid w:val="007C47F3"/>
    <w:rsid w:val="007C52FD"/>
    <w:rsid w:val="007C575B"/>
    <w:rsid w:val="007C7A9D"/>
    <w:rsid w:val="007D51E1"/>
    <w:rsid w:val="007D5805"/>
    <w:rsid w:val="007D75E0"/>
    <w:rsid w:val="007D77B2"/>
    <w:rsid w:val="007D7B27"/>
    <w:rsid w:val="007E0C77"/>
    <w:rsid w:val="007E1AD7"/>
    <w:rsid w:val="007E40B4"/>
    <w:rsid w:val="007E60E9"/>
    <w:rsid w:val="007F00FE"/>
    <w:rsid w:val="007F2A72"/>
    <w:rsid w:val="007F33D3"/>
    <w:rsid w:val="007F4C89"/>
    <w:rsid w:val="007F5123"/>
    <w:rsid w:val="007F5237"/>
    <w:rsid w:val="007F5C5A"/>
    <w:rsid w:val="007F6595"/>
    <w:rsid w:val="007F701A"/>
    <w:rsid w:val="00801525"/>
    <w:rsid w:val="00801677"/>
    <w:rsid w:val="00802027"/>
    <w:rsid w:val="008028DD"/>
    <w:rsid w:val="008029AD"/>
    <w:rsid w:val="008039D0"/>
    <w:rsid w:val="00803A01"/>
    <w:rsid w:val="008051EA"/>
    <w:rsid w:val="00806F0E"/>
    <w:rsid w:val="00807F2D"/>
    <w:rsid w:val="00811217"/>
    <w:rsid w:val="00812E86"/>
    <w:rsid w:val="0081684D"/>
    <w:rsid w:val="008169D0"/>
    <w:rsid w:val="008171FC"/>
    <w:rsid w:val="008200CE"/>
    <w:rsid w:val="00820EB7"/>
    <w:rsid w:val="00821EF5"/>
    <w:rsid w:val="008224C7"/>
    <w:rsid w:val="008227A2"/>
    <w:rsid w:val="008229F5"/>
    <w:rsid w:val="00823C21"/>
    <w:rsid w:val="00823E11"/>
    <w:rsid w:val="00823EFC"/>
    <w:rsid w:val="008240C8"/>
    <w:rsid w:val="008266DD"/>
    <w:rsid w:val="00826BDC"/>
    <w:rsid w:val="008309C5"/>
    <w:rsid w:val="00831553"/>
    <w:rsid w:val="00833C66"/>
    <w:rsid w:val="008368AF"/>
    <w:rsid w:val="008369EA"/>
    <w:rsid w:val="00837FEB"/>
    <w:rsid w:val="008423DD"/>
    <w:rsid w:val="00842D8B"/>
    <w:rsid w:val="00843997"/>
    <w:rsid w:val="008445EC"/>
    <w:rsid w:val="00845F93"/>
    <w:rsid w:val="00847211"/>
    <w:rsid w:val="00847B63"/>
    <w:rsid w:val="00847F43"/>
    <w:rsid w:val="008523C7"/>
    <w:rsid w:val="00852A49"/>
    <w:rsid w:val="00853562"/>
    <w:rsid w:val="008537B6"/>
    <w:rsid w:val="0085460E"/>
    <w:rsid w:val="00854C4A"/>
    <w:rsid w:val="008553C6"/>
    <w:rsid w:val="00855674"/>
    <w:rsid w:val="008557A2"/>
    <w:rsid w:val="008566E3"/>
    <w:rsid w:val="008647A5"/>
    <w:rsid w:val="008705DC"/>
    <w:rsid w:val="008707CF"/>
    <w:rsid w:val="00873156"/>
    <w:rsid w:val="00873BFC"/>
    <w:rsid w:val="00873CA0"/>
    <w:rsid w:val="00874D11"/>
    <w:rsid w:val="0087523C"/>
    <w:rsid w:val="0087573C"/>
    <w:rsid w:val="00876E13"/>
    <w:rsid w:val="0088102C"/>
    <w:rsid w:val="00881125"/>
    <w:rsid w:val="0088315D"/>
    <w:rsid w:val="008841FC"/>
    <w:rsid w:val="00884D46"/>
    <w:rsid w:val="008851C6"/>
    <w:rsid w:val="008861A4"/>
    <w:rsid w:val="00886E22"/>
    <w:rsid w:val="00887129"/>
    <w:rsid w:val="008872FF"/>
    <w:rsid w:val="008874E2"/>
    <w:rsid w:val="00890895"/>
    <w:rsid w:val="00891FCC"/>
    <w:rsid w:val="00892F68"/>
    <w:rsid w:val="00892F87"/>
    <w:rsid w:val="00893439"/>
    <w:rsid w:val="0089455D"/>
    <w:rsid w:val="008A08DE"/>
    <w:rsid w:val="008A2AAD"/>
    <w:rsid w:val="008A5079"/>
    <w:rsid w:val="008A6239"/>
    <w:rsid w:val="008A73BF"/>
    <w:rsid w:val="008A742D"/>
    <w:rsid w:val="008B0511"/>
    <w:rsid w:val="008B0A16"/>
    <w:rsid w:val="008B0E17"/>
    <w:rsid w:val="008B0F5A"/>
    <w:rsid w:val="008B17A3"/>
    <w:rsid w:val="008B19F4"/>
    <w:rsid w:val="008B1FB5"/>
    <w:rsid w:val="008B4FD6"/>
    <w:rsid w:val="008B6617"/>
    <w:rsid w:val="008C11C2"/>
    <w:rsid w:val="008C1210"/>
    <w:rsid w:val="008C5322"/>
    <w:rsid w:val="008C7438"/>
    <w:rsid w:val="008C7859"/>
    <w:rsid w:val="008D1F70"/>
    <w:rsid w:val="008D20DF"/>
    <w:rsid w:val="008D4008"/>
    <w:rsid w:val="008D48C7"/>
    <w:rsid w:val="008D7D98"/>
    <w:rsid w:val="008D7E3B"/>
    <w:rsid w:val="008E22C1"/>
    <w:rsid w:val="008E23F9"/>
    <w:rsid w:val="008E2665"/>
    <w:rsid w:val="008E3EB4"/>
    <w:rsid w:val="008F247E"/>
    <w:rsid w:val="008F28BA"/>
    <w:rsid w:val="008F4DD7"/>
    <w:rsid w:val="008F6724"/>
    <w:rsid w:val="008F775C"/>
    <w:rsid w:val="0090068B"/>
    <w:rsid w:val="009019AC"/>
    <w:rsid w:val="00902AC9"/>
    <w:rsid w:val="00903071"/>
    <w:rsid w:val="00906B23"/>
    <w:rsid w:val="00911FC8"/>
    <w:rsid w:val="00913537"/>
    <w:rsid w:val="00913B19"/>
    <w:rsid w:val="00914829"/>
    <w:rsid w:val="00915386"/>
    <w:rsid w:val="00925D4B"/>
    <w:rsid w:val="0092656A"/>
    <w:rsid w:val="00926905"/>
    <w:rsid w:val="00926CDE"/>
    <w:rsid w:val="00932077"/>
    <w:rsid w:val="00933AFB"/>
    <w:rsid w:val="00936358"/>
    <w:rsid w:val="00936649"/>
    <w:rsid w:val="0094139D"/>
    <w:rsid w:val="00942124"/>
    <w:rsid w:val="00944EE4"/>
    <w:rsid w:val="009450E6"/>
    <w:rsid w:val="00945470"/>
    <w:rsid w:val="00950F04"/>
    <w:rsid w:val="00951128"/>
    <w:rsid w:val="009518BA"/>
    <w:rsid w:val="00952998"/>
    <w:rsid w:val="00953302"/>
    <w:rsid w:val="009568F0"/>
    <w:rsid w:val="00957618"/>
    <w:rsid w:val="00962FAF"/>
    <w:rsid w:val="0096458A"/>
    <w:rsid w:val="00964590"/>
    <w:rsid w:val="009645AD"/>
    <w:rsid w:val="00964705"/>
    <w:rsid w:val="009647F5"/>
    <w:rsid w:val="00965493"/>
    <w:rsid w:val="009664FC"/>
    <w:rsid w:val="00970131"/>
    <w:rsid w:val="00970481"/>
    <w:rsid w:val="00972AD5"/>
    <w:rsid w:val="009730A7"/>
    <w:rsid w:val="00975FE5"/>
    <w:rsid w:val="0098009F"/>
    <w:rsid w:val="009800DA"/>
    <w:rsid w:val="009803F7"/>
    <w:rsid w:val="00981E8A"/>
    <w:rsid w:val="00983A17"/>
    <w:rsid w:val="00985880"/>
    <w:rsid w:val="009860B7"/>
    <w:rsid w:val="009864AE"/>
    <w:rsid w:val="00986DB9"/>
    <w:rsid w:val="0098753A"/>
    <w:rsid w:val="009908E2"/>
    <w:rsid w:val="00991452"/>
    <w:rsid w:val="0099343E"/>
    <w:rsid w:val="00997931"/>
    <w:rsid w:val="00997C1C"/>
    <w:rsid w:val="009A0B11"/>
    <w:rsid w:val="009A16B3"/>
    <w:rsid w:val="009A554A"/>
    <w:rsid w:val="009A5675"/>
    <w:rsid w:val="009B16E3"/>
    <w:rsid w:val="009B3C2C"/>
    <w:rsid w:val="009B4079"/>
    <w:rsid w:val="009B641E"/>
    <w:rsid w:val="009B6663"/>
    <w:rsid w:val="009B6942"/>
    <w:rsid w:val="009B6BE8"/>
    <w:rsid w:val="009B7F00"/>
    <w:rsid w:val="009C05B7"/>
    <w:rsid w:val="009C0EF1"/>
    <w:rsid w:val="009C4FBE"/>
    <w:rsid w:val="009C5D59"/>
    <w:rsid w:val="009C6386"/>
    <w:rsid w:val="009C664D"/>
    <w:rsid w:val="009C67FB"/>
    <w:rsid w:val="009C751D"/>
    <w:rsid w:val="009C790F"/>
    <w:rsid w:val="009D060D"/>
    <w:rsid w:val="009D2696"/>
    <w:rsid w:val="009D4AB1"/>
    <w:rsid w:val="009D69CF"/>
    <w:rsid w:val="009E0361"/>
    <w:rsid w:val="009E26D4"/>
    <w:rsid w:val="009E2D69"/>
    <w:rsid w:val="009E34ED"/>
    <w:rsid w:val="009E41D9"/>
    <w:rsid w:val="009E4F58"/>
    <w:rsid w:val="009E5CC5"/>
    <w:rsid w:val="009E64D7"/>
    <w:rsid w:val="009E7929"/>
    <w:rsid w:val="009E7A24"/>
    <w:rsid w:val="009F04AA"/>
    <w:rsid w:val="009F0947"/>
    <w:rsid w:val="009F22D0"/>
    <w:rsid w:val="009F2313"/>
    <w:rsid w:val="009F34FE"/>
    <w:rsid w:val="009F661F"/>
    <w:rsid w:val="00A01302"/>
    <w:rsid w:val="00A02F63"/>
    <w:rsid w:val="00A04170"/>
    <w:rsid w:val="00A0440B"/>
    <w:rsid w:val="00A0485B"/>
    <w:rsid w:val="00A04D5B"/>
    <w:rsid w:val="00A05F66"/>
    <w:rsid w:val="00A126BE"/>
    <w:rsid w:val="00A129A9"/>
    <w:rsid w:val="00A13263"/>
    <w:rsid w:val="00A13A0C"/>
    <w:rsid w:val="00A1405D"/>
    <w:rsid w:val="00A15722"/>
    <w:rsid w:val="00A157E0"/>
    <w:rsid w:val="00A16E5F"/>
    <w:rsid w:val="00A20B63"/>
    <w:rsid w:val="00A2144B"/>
    <w:rsid w:val="00A22290"/>
    <w:rsid w:val="00A242A2"/>
    <w:rsid w:val="00A27001"/>
    <w:rsid w:val="00A27A16"/>
    <w:rsid w:val="00A3131C"/>
    <w:rsid w:val="00A31E56"/>
    <w:rsid w:val="00A32091"/>
    <w:rsid w:val="00A3375C"/>
    <w:rsid w:val="00A34E75"/>
    <w:rsid w:val="00A354F9"/>
    <w:rsid w:val="00A35CDA"/>
    <w:rsid w:val="00A364A4"/>
    <w:rsid w:val="00A3668B"/>
    <w:rsid w:val="00A36B2A"/>
    <w:rsid w:val="00A4042F"/>
    <w:rsid w:val="00A40747"/>
    <w:rsid w:val="00A40FF2"/>
    <w:rsid w:val="00A41FA3"/>
    <w:rsid w:val="00A42C36"/>
    <w:rsid w:val="00A440F8"/>
    <w:rsid w:val="00A4520E"/>
    <w:rsid w:val="00A45224"/>
    <w:rsid w:val="00A45D50"/>
    <w:rsid w:val="00A45DD2"/>
    <w:rsid w:val="00A47BC7"/>
    <w:rsid w:val="00A47DDE"/>
    <w:rsid w:val="00A47F78"/>
    <w:rsid w:val="00A50711"/>
    <w:rsid w:val="00A50F8C"/>
    <w:rsid w:val="00A520F1"/>
    <w:rsid w:val="00A52DC4"/>
    <w:rsid w:val="00A53EBC"/>
    <w:rsid w:val="00A55FC7"/>
    <w:rsid w:val="00A56AF2"/>
    <w:rsid w:val="00A60BDF"/>
    <w:rsid w:val="00A63597"/>
    <w:rsid w:val="00A65EE0"/>
    <w:rsid w:val="00A70703"/>
    <w:rsid w:val="00A7096A"/>
    <w:rsid w:val="00A724A3"/>
    <w:rsid w:val="00A75FA9"/>
    <w:rsid w:val="00A773B7"/>
    <w:rsid w:val="00A8222D"/>
    <w:rsid w:val="00A84C9E"/>
    <w:rsid w:val="00A84D2D"/>
    <w:rsid w:val="00A84F43"/>
    <w:rsid w:val="00A91E51"/>
    <w:rsid w:val="00A928E1"/>
    <w:rsid w:val="00A936F2"/>
    <w:rsid w:val="00A9407A"/>
    <w:rsid w:val="00A96570"/>
    <w:rsid w:val="00A97983"/>
    <w:rsid w:val="00AA125D"/>
    <w:rsid w:val="00AA215F"/>
    <w:rsid w:val="00AA3B0F"/>
    <w:rsid w:val="00AA4F1B"/>
    <w:rsid w:val="00AA5445"/>
    <w:rsid w:val="00AB29E8"/>
    <w:rsid w:val="00AB31E2"/>
    <w:rsid w:val="00AB4437"/>
    <w:rsid w:val="00AB56CC"/>
    <w:rsid w:val="00AB56D4"/>
    <w:rsid w:val="00AB7E7B"/>
    <w:rsid w:val="00AC069C"/>
    <w:rsid w:val="00AC5217"/>
    <w:rsid w:val="00AC6378"/>
    <w:rsid w:val="00AC75DA"/>
    <w:rsid w:val="00AD028D"/>
    <w:rsid w:val="00AD14E0"/>
    <w:rsid w:val="00AD1AD8"/>
    <w:rsid w:val="00AD4012"/>
    <w:rsid w:val="00AD55E7"/>
    <w:rsid w:val="00AD58B5"/>
    <w:rsid w:val="00AD6C22"/>
    <w:rsid w:val="00AD7066"/>
    <w:rsid w:val="00AE4ADE"/>
    <w:rsid w:val="00AE4DA0"/>
    <w:rsid w:val="00AE4DF5"/>
    <w:rsid w:val="00AE7AC7"/>
    <w:rsid w:val="00AF165E"/>
    <w:rsid w:val="00AF314A"/>
    <w:rsid w:val="00AF33E0"/>
    <w:rsid w:val="00AF50E9"/>
    <w:rsid w:val="00AF5B57"/>
    <w:rsid w:val="00AF5FE2"/>
    <w:rsid w:val="00AF7403"/>
    <w:rsid w:val="00B0068F"/>
    <w:rsid w:val="00B02E07"/>
    <w:rsid w:val="00B03A1A"/>
    <w:rsid w:val="00B06443"/>
    <w:rsid w:val="00B077AF"/>
    <w:rsid w:val="00B10263"/>
    <w:rsid w:val="00B10AFA"/>
    <w:rsid w:val="00B10FB5"/>
    <w:rsid w:val="00B14E49"/>
    <w:rsid w:val="00B1642F"/>
    <w:rsid w:val="00B167D3"/>
    <w:rsid w:val="00B17104"/>
    <w:rsid w:val="00B21772"/>
    <w:rsid w:val="00B2221F"/>
    <w:rsid w:val="00B223C2"/>
    <w:rsid w:val="00B2460B"/>
    <w:rsid w:val="00B24BC5"/>
    <w:rsid w:val="00B25994"/>
    <w:rsid w:val="00B25E20"/>
    <w:rsid w:val="00B26E67"/>
    <w:rsid w:val="00B30CB6"/>
    <w:rsid w:val="00B348EA"/>
    <w:rsid w:val="00B34A3B"/>
    <w:rsid w:val="00B34B4F"/>
    <w:rsid w:val="00B350C7"/>
    <w:rsid w:val="00B37475"/>
    <w:rsid w:val="00B408C2"/>
    <w:rsid w:val="00B40D6F"/>
    <w:rsid w:val="00B414BE"/>
    <w:rsid w:val="00B43801"/>
    <w:rsid w:val="00B44658"/>
    <w:rsid w:val="00B45AA6"/>
    <w:rsid w:val="00B5076C"/>
    <w:rsid w:val="00B50B1B"/>
    <w:rsid w:val="00B51D41"/>
    <w:rsid w:val="00B52C72"/>
    <w:rsid w:val="00B5303F"/>
    <w:rsid w:val="00B53A8D"/>
    <w:rsid w:val="00B53AC5"/>
    <w:rsid w:val="00B53B30"/>
    <w:rsid w:val="00B54E2F"/>
    <w:rsid w:val="00B56ADD"/>
    <w:rsid w:val="00B61C72"/>
    <w:rsid w:val="00B653B0"/>
    <w:rsid w:val="00B71398"/>
    <w:rsid w:val="00B715A5"/>
    <w:rsid w:val="00B74A9D"/>
    <w:rsid w:val="00B75878"/>
    <w:rsid w:val="00B766BF"/>
    <w:rsid w:val="00B802CE"/>
    <w:rsid w:val="00B81BC5"/>
    <w:rsid w:val="00B837D0"/>
    <w:rsid w:val="00B8478D"/>
    <w:rsid w:val="00B87786"/>
    <w:rsid w:val="00B923F3"/>
    <w:rsid w:val="00B924F6"/>
    <w:rsid w:val="00B92AF5"/>
    <w:rsid w:val="00B9433F"/>
    <w:rsid w:val="00B9505A"/>
    <w:rsid w:val="00B95A88"/>
    <w:rsid w:val="00B9705E"/>
    <w:rsid w:val="00B976C1"/>
    <w:rsid w:val="00BA0255"/>
    <w:rsid w:val="00BA3006"/>
    <w:rsid w:val="00BA4207"/>
    <w:rsid w:val="00BA5EE7"/>
    <w:rsid w:val="00BA6DA6"/>
    <w:rsid w:val="00BA73FB"/>
    <w:rsid w:val="00BB1833"/>
    <w:rsid w:val="00BB19C6"/>
    <w:rsid w:val="00BB3E7A"/>
    <w:rsid w:val="00BB5031"/>
    <w:rsid w:val="00BB7210"/>
    <w:rsid w:val="00BC268F"/>
    <w:rsid w:val="00BC307B"/>
    <w:rsid w:val="00BC3A9B"/>
    <w:rsid w:val="00BD06CC"/>
    <w:rsid w:val="00BD5F43"/>
    <w:rsid w:val="00BD62AF"/>
    <w:rsid w:val="00BD7709"/>
    <w:rsid w:val="00BE0C29"/>
    <w:rsid w:val="00BE0C82"/>
    <w:rsid w:val="00BE0CD3"/>
    <w:rsid w:val="00BE16D4"/>
    <w:rsid w:val="00BE2B5C"/>
    <w:rsid w:val="00BE38B7"/>
    <w:rsid w:val="00BE499C"/>
    <w:rsid w:val="00BE4A41"/>
    <w:rsid w:val="00BE6342"/>
    <w:rsid w:val="00BE6472"/>
    <w:rsid w:val="00BE676E"/>
    <w:rsid w:val="00BE6DDC"/>
    <w:rsid w:val="00BE788A"/>
    <w:rsid w:val="00BE79F2"/>
    <w:rsid w:val="00BF107B"/>
    <w:rsid w:val="00BF11EA"/>
    <w:rsid w:val="00BF1368"/>
    <w:rsid w:val="00BF1C60"/>
    <w:rsid w:val="00BF2FBB"/>
    <w:rsid w:val="00BF3948"/>
    <w:rsid w:val="00BF55A7"/>
    <w:rsid w:val="00BF5711"/>
    <w:rsid w:val="00BF693C"/>
    <w:rsid w:val="00BF7FFD"/>
    <w:rsid w:val="00C00D31"/>
    <w:rsid w:val="00C067CC"/>
    <w:rsid w:val="00C06D49"/>
    <w:rsid w:val="00C07A5D"/>
    <w:rsid w:val="00C07DAA"/>
    <w:rsid w:val="00C07DFA"/>
    <w:rsid w:val="00C10B56"/>
    <w:rsid w:val="00C12969"/>
    <w:rsid w:val="00C13083"/>
    <w:rsid w:val="00C154F2"/>
    <w:rsid w:val="00C1550B"/>
    <w:rsid w:val="00C15671"/>
    <w:rsid w:val="00C159A0"/>
    <w:rsid w:val="00C16D8F"/>
    <w:rsid w:val="00C1763E"/>
    <w:rsid w:val="00C2021E"/>
    <w:rsid w:val="00C21261"/>
    <w:rsid w:val="00C22F3A"/>
    <w:rsid w:val="00C247B9"/>
    <w:rsid w:val="00C24F24"/>
    <w:rsid w:val="00C313CE"/>
    <w:rsid w:val="00C326DF"/>
    <w:rsid w:val="00C34E4C"/>
    <w:rsid w:val="00C362A4"/>
    <w:rsid w:val="00C37EDC"/>
    <w:rsid w:val="00C4125F"/>
    <w:rsid w:val="00C419F9"/>
    <w:rsid w:val="00C4223A"/>
    <w:rsid w:val="00C425CB"/>
    <w:rsid w:val="00C433EF"/>
    <w:rsid w:val="00C434A0"/>
    <w:rsid w:val="00C5215F"/>
    <w:rsid w:val="00C54E3D"/>
    <w:rsid w:val="00C54EA3"/>
    <w:rsid w:val="00C563EF"/>
    <w:rsid w:val="00C5674F"/>
    <w:rsid w:val="00C62AE6"/>
    <w:rsid w:val="00C6499B"/>
    <w:rsid w:val="00C66AC4"/>
    <w:rsid w:val="00C701AE"/>
    <w:rsid w:val="00C707CE"/>
    <w:rsid w:val="00C714D1"/>
    <w:rsid w:val="00C72417"/>
    <w:rsid w:val="00C72728"/>
    <w:rsid w:val="00C72B2F"/>
    <w:rsid w:val="00C73B2C"/>
    <w:rsid w:val="00C7672F"/>
    <w:rsid w:val="00C77337"/>
    <w:rsid w:val="00C779CA"/>
    <w:rsid w:val="00C8054B"/>
    <w:rsid w:val="00C84A8E"/>
    <w:rsid w:val="00C9133B"/>
    <w:rsid w:val="00C92190"/>
    <w:rsid w:val="00C93603"/>
    <w:rsid w:val="00C93AD8"/>
    <w:rsid w:val="00C949BB"/>
    <w:rsid w:val="00C97C82"/>
    <w:rsid w:val="00CA04CA"/>
    <w:rsid w:val="00CA11F2"/>
    <w:rsid w:val="00CA1D53"/>
    <w:rsid w:val="00CA5F17"/>
    <w:rsid w:val="00CB047F"/>
    <w:rsid w:val="00CB2B60"/>
    <w:rsid w:val="00CB3E3B"/>
    <w:rsid w:val="00CB4830"/>
    <w:rsid w:val="00CB5469"/>
    <w:rsid w:val="00CB56D8"/>
    <w:rsid w:val="00CB6182"/>
    <w:rsid w:val="00CB6243"/>
    <w:rsid w:val="00CB7971"/>
    <w:rsid w:val="00CB7F8D"/>
    <w:rsid w:val="00CC228F"/>
    <w:rsid w:val="00CC4360"/>
    <w:rsid w:val="00CC57BD"/>
    <w:rsid w:val="00CC7906"/>
    <w:rsid w:val="00CC7938"/>
    <w:rsid w:val="00CD3545"/>
    <w:rsid w:val="00CD3F1A"/>
    <w:rsid w:val="00CD421A"/>
    <w:rsid w:val="00CD4DEF"/>
    <w:rsid w:val="00CD6678"/>
    <w:rsid w:val="00CE0FAB"/>
    <w:rsid w:val="00CE19AD"/>
    <w:rsid w:val="00CE2081"/>
    <w:rsid w:val="00CE339A"/>
    <w:rsid w:val="00CE65C8"/>
    <w:rsid w:val="00CF342E"/>
    <w:rsid w:val="00CF71D2"/>
    <w:rsid w:val="00D025ED"/>
    <w:rsid w:val="00D05376"/>
    <w:rsid w:val="00D07199"/>
    <w:rsid w:val="00D07A8E"/>
    <w:rsid w:val="00D07B9A"/>
    <w:rsid w:val="00D1116F"/>
    <w:rsid w:val="00D128CD"/>
    <w:rsid w:val="00D141D7"/>
    <w:rsid w:val="00D15711"/>
    <w:rsid w:val="00D15AA4"/>
    <w:rsid w:val="00D1625B"/>
    <w:rsid w:val="00D177D0"/>
    <w:rsid w:val="00D17E90"/>
    <w:rsid w:val="00D21175"/>
    <w:rsid w:val="00D217B2"/>
    <w:rsid w:val="00D21D9F"/>
    <w:rsid w:val="00D22460"/>
    <w:rsid w:val="00D24C4F"/>
    <w:rsid w:val="00D3422D"/>
    <w:rsid w:val="00D34D54"/>
    <w:rsid w:val="00D350EC"/>
    <w:rsid w:val="00D4129C"/>
    <w:rsid w:val="00D429A6"/>
    <w:rsid w:val="00D43A33"/>
    <w:rsid w:val="00D43BB6"/>
    <w:rsid w:val="00D43BFB"/>
    <w:rsid w:val="00D46B68"/>
    <w:rsid w:val="00D501EA"/>
    <w:rsid w:val="00D523D1"/>
    <w:rsid w:val="00D53262"/>
    <w:rsid w:val="00D55F94"/>
    <w:rsid w:val="00D561BD"/>
    <w:rsid w:val="00D62801"/>
    <w:rsid w:val="00D629BB"/>
    <w:rsid w:val="00D643C1"/>
    <w:rsid w:val="00D67C37"/>
    <w:rsid w:val="00D72BE1"/>
    <w:rsid w:val="00D7313A"/>
    <w:rsid w:val="00D749AF"/>
    <w:rsid w:val="00D74E53"/>
    <w:rsid w:val="00D76708"/>
    <w:rsid w:val="00D76ECD"/>
    <w:rsid w:val="00D76FCB"/>
    <w:rsid w:val="00D77A69"/>
    <w:rsid w:val="00D80D30"/>
    <w:rsid w:val="00D81943"/>
    <w:rsid w:val="00D82246"/>
    <w:rsid w:val="00D8300F"/>
    <w:rsid w:val="00D83CD4"/>
    <w:rsid w:val="00D842BC"/>
    <w:rsid w:val="00D85A28"/>
    <w:rsid w:val="00D865F1"/>
    <w:rsid w:val="00D86A0A"/>
    <w:rsid w:val="00D87C90"/>
    <w:rsid w:val="00D968A9"/>
    <w:rsid w:val="00D968B7"/>
    <w:rsid w:val="00D97EAC"/>
    <w:rsid w:val="00DA25DC"/>
    <w:rsid w:val="00DA2BEB"/>
    <w:rsid w:val="00DA6E98"/>
    <w:rsid w:val="00DB2500"/>
    <w:rsid w:val="00DB3DED"/>
    <w:rsid w:val="00DB5590"/>
    <w:rsid w:val="00DB5BF8"/>
    <w:rsid w:val="00DB6402"/>
    <w:rsid w:val="00DB712B"/>
    <w:rsid w:val="00DC0439"/>
    <w:rsid w:val="00DC2643"/>
    <w:rsid w:val="00DC352E"/>
    <w:rsid w:val="00DC4D2F"/>
    <w:rsid w:val="00DC4D6B"/>
    <w:rsid w:val="00DD0403"/>
    <w:rsid w:val="00DD17D6"/>
    <w:rsid w:val="00DD1A0C"/>
    <w:rsid w:val="00DD2B15"/>
    <w:rsid w:val="00DD3106"/>
    <w:rsid w:val="00DD565C"/>
    <w:rsid w:val="00DD6982"/>
    <w:rsid w:val="00DD7125"/>
    <w:rsid w:val="00DE12B3"/>
    <w:rsid w:val="00DE29C0"/>
    <w:rsid w:val="00DE355E"/>
    <w:rsid w:val="00DE39F2"/>
    <w:rsid w:val="00DE6E3D"/>
    <w:rsid w:val="00DE73E8"/>
    <w:rsid w:val="00DF0040"/>
    <w:rsid w:val="00DF03B0"/>
    <w:rsid w:val="00DF18EA"/>
    <w:rsid w:val="00DF24EB"/>
    <w:rsid w:val="00DF52AB"/>
    <w:rsid w:val="00E008E2"/>
    <w:rsid w:val="00E00E77"/>
    <w:rsid w:val="00E015DB"/>
    <w:rsid w:val="00E0194C"/>
    <w:rsid w:val="00E03CA4"/>
    <w:rsid w:val="00E06CFB"/>
    <w:rsid w:val="00E11FA8"/>
    <w:rsid w:val="00E14AF9"/>
    <w:rsid w:val="00E15189"/>
    <w:rsid w:val="00E176D6"/>
    <w:rsid w:val="00E17ED9"/>
    <w:rsid w:val="00E21BC5"/>
    <w:rsid w:val="00E21E67"/>
    <w:rsid w:val="00E225F0"/>
    <w:rsid w:val="00E269A0"/>
    <w:rsid w:val="00E279DA"/>
    <w:rsid w:val="00E3050F"/>
    <w:rsid w:val="00E30F71"/>
    <w:rsid w:val="00E31C12"/>
    <w:rsid w:val="00E3404D"/>
    <w:rsid w:val="00E35B1D"/>
    <w:rsid w:val="00E36925"/>
    <w:rsid w:val="00E4001A"/>
    <w:rsid w:val="00E4358B"/>
    <w:rsid w:val="00E44391"/>
    <w:rsid w:val="00E45219"/>
    <w:rsid w:val="00E47597"/>
    <w:rsid w:val="00E50DA2"/>
    <w:rsid w:val="00E53048"/>
    <w:rsid w:val="00E53741"/>
    <w:rsid w:val="00E6026A"/>
    <w:rsid w:val="00E60B7F"/>
    <w:rsid w:val="00E61DE1"/>
    <w:rsid w:val="00E62929"/>
    <w:rsid w:val="00E63035"/>
    <w:rsid w:val="00E63754"/>
    <w:rsid w:val="00E64844"/>
    <w:rsid w:val="00E66040"/>
    <w:rsid w:val="00E71B53"/>
    <w:rsid w:val="00E73498"/>
    <w:rsid w:val="00E73D08"/>
    <w:rsid w:val="00E7402C"/>
    <w:rsid w:val="00E763B5"/>
    <w:rsid w:val="00E76D00"/>
    <w:rsid w:val="00E81F00"/>
    <w:rsid w:val="00E83062"/>
    <w:rsid w:val="00E83513"/>
    <w:rsid w:val="00E838CF"/>
    <w:rsid w:val="00E83900"/>
    <w:rsid w:val="00E84883"/>
    <w:rsid w:val="00E87A70"/>
    <w:rsid w:val="00E90803"/>
    <w:rsid w:val="00E91CED"/>
    <w:rsid w:val="00E9365B"/>
    <w:rsid w:val="00E9432F"/>
    <w:rsid w:val="00E96506"/>
    <w:rsid w:val="00E96AE5"/>
    <w:rsid w:val="00E96D6D"/>
    <w:rsid w:val="00E96ED6"/>
    <w:rsid w:val="00EA18C4"/>
    <w:rsid w:val="00EA1DEC"/>
    <w:rsid w:val="00EA2BB5"/>
    <w:rsid w:val="00EA4B67"/>
    <w:rsid w:val="00EA6FB6"/>
    <w:rsid w:val="00EA7860"/>
    <w:rsid w:val="00EB0E4E"/>
    <w:rsid w:val="00EB1EB1"/>
    <w:rsid w:val="00EB24DE"/>
    <w:rsid w:val="00EB387C"/>
    <w:rsid w:val="00EB428B"/>
    <w:rsid w:val="00EB46E2"/>
    <w:rsid w:val="00EB5709"/>
    <w:rsid w:val="00EB5751"/>
    <w:rsid w:val="00EB78EF"/>
    <w:rsid w:val="00EB7DD0"/>
    <w:rsid w:val="00EC4F71"/>
    <w:rsid w:val="00ED1AF6"/>
    <w:rsid w:val="00ED1BA5"/>
    <w:rsid w:val="00ED1C1D"/>
    <w:rsid w:val="00ED2A40"/>
    <w:rsid w:val="00ED32AA"/>
    <w:rsid w:val="00ED42DF"/>
    <w:rsid w:val="00ED4379"/>
    <w:rsid w:val="00ED7C8A"/>
    <w:rsid w:val="00ED7EE5"/>
    <w:rsid w:val="00EE1B5A"/>
    <w:rsid w:val="00EE59EE"/>
    <w:rsid w:val="00EE6FF7"/>
    <w:rsid w:val="00EF0213"/>
    <w:rsid w:val="00EF0271"/>
    <w:rsid w:val="00EF138F"/>
    <w:rsid w:val="00EF6FAC"/>
    <w:rsid w:val="00F00036"/>
    <w:rsid w:val="00F00A85"/>
    <w:rsid w:val="00F00DF2"/>
    <w:rsid w:val="00F02835"/>
    <w:rsid w:val="00F02889"/>
    <w:rsid w:val="00F02FC1"/>
    <w:rsid w:val="00F06C77"/>
    <w:rsid w:val="00F10554"/>
    <w:rsid w:val="00F10A56"/>
    <w:rsid w:val="00F12286"/>
    <w:rsid w:val="00F1469F"/>
    <w:rsid w:val="00F14C27"/>
    <w:rsid w:val="00F15635"/>
    <w:rsid w:val="00F1677D"/>
    <w:rsid w:val="00F16DCF"/>
    <w:rsid w:val="00F1779A"/>
    <w:rsid w:val="00F21BE0"/>
    <w:rsid w:val="00F26451"/>
    <w:rsid w:val="00F27629"/>
    <w:rsid w:val="00F30E52"/>
    <w:rsid w:val="00F31547"/>
    <w:rsid w:val="00F3283D"/>
    <w:rsid w:val="00F32AB7"/>
    <w:rsid w:val="00F3495F"/>
    <w:rsid w:val="00F34BED"/>
    <w:rsid w:val="00F379BA"/>
    <w:rsid w:val="00F411ED"/>
    <w:rsid w:val="00F41846"/>
    <w:rsid w:val="00F4458D"/>
    <w:rsid w:val="00F446DD"/>
    <w:rsid w:val="00F4500F"/>
    <w:rsid w:val="00F46AE2"/>
    <w:rsid w:val="00F47816"/>
    <w:rsid w:val="00F53194"/>
    <w:rsid w:val="00F5384D"/>
    <w:rsid w:val="00F55BAD"/>
    <w:rsid w:val="00F55F71"/>
    <w:rsid w:val="00F56F1B"/>
    <w:rsid w:val="00F570BB"/>
    <w:rsid w:val="00F57FC0"/>
    <w:rsid w:val="00F60D50"/>
    <w:rsid w:val="00F63FC2"/>
    <w:rsid w:val="00F65F24"/>
    <w:rsid w:val="00F67E0A"/>
    <w:rsid w:val="00F67EDC"/>
    <w:rsid w:val="00F71D4B"/>
    <w:rsid w:val="00F73133"/>
    <w:rsid w:val="00F7419F"/>
    <w:rsid w:val="00F77504"/>
    <w:rsid w:val="00F77DCF"/>
    <w:rsid w:val="00F77F03"/>
    <w:rsid w:val="00F80180"/>
    <w:rsid w:val="00F80425"/>
    <w:rsid w:val="00F81F54"/>
    <w:rsid w:val="00F837EE"/>
    <w:rsid w:val="00F849AA"/>
    <w:rsid w:val="00F8568B"/>
    <w:rsid w:val="00F8594C"/>
    <w:rsid w:val="00F8596A"/>
    <w:rsid w:val="00F86176"/>
    <w:rsid w:val="00F86349"/>
    <w:rsid w:val="00F86471"/>
    <w:rsid w:val="00F86A6B"/>
    <w:rsid w:val="00F9051B"/>
    <w:rsid w:val="00F91B3D"/>
    <w:rsid w:val="00F92CCE"/>
    <w:rsid w:val="00F93694"/>
    <w:rsid w:val="00F967BE"/>
    <w:rsid w:val="00F96912"/>
    <w:rsid w:val="00F96D4E"/>
    <w:rsid w:val="00F97600"/>
    <w:rsid w:val="00FA20BB"/>
    <w:rsid w:val="00FA255C"/>
    <w:rsid w:val="00FA35E3"/>
    <w:rsid w:val="00FA3E96"/>
    <w:rsid w:val="00FA4D57"/>
    <w:rsid w:val="00FA57E1"/>
    <w:rsid w:val="00FA6E1A"/>
    <w:rsid w:val="00FA7849"/>
    <w:rsid w:val="00FA7E41"/>
    <w:rsid w:val="00FB0DA4"/>
    <w:rsid w:val="00FB21F3"/>
    <w:rsid w:val="00FB3187"/>
    <w:rsid w:val="00FB42B6"/>
    <w:rsid w:val="00FB4838"/>
    <w:rsid w:val="00FB5BAE"/>
    <w:rsid w:val="00FB5DAB"/>
    <w:rsid w:val="00FC1A73"/>
    <w:rsid w:val="00FC4610"/>
    <w:rsid w:val="00FC47D8"/>
    <w:rsid w:val="00FC5385"/>
    <w:rsid w:val="00FD0473"/>
    <w:rsid w:val="00FD3D2F"/>
    <w:rsid w:val="00FD41BB"/>
    <w:rsid w:val="00FD5138"/>
    <w:rsid w:val="00FD518C"/>
    <w:rsid w:val="00FD5D87"/>
    <w:rsid w:val="00FD62A2"/>
    <w:rsid w:val="00FE0633"/>
    <w:rsid w:val="00FE0C98"/>
    <w:rsid w:val="00FE14C7"/>
    <w:rsid w:val="00FE22CD"/>
    <w:rsid w:val="00FE23A7"/>
    <w:rsid w:val="00FE3A9E"/>
    <w:rsid w:val="00FF02B6"/>
    <w:rsid w:val="00FF267D"/>
    <w:rsid w:val="00FF2E79"/>
    <w:rsid w:val="00FF3503"/>
    <w:rsid w:val="00FF3AE2"/>
    <w:rsid w:val="00FF4402"/>
    <w:rsid w:val="00FF6197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0"/>
    <w:rPr>
      <w:sz w:val="24"/>
      <w:szCs w:val="24"/>
    </w:rPr>
  </w:style>
  <w:style w:type="paragraph" w:styleId="1">
    <w:name w:val="heading 1"/>
    <w:basedOn w:val="a"/>
    <w:next w:val="a"/>
    <w:qFormat/>
    <w:rsid w:val="00B53B30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B53B30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B53B30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B53B30"/>
    <w:pPr>
      <w:keepNext/>
      <w:tabs>
        <w:tab w:val="left" w:pos="3119"/>
      </w:tabs>
      <w:jc w:val="both"/>
      <w:outlineLvl w:val="3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qFormat/>
    <w:rsid w:val="00B53B30"/>
    <w:pPr>
      <w:keepNext/>
      <w:tabs>
        <w:tab w:val="left" w:pos="3119"/>
      </w:tabs>
      <w:ind w:firstLine="709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B53B30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qFormat/>
    <w:rsid w:val="00B53B30"/>
    <w:pPr>
      <w:keepNext/>
      <w:ind w:firstLine="851"/>
      <w:jc w:val="right"/>
      <w:outlineLvl w:val="7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3B30"/>
    <w:pPr>
      <w:jc w:val="both"/>
    </w:pPr>
    <w:rPr>
      <w:rFonts w:ascii="Arial" w:hAnsi="Arial"/>
      <w:sz w:val="28"/>
      <w:szCs w:val="20"/>
    </w:rPr>
  </w:style>
  <w:style w:type="paragraph" w:styleId="20">
    <w:name w:val="Body Text Indent 2"/>
    <w:basedOn w:val="a"/>
    <w:rsid w:val="00B53B30"/>
    <w:pPr>
      <w:ind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B53B30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aliases w:val="Мой Заголовок 1,Основной текст 1"/>
    <w:basedOn w:val="a"/>
    <w:rsid w:val="00B53B30"/>
    <w:pPr>
      <w:ind w:firstLine="709"/>
      <w:jc w:val="both"/>
    </w:pPr>
    <w:rPr>
      <w:rFonts w:ascii="Arial" w:hAnsi="Arial"/>
      <w:sz w:val="28"/>
      <w:szCs w:val="20"/>
    </w:rPr>
  </w:style>
  <w:style w:type="paragraph" w:customStyle="1" w:styleId="a6">
    <w:name w:val="Îáû÷íûé"/>
    <w:rsid w:val="00B53B30"/>
  </w:style>
  <w:style w:type="character" w:styleId="a7">
    <w:name w:val="page number"/>
    <w:basedOn w:val="a0"/>
    <w:rsid w:val="00B53B30"/>
  </w:style>
  <w:style w:type="paragraph" w:styleId="a8">
    <w:name w:val="header"/>
    <w:basedOn w:val="a"/>
    <w:rsid w:val="00B53B3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aud7iue">
    <w:name w:val="Iaud7iue"/>
    <w:rsid w:val="00B53B30"/>
    <w:pPr>
      <w:widowControl w:val="0"/>
    </w:pPr>
  </w:style>
  <w:style w:type="character" w:styleId="a9">
    <w:name w:val="footnote reference"/>
    <w:basedOn w:val="a0"/>
    <w:semiHidden/>
    <w:rsid w:val="00B53B30"/>
    <w:rPr>
      <w:vertAlign w:val="superscript"/>
    </w:rPr>
  </w:style>
  <w:style w:type="paragraph" w:customStyle="1" w:styleId="Iaud7">
    <w:name w:val="Iaud7"/>
    <w:rsid w:val="00B53B30"/>
    <w:pPr>
      <w:widowControl w:val="0"/>
    </w:pPr>
  </w:style>
  <w:style w:type="paragraph" w:customStyle="1" w:styleId="ConsNonformat">
    <w:name w:val="ConsNonformat"/>
    <w:rsid w:val="00B53B3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footer"/>
    <w:basedOn w:val="a"/>
    <w:rsid w:val="0037755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337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5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2A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062BA8"/>
    <w:rPr>
      <w:sz w:val="20"/>
      <w:szCs w:val="20"/>
    </w:rPr>
  </w:style>
  <w:style w:type="paragraph" w:customStyle="1" w:styleId="ConsPlusNonformat">
    <w:name w:val="ConsPlusNonformat"/>
    <w:uiPriority w:val="99"/>
    <w:rsid w:val="00CC22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uiPriority w:val="99"/>
    <w:rsid w:val="00CC7906"/>
    <w:rPr>
      <w:rFonts w:ascii="Arial" w:hAnsi="Arial"/>
      <w:sz w:val="28"/>
      <w:lang w:val="ru-RU" w:eastAsia="ru-RU" w:bidi="ar-SA"/>
    </w:rPr>
  </w:style>
  <w:style w:type="paragraph" w:styleId="ad">
    <w:name w:val="caption"/>
    <w:basedOn w:val="a"/>
    <w:next w:val="a"/>
    <w:qFormat/>
    <w:rsid w:val="0006171B"/>
    <w:pPr>
      <w:jc w:val="center"/>
    </w:pPr>
    <w:rPr>
      <w:sz w:val="28"/>
      <w:szCs w:val="20"/>
    </w:rPr>
  </w:style>
  <w:style w:type="paragraph" w:styleId="ae">
    <w:name w:val="No Spacing"/>
    <w:uiPriority w:val="1"/>
    <w:qFormat/>
    <w:rsid w:val="00EB5751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9C6386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9C6386"/>
    <w:rPr>
      <w:color w:val="800080"/>
      <w:u w:val="single"/>
    </w:rPr>
  </w:style>
  <w:style w:type="paragraph" w:customStyle="1" w:styleId="font5">
    <w:name w:val="font5"/>
    <w:basedOn w:val="a"/>
    <w:rsid w:val="009C63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9C638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9C638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9C638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9C638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0">
    <w:name w:val="font10"/>
    <w:basedOn w:val="a"/>
    <w:rsid w:val="009C6386"/>
    <w:pPr>
      <w:spacing w:before="100" w:beforeAutospacing="1" w:after="100" w:afterAutospacing="1"/>
    </w:pPr>
    <w:rPr>
      <w:i/>
      <w:iCs/>
      <w:color w:val="800080"/>
      <w:sz w:val="18"/>
      <w:szCs w:val="18"/>
    </w:rPr>
  </w:style>
  <w:style w:type="paragraph" w:customStyle="1" w:styleId="xl65">
    <w:name w:val="xl65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C6386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3">
    <w:name w:val="xl73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9C6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af1">
    <w:name w:val="Таблицы (моноширинный)"/>
    <w:basedOn w:val="a"/>
    <w:next w:val="a"/>
    <w:rsid w:val="00011CE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586A"/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96766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596766"/>
    <w:rPr>
      <w:b/>
      <w:sz w:val="28"/>
    </w:rPr>
  </w:style>
  <w:style w:type="paragraph" w:styleId="21">
    <w:name w:val="Body Text 2"/>
    <w:basedOn w:val="a"/>
    <w:link w:val="22"/>
    <w:rsid w:val="00596766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596766"/>
    <w:rPr>
      <w:sz w:val="32"/>
    </w:rPr>
  </w:style>
  <w:style w:type="paragraph" w:styleId="31">
    <w:name w:val="Body Text 3"/>
    <w:basedOn w:val="a"/>
    <w:link w:val="32"/>
    <w:rsid w:val="00596766"/>
    <w:rPr>
      <w:szCs w:val="20"/>
    </w:rPr>
  </w:style>
  <w:style w:type="character" w:customStyle="1" w:styleId="32">
    <w:name w:val="Основной текст 3 Знак"/>
    <w:basedOn w:val="a0"/>
    <w:link w:val="31"/>
    <w:rsid w:val="00596766"/>
    <w:rPr>
      <w:sz w:val="24"/>
    </w:rPr>
  </w:style>
  <w:style w:type="paragraph" w:customStyle="1" w:styleId="ConsTitle">
    <w:name w:val="ConsTitle"/>
    <w:rsid w:val="00596766"/>
    <w:pPr>
      <w:widowControl w:val="0"/>
      <w:autoSpaceDE w:val="0"/>
      <w:autoSpaceDN w:val="0"/>
      <w:ind w:right="19772"/>
    </w:pPr>
    <w:rPr>
      <w:rFonts w:ascii="Arial" w:hAnsi="Arial"/>
      <w:b/>
      <w:sz w:val="22"/>
    </w:rPr>
  </w:style>
  <w:style w:type="paragraph" w:styleId="af4">
    <w:name w:val="Balloon Text"/>
    <w:basedOn w:val="a"/>
    <w:link w:val="af5"/>
    <w:rsid w:val="005967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6766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59676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967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96766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0"/>
    <w:rPr>
      <w:sz w:val="24"/>
      <w:szCs w:val="24"/>
    </w:rPr>
  </w:style>
  <w:style w:type="paragraph" w:styleId="1">
    <w:name w:val="heading 1"/>
    <w:basedOn w:val="a"/>
    <w:next w:val="a"/>
    <w:qFormat/>
    <w:rsid w:val="00B53B30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B53B30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B53B30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B53B30"/>
    <w:pPr>
      <w:keepNext/>
      <w:tabs>
        <w:tab w:val="left" w:pos="3119"/>
      </w:tabs>
      <w:jc w:val="both"/>
      <w:outlineLvl w:val="3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qFormat/>
    <w:rsid w:val="00B53B30"/>
    <w:pPr>
      <w:keepNext/>
      <w:tabs>
        <w:tab w:val="left" w:pos="3119"/>
      </w:tabs>
      <w:ind w:firstLine="709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B53B30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qFormat/>
    <w:rsid w:val="00B53B30"/>
    <w:pPr>
      <w:keepNext/>
      <w:ind w:firstLine="851"/>
      <w:jc w:val="right"/>
      <w:outlineLvl w:val="7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3B30"/>
    <w:pPr>
      <w:jc w:val="both"/>
    </w:pPr>
    <w:rPr>
      <w:rFonts w:ascii="Arial" w:hAnsi="Arial"/>
      <w:sz w:val="28"/>
      <w:szCs w:val="20"/>
    </w:rPr>
  </w:style>
  <w:style w:type="paragraph" w:styleId="20">
    <w:name w:val="Body Text Indent 2"/>
    <w:basedOn w:val="a"/>
    <w:rsid w:val="00B53B30"/>
    <w:pPr>
      <w:ind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B53B30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aliases w:val="Мой Заголовок 1,Основной текст 1"/>
    <w:basedOn w:val="a"/>
    <w:rsid w:val="00B53B30"/>
    <w:pPr>
      <w:ind w:firstLine="709"/>
      <w:jc w:val="both"/>
    </w:pPr>
    <w:rPr>
      <w:rFonts w:ascii="Arial" w:hAnsi="Arial"/>
      <w:sz w:val="28"/>
      <w:szCs w:val="20"/>
    </w:rPr>
  </w:style>
  <w:style w:type="paragraph" w:customStyle="1" w:styleId="a6">
    <w:name w:val="Îáû÷íûé"/>
    <w:rsid w:val="00B53B30"/>
  </w:style>
  <w:style w:type="character" w:styleId="a7">
    <w:name w:val="page number"/>
    <w:basedOn w:val="a0"/>
    <w:rsid w:val="00B53B30"/>
  </w:style>
  <w:style w:type="paragraph" w:styleId="a8">
    <w:name w:val="header"/>
    <w:basedOn w:val="a"/>
    <w:rsid w:val="00B53B3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aud7iue">
    <w:name w:val="Iaud7iue"/>
    <w:rsid w:val="00B53B30"/>
    <w:pPr>
      <w:widowControl w:val="0"/>
    </w:pPr>
  </w:style>
  <w:style w:type="character" w:styleId="a9">
    <w:name w:val="footnote reference"/>
    <w:basedOn w:val="a0"/>
    <w:semiHidden/>
    <w:rsid w:val="00B53B30"/>
    <w:rPr>
      <w:vertAlign w:val="superscript"/>
    </w:rPr>
  </w:style>
  <w:style w:type="paragraph" w:customStyle="1" w:styleId="Iaud7">
    <w:name w:val="Iaud7"/>
    <w:rsid w:val="00B53B30"/>
    <w:pPr>
      <w:widowControl w:val="0"/>
    </w:pPr>
  </w:style>
  <w:style w:type="paragraph" w:customStyle="1" w:styleId="ConsNonformat">
    <w:name w:val="ConsNonformat"/>
    <w:rsid w:val="00B53B3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footer"/>
    <w:basedOn w:val="a"/>
    <w:rsid w:val="0037755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337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5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2A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062BA8"/>
    <w:rPr>
      <w:sz w:val="20"/>
      <w:szCs w:val="20"/>
    </w:rPr>
  </w:style>
  <w:style w:type="paragraph" w:customStyle="1" w:styleId="ConsPlusNonformat">
    <w:name w:val="ConsPlusNonformat"/>
    <w:uiPriority w:val="99"/>
    <w:rsid w:val="00CC22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uiPriority w:val="99"/>
    <w:rsid w:val="00CC7906"/>
    <w:rPr>
      <w:rFonts w:ascii="Arial" w:hAnsi="Arial"/>
      <w:sz w:val="28"/>
      <w:lang w:val="ru-RU" w:eastAsia="ru-RU" w:bidi="ar-SA"/>
    </w:rPr>
  </w:style>
  <w:style w:type="paragraph" w:styleId="ad">
    <w:name w:val="caption"/>
    <w:basedOn w:val="a"/>
    <w:next w:val="a"/>
    <w:qFormat/>
    <w:rsid w:val="0006171B"/>
    <w:pPr>
      <w:jc w:val="center"/>
    </w:pPr>
    <w:rPr>
      <w:sz w:val="28"/>
      <w:szCs w:val="20"/>
    </w:rPr>
  </w:style>
  <w:style w:type="paragraph" w:styleId="ae">
    <w:name w:val="No Spacing"/>
    <w:uiPriority w:val="1"/>
    <w:qFormat/>
    <w:rsid w:val="00EB5751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9C6386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9C6386"/>
    <w:rPr>
      <w:color w:val="800080"/>
      <w:u w:val="single"/>
    </w:rPr>
  </w:style>
  <w:style w:type="paragraph" w:customStyle="1" w:styleId="font5">
    <w:name w:val="font5"/>
    <w:basedOn w:val="a"/>
    <w:rsid w:val="009C63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9C638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9C638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9C638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9C638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0">
    <w:name w:val="font10"/>
    <w:basedOn w:val="a"/>
    <w:rsid w:val="009C6386"/>
    <w:pPr>
      <w:spacing w:before="100" w:beforeAutospacing="1" w:after="100" w:afterAutospacing="1"/>
    </w:pPr>
    <w:rPr>
      <w:i/>
      <w:iCs/>
      <w:color w:val="800080"/>
      <w:sz w:val="18"/>
      <w:szCs w:val="18"/>
    </w:rPr>
  </w:style>
  <w:style w:type="paragraph" w:customStyle="1" w:styleId="xl65">
    <w:name w:val="xl65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C6386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3">
    <w:name w:val="xl73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9C6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af1">
    <w:name w:val="Таблицы (моноширинный)"/>
    <w:basedOn w:val="a"/>
    <w:next w:val="a"/>
    <w:rsid w:val="00011CE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586A"/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96766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596766"/>
    <w:rPr>
      <w:b/>
      <w:sz w:val="28"/>
    </w:rPr>
  </w:style>
  <w:style w:type="paragraph" w:styleId="21">
    <w:name w:val="Body Text 2"/>
    <w:basedOn w:val="a"/>
    <w:link w:val="22"/>
    <w:rsid w:val="00596766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596766"/>
    <w:rPr>
      <w:sz w:val="32"/>
    </w:rPr>
  </w:style>
  <w:style w:type="paragraph" w:styleId="31">
    <w:name w:val="Body Text 3"/>
    <w:basedOn w:val="a"/>
    <w:link w:val="32"/>
    <w:rsid w:val="00596766"/>
    <w:rPr>
      <w:szCs w:val="20"/>
    </w:rPr>
  </w:style>
  <w:style w:type="character" w:customStyle="1" w:styleId="32">
    <w:name w:val="Основной текст 3 Знак"/>
    <w:basedOn w:val="a0"/>
    <w:link w:val="31"/>
    <w:rsid w:val="00596766"/>
    <w:rPr>
      <w:sz w:val="24"/>
    </w:rPr>
  </w:style>
  <w:style w:type="paragraph" w:customStyle="1" w:styleId="ConsTitle">
    <w:name w:val="ConsTitle"/>
    <w:rsid w:val="00596766"/>
    <w:pPr>
      <w:widowControl w:val="0"/>
      <w:autoSpaceDE w:val="0"/>
      <w:autoSpaceDN w:val="0"/>
      <w:ind w:right="19772"/>
    </w:pPr>
    <w:rPr>
      <w:rFonts w:ascii="Arial" w:hAnsi="Arial"/>
      <w:b/>
      <w:sz w:val="22"/>
    </w:rPr>
  </w:style>
  <w:style w:type="paragraph" w:styleId="af4">
    <w:name w:val="Balloon Text"/>
    <w:basedOn w:val="a"/>
    <w:link w:val="af5"/>
    <w:rsid w:val="005967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6766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59676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967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96766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6D133E99E7DA306EBE1E77F3B1A3135FCCFCDC5687272F7CFC10A5B842F80Dy3uFF" TargetMode="External"/><Relationship Id="rId18" Type="http://schemas.openxmlformats.org/officeDocument/2006/relationships/hyperlink" Target="consultantplus://offline/ref=4DB5E6D3B3FE3865E5C2307906C548D833E16E7E4A13BE0910BF776AFCJ1G1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CE755E3028D64347E6A178718C6EB9AF9DC49BB0EB21AE5E6F90C5ECAF1EE4f2o0H" TargetMode="External"/><Relationship Id="rId17" Type="http://schemas.openxmlformats.org/officeDocument/2006/relationships/hyperlink" Target="consultantplus://offline/ref=4DB5E6D3B3FE3865E5C2307906C548D833E067784F11BE0910BF776AFCJ1G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B5E6D3B3FE3865E5C2307906C548D833E167724210BE0910BF776AFCJ1G1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49;n=38007;fld=134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BAB6BE6FF57E03C32D3D6CAF0B2B813CF6CF87D5D7D8F905D29D0117ECDF6A015A2A1E19C0F55CeD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FCAC-730E-4C6F-8B1F-A869D3C6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55</Pages>
  <Words>20130</Words>
  <Characters>114746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коллективного договора</vt:lpstr>
    </vt:vector>
  </TitlesOfParts>
  <Company>ANO</Company>
  <LinksUpToDate>false</LinksUpToDate>
  <CharactersWithSpaces>134607</CharactersWithSpaces>
  <SharedDoc>false</SharedDoc>
  <HLinks>
    <vt:vector size="18" baseType="variant">
      <vt:variant>
        <vt:i4>2752564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consultantplus://offline/ref=59F7A0DDE3A6963A0D7B017C71679A013D3CC296141F24C7E8C8BAA6FFECC945LDA7I</vt:lpwstr>
      </vt:variant>
      <vt:variant>
        <vt:lpwstr/>
      </vt:variant>
      <vt:variant>
        <vt:i4>2621538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consultantplus://offline/main?base=RLAW049;n=38007;fld=134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consultantplus://offline/main?base=LAW;n=113977;fld=134;dst=100013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коллективного договора</dc:title>
  <dc:creator>M.Kupalova</dc:creator>
  <cp:lastModifiedBy>Романенко Руслан Владимирович</cp:lastModifiedBy>
  <cp:revision>11</cp:revision>
  <cp:lastPrinted>2017-12-27T03:13:00Z</cp:lastPrinted>
  <dcterms:created xsi:type="dcterms:W3CDTF">2017-12-27T03:13:00Z</dcterms:created>
  <dcterms:modified xsi:type="dcterms:W3CDTF">2018-02-28T05:30:00Z</dcterms:modified>
</cp:coreProperties>
</file>