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A6" w:rsidRPr="00C30D34" w:rsidRDefault="00680962" w:rsidP="00680962">
      <w:pPr>
        <w:jc w:val="both"/>
        <w:rPr>
          <w:sz w:val="28"/>
        </w:rPr>
      </w:pPr>
      <w:r w:rsidRPr="008169D0">
        <w:rPr>
          <w:sz w:val="28"/>
        </w:rPr>
        <w:tab/>
      </w:r>
      <w:r w:rsidRPr="008169D0">
        <w:rPr>
          <w:sz w:val="28"/>
        </w:rPr>
        <w:tab/>
      </w:r>
      <w:r w:rsidRPr="008169D0">
        <w:rPr>
          <w:sz w:val="28"/>
        </w:rPr>
        <w:tab/>
      </w:r>
      <w:r w:rsidRPr="008169D0">
        <w:rPr>
          <w:sz w:val="28"/>
        </w:rPr>
        <w:tab/>
      </w:r>
      <w:r w:rsidRPr="008169D0">
        <w:rPr>
          <w:sz w:val="28"/>
        </w:rPr>
        <w:tab/>
      </w:r>
      <w:r w:rsidRPr="008169D0">
        <w:rPr>
          <w:sz w:val="28"/>
        </w:rPr>
        <w:tab/>
      </w:r>
      <w:r w:rsidR="006E1A71">
        <w:rPr>
          <w:sz w:val="28"/>
        </w:rPr>
        <w:t xml:space="preserve">    </w:t>
      </w:r>
      <w:r w:rsidR="008A138F">
        <w:rPr>
          <w:sz w:val="28"/>
        </w:rPr>
        <w:t xml:space="preserve">  </w:t>
      </w:r>
      <w:r w:rsidR="00D429A6" w:rsidRPr="00C30D34">
        <w:rPr>
          <w:sz w:val="28"/>
        </w:rPr>
        <w:t>Приложение № 2</w:t>
      </w:r>
    </w:p>
    <w:p w:rsidR="00DC4DCA" w:rsidRDefault="00680962" w:rsidP="008A138F">
      <w:pPr>
        <w:ind w:left="4536" w:firstLine="142"/>
        <w:jc w:val="both"/>
        <w:rPr>
          <w:sz w:val="28"/>
        </w:rPr>
      </w:pPr>
      <w:r w:rsidRPr="00C30D34">
        <w:rPr>
          <w:sz w:val="28"/>
        </w:rPr>
        <w:t xml:space="preserve">к </w:t>
      </w:r>
      <w:r w:rsidR="00A50F8C" w:rsidRPr="00C30D34">
        <w:rPr>
          <w:sz w:val="28"/>
        </w:rPr>
        <w:t>отраслевому</w:t>
      </w:r>
      <w:r w:rsidRPr="00C30D34">
        <w:rPr>
          <w:sz w:val="28"/>
        </w:rPr>
        <w:t xml:space="preserve"> соглашению</w:t>
      </w:r>
      <w:r w:rsidR="00FE22CD" w:rsidRPr="00C30D34">
        <w:rPr>
          <w:sz w:val="28"/>
        </w:rPr>
        <w:t xml:space="preserve"> </w:t>
      </w:r>
    </w:p>
    <w:p w:rsidR="00DC4DCA" w:rsidRDefault="00FE22CD" w:rsidP="008A138F">
      <w:pPr>
        <w:ind w:left="4536" w:firstLine="142"/>
        <w:jc w:val="both"/>
        <w:rPr>
          <w:sz w:val="28"/>
        </w:rPr>
      </w:pPr>
      <w:r w:rsidRPr="00C30D34">
        <w:rPr>
          <w:sz w:val="28"/>
        </w:rPr>
        <w:t>на 20</w:t>
      </w:r>
      <w:r w:rsidR="00DC4DCA">
        <w:rPr>
          <w:sz w:val="28"/>
        </w:rPr>
        <w:t>21</w:t>
      </w:r>
      <w:r w:rsidRPr="00C30D34">
        <w:rPr>
          <w:sz w:val="28"/>
        </w:rPr>
        <w:t xml:space="preserve"> </w:t>
      </w:r>
      <w:r w:rsidR="00DC4DCA">
        <w:rPr>
          <w:sz w:val="28"/>
        </w:rPr>
        <w:t>–</w:t>
      </w:r>
      <w:r w:rsidRPr="00C30D34">
        <w:rPr>
          <w:sz w:val="28"/>
        </w:rPr>
        <w:t xml:space="preserve"> 202</w:t>
      </w:r>
      <w:r w:rsidR="00DC4DCA">
        <w:rPr>
          <w:sz w:val="28"/>
        </w:rPr>
        <w:t xml:space="preserve">3 </w:t>
      </w:r>
      <w:r w:rsidRPr="00C30D34">
        <w:rPr>
          <w:sz w:val="28"/>
        </w:rPr>
        <w:t>годы</w:t>
      </w:r>
      <w:r w:rsidR="006E1A71" w:rsidRPr="00C30D34">
        <w:rPr>
          <w:sz w:val="28"/>
        </w:rPr>
        <w:t xml:space="preserve"> </w:t>
      </w:r>
    </w:p>
    <w:p w:rsidR="00680962" w:rsidRPr="00C30D34" w:rsidRDefault="00680962" w:rsidP="008A138F">
      <w:pPr>
        <w:ind w:left="4536" w:firstLine="142"/>
        <w:jc w:val="both"/>
        <w:rPr>
          <w:sz w:val="28"/>
        </w:rPr>
      </w:pPr>
      <w:r w:rsidRPr="00C30D34">
        <w:rPr>
          <w:sz w:val="28"/>
        </w:rPr>
        <w:t xml:space="preserve">по </w:t>
      </w:r>
      <w:r w:rsidR="00A50F8C" w:rsidRPr="00C30D34">
        <w:rPr>
          <w:sz w:val="28"/>
        </w:rPr>
        <w:t xml:space="preserve">государственным </w:t>
      </w:r>
      <w:r w:rsidRPr="00C30D34">
        <w:rPr>
          <w:sz w:val="28"/>
        </w:rPr>
        <w:t>учреждениям</w:t>
      </w:r>
    </w:p>
    <w:p w:rsidR="00A50F8C" w:rsidRPr="00C30D34" w:rsidRDefault="008445EC" w:rsidP="008A138F">
      <w:pPr>
        <w:ind w:right="-1" w:firstLine="4678"/>
        <w:jc w:val="both"/>
        <w:rPr>
          <w:sz w:val="28"/>
        </w:rPr>
      </w:pPr>
      <w:r w:rsidRPr="00C30D34">
        <w:rPr>
          <w:sz w:val="28"/>
        </w:rPr>
        <w:t>Новосибирской</w:t>
      </w:r>
      <w:r w:rsidR="003857BF" w:rsidRPr="00C30D34">
        <w:rPr>
          <w:sz w:val="28"/>
        </w:rPr>
        <w:t xml:space="preserve"> области,</w:t>
      </w:r>
      <w:r w:rsidR="008A138F">
        <w:rPr>
          <w:sz w:val="28"/>
        </w:rPr>
        <w:t xml:space="preserve"> </w:t>
      </w:r>
      <w:r w:rsidR="00A50F8C" w:rsidRPr="00C30D34">
        <w:rPr>
          <w:sz w:val="28"/>
        </w:rPr>
        <w:t>подведомственным</w:t>
      </w:r>
      <w:r w:rsidR="008A138F" w:rsidRPr="008169D0">
        <w:rPr>
          <w:sz w:val="28"/>
        </w:rPr>
        <w:tab/>
      </w:r>
      <w:r w:rsidR="008A138F" w:rsidRPr="008169D0">
        <w:rPr>
          <w:sz w:val="28"/>
        </w:rPr>
        <w:tab/>
      </w:r>
      <w:r w:rsidR="008A138F" w:rsidRPr="008A138F">
        <w:rPr>
          <w:sz w:val="28"/>
        </w:rPr>
        <w:tab/>
      </w:r>
      <w:r w:rsidR="008A138F">
        <w:rPr>
          <w:sz w:val="28"/>
        </w:rPr>
        <w:tab/>
      </w:r>
      <w:r w:rsidR="008A138F">
        <w:rPr>
          <w:sz w:val="28"/>
        </w:rPr>
        <w:tab/>
      </w:r>
      <w:r w:rsidR="008A138F">
        <w:rPr>
          <w:sz w:val="28"/>
        </w:rPr>
        <w:tab/>
        <w:t xml:space="preserve">      </w:t>
      </w:r>
      <w:r w:rsidR="009F2313" w:rsidRPr="00C30D34">
        <w:rPr>
          <w:sz w:val="28"/>
        </w:rPr>
        <w:t>м</w:t>
      </w:r>
      <w:r w:rsidRPr="00C30D34">
        <w:rPr>
          <w:sz w:val="28"/>
        </w:rPr>
        <w:t>инистерству</w:t>
      </w:r>
      <w:r w:rsidR="008A138F">
        <w:rPr>
          <w:sz w:val="28"/>
        </w:rPr>
        <w:t xml:space="preserve"> </w:t>
      </w:r>
      <w:r w:rsidRPr="00C30D34">
        <w:rPr>
          <w:sz w:val="28"/>
        </w:rPr>
        <w:t xml:space="preserve">труда и </w:t>
      </w:r>
      <w:r w:rsidR="00A50F8C" w:rsidRPr="00C30D34">
        <w:rPr>
          <w:sz w:val="28"/>
        </w:rPr>
        <w:t>социального развития</w:t>
      </w:r>
      <w:r w:rsidRPr="00C30D34">
        <w:rPr>
          <w:sz w:val="28"/>
        </w:rPr>
        <w:t xml:space="preserve"> </w:t>
      </w:r>
      <w:r w:rsidR="008A138F" w:rsidRPr="008169D0">
        <w:rPr>
          <w:sz w:val="28"/>
        </w:rPr>
        <w:tab/>
      </w:r>
      <w:r w:rsidR="008A138F" w:rsidRPr="008169D0">
        <w:rPr>
          <w:sz w:val="28"/>
        </w:rPr>
        <w:tab/>
      </w:r>
      <w:r w:rsidR="008A138F" w:rsidRPr="008169D0">
        <w:rPr>
          <w:sz w:val="28"/>
        </w:rPr>
        <w:tab/>
      </w:r>
      <w:r w:rsidR="008A138F" w:rsidRPr="008169D0">
        <w:rPr>
          <w:sz w:val="28"/>
        </w:rPr>
        <w:tab/>
      </w:r>
      <w:r w:rsidR="008A138F" w:rsidRPr="008169D0">
        <w:rPr>
          <w:sz w:val="28"/>
        </w:rPr>
        <w:tab/>
      </w:r>
      <w:r w:rsidR="008A138F" w:rsidRPr="008169D0">
        <w:rPr>
          <w:sz w:val="28"/>
        </w:rPr>
        <w:tab/>
      </w:r>
      <w:r w:rsidR="008A138F">
        <w:rPr>
          <w:sz w:val="28"/>
        </w:rPr>
        <w:t xml:space="preserve">      </w:t>
      </w:r>
      <w:r w:rsidRPr="00C30D34">
        <w:rPr>
          <w:sz w:val="28"/>
        </w:rPr>
        <w:t>Новосибирской</w:t>
      </w:r>
      <w:r w:rsidR="008A138F">
        <w:rPr>
          <w:sz w:val="28"/>
        </w:rPr>
        <w:t xml:space="preserve"> </w:t>
      </w:r>
      <w:r w:rsidR="00A50F8C" w:rsidRPr="00C30D34">
        <w:rPr>
          <w:sz w:val="28"/>
        </w:rPr>
        <w:t>области</w:t>
      </w:r>
    </w:p>
    <w:p w:rsidR="00680962" w:rsidRPr="00C30D34" w:rsidRDefault="00680962" w:rsidP="005C488E">
      <w:pPr>
        <w:jc w:val="both"/>
        <w:rPr>
          <w:sz w:val="28"/>
        </w:rPr>
      </w:pPr>
    </w:p>
    <w:p w:rsidR="00680962" w:rsidRPr="00C30D34" w:rsidRDefault="00680962" w:rsidP="00DD7125">
      <w:pPr>
        <w:jc w:val="both"/>
        <w:rPr>
          <w:sz w:val="28"/>
        </w:rPr>
      </w:pPr>
    </w:p>
    <w:p w:rsidR="003465C5" w:rsidRPr="00C30D34" w:rsidRDefault="003465C5"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2974C3" w:rsidRPr="00C30D34" w:rsidRDefault="002974C3"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680962" w:rsidRPr="00C30D34" w:rsidRDefault="00680962" w:rsidP="00DD7125">
      <w:pPr>
        <w:jc w:val="both"/>
        <w:rPr>
          <w:sz w:val="28"/>
        </w:rPr>
      </w:pPr>
    </w:p>
    <w:p w:rsidR="003465C5" w:rsidRPr="00C30D34" w:rsidRDefault="003465C5" w:rsidP="00DD7125">
      <w:pPr>
        <w:jc w:val="both"/>
        <w:rPr>
          <w:sz w:val="28"/>
        </w:rPr>
      </w:pPr>
    </w:p>
    <w:p w:rsidR="008A138F" w:rsidRDefault="003465C5" w:rsidP="008A138F">
      <w:pPr>
        <w:jc w:val="center"/>
        <w:rPr>
          <w:b/>
          <w:sz w:val="28"/>
          <w:szCs w:val="28"/>
        </w:rPr>
      </w:pPr>
      <w:r w:rsidRPr="00C30D34">
        <w:rPr>
          <w:b/>
          <w:sz w:val="28"/>
          <w:szCs w:val="28"/>
        </w:rPr>
        <w:t>ОТРАСЛЕВО</w:t>
      </w:r>
      <w:r w:rsidR="00DD7125" w:rsidRPr="00C30D34">
        <w:rPr>
          <w:b/>
          <w:sz w:val="28"/>
          <w:szCs w:val="28"/>
        </w:rPr>
        <w:t>Е ТАРИФНОЕ СОГЛАШЕНИЕ</w:t>
      </w:r>
      <w:r w:rsidR="00FE22CD" w:rsidRPr="00C30D34">
        <w:t xml:space="preserve"> </w:t>
      </w:r>
      <w:r w:rsidR="00FE22CD" w:rsidRPr="00C30D34">
        <w:rPr>
          <w:b/>
          <w:sz w:val="28"/>
          <w:szCs w:val="28"/>
        </w:rPr>
        <w:t>НА 20</w:t>
      </w:r>
      <w:r w:rsidR="008A138F">
        <w:rPr>
          <w:b/>
          <w:sz w:val="28"/>
          <w:szCs w:val="28"/>
        </w:rPr>
        <w:t>21</w:t>
      </w:r>
      <w:r w:rsidR="00FE22CD" w:rsidRPr="00C30D34">
        <w:rPr>
          <w:b/>
          <w:sz w:val="28"/>
          <w:szCs w:val="28"/>
        </w:rPr>
        <w:t xml:space="preserve"> - 202</w:t>
      </w:r>
      <w:r w:rsidR="008A138F">
        <w:rPr>
          <w:b/>
          <w:sz w:val="28"/>
          <w:szCs w:val="28"/>
        </w:rPr>
        <w:t>3</w:t>
      </w:r>
      <w:r w:rsidR="00FE22CD" w:rsidRPr="00C30D34">
        <w:rPr>
          <w:b/>
          <w:sz w:val="28"/>
          <w:szCs w:val="28"/>
        </w:rPr>
        <w:t xml:space="preserve"> ГОДЫ</w:t>
      </w:r>
      <w:r w:rsidR="008A138F">
        <w:rPr>
          <w:b/>
          <w:sz w:val="28"/>
          <w:szCs w:val="28"/>
        </w:rPr>
        <w:t xml:space="preserve"> </w:t>
      </w:r>
    </w:p>
    <w:p w:rsidR="003857BF" w:rsidRPr="008A138F" w:rsidRDefault="00DD7125" w:rsidP="008A138F">
      <w:pPr>
        <w:jc w:val="center"/>
      </w:pPr>
      <w:r w:rsidRPr="00C30D34">
        <w:rPr>
          <w:b/>
          <w:sz w:val="28"/>
          <w:szCs w:val="28"/>
        </w:rPr>
        <w:t xml:space="preserve">ПО </w:t>
      </w:r>
      <w:r w:rsidR="00023666" w:rsidRPr="00C30D34">
        <w:rPr>
          <w:b/>
          <w:sz w:val="28"/>
          <w:szCs w:val="28"/>
        </w:rPr>
        <w:t xml:space="preserve">ГОСУДАРСТВЕННЫМ </w:t>
      </w:r>
      <w:r w:rsidRPr="00C30D34">
        <w:rPr>
          <w:b/>
          <w:sz w:val="28"/>
          <w:szCs w:val="28"/>
        </w:rPr>
        <w:t>УЧРЕЖДЕНИЯМ</w:t>
      </w:r>
      <w:r w:rsidR="008445EC" w:rsidRPr="00C30D34">
        <w:rPr>
          <w:b/>
          <w:sz w:val="28"/>
          <w:szCs w:val="28"/>
        </w:rPr>
        <w:t xml:space="preserve"> </w:t>
      </w:r>
      <w:r w:rsidR="00023666" w:rsidRPr="00C30D34">
        <w:rPr>
          <w:b/>
          <w:sz w:val="28"/>
          <w:szCs w:val="28"/>
        </w:rPr>
        <w:t>НОВОСИБИРСКОЙ ОБЛАСТИ, ПОДВЕДОМСТВЕННЫМ</w:t>
      </w:r>
      <w:r w:rsidR="008A138F">
        <w:rPr>
          <w:b/>
          <w:sz w:val="28"/>
          <w:szCs w:val="28"/>
        </w:rPr>
        <w:t xml:space="preserve"> </w:t>
      </w:r>
      <w:r w:rsidR="00EA18C4" w:rsidRPr="00C30D34">
        <w:rPr>
          <w:b/>
          <w:sz w:val="28"/>
          <w:szCs w:val="28"/>
        </w:rPr>
        <w:t>МИНИСТЕРСТВУ</w:t>
      </w:r>
      <w:r w:rsidR="008445EC" w:rsidRPr="00C30D34">
        <w:rPr>
          <w:b/>
          <w:sz w:val="28"/>
          <w:szCs w:val="28"/>
        </w:rPr>
        <w:t xml:space="preserve"> ТРУДА И </w:t>
      </w:r>
      <w:r w:rsidR="00023666" w:rsidRPr="00C30D34">
        <w:rPr>
          <w:b/>
          <w:sz w:val="28"/>
          <w:szCs w:val="28"/>
        </w:rPr>
        <w:t xml:space="preserve">СОЦИАЛЬНОГО </w:t>
      </w:r>
      <w:r w:rsidR="000D551B" w:rsidRPr="00C30D34">
        <w:rPr>
          <w:b/>
          <w:sz w:val="28"/>
          <w:szCs w:val="28"/>
        </w:rPr>
        <w:t>РАЗВИТИЯ</w:t>
      </w:r>
      <w:r w:rsidR="008445EC" w:rsidRPr="00C30D34">
        <w:rPr>
          <w:b/>
          <w:sz w:val="28"/>
          <w:szCs w:val="28"/>
        </w:rPr>
        <w:t xml:space="preserve"> </w:t>
      </w:r>
      <w:r w:rsidRPr="00C30D34">
        <w:rPr>
          <w:b/>
          <w:sz w:val="28"/>
          <w:szCs w:val="28"/>
        </w:rPr>
        <w:t>НОВОСИБИРСКОЙ ОБЛАСТИ</w:t>
      </w:r>
    </w:p>
    <w:p w:rsidR="003465C5" w:rsidRPr="00C30D34" w:rsidRDefault="003465C5">
      <w:pPr>
        <w:jc w:val="both"/>
        <w:rPr>
          <w:sz w:val="28"/>
        </w:rPr>
      </w:pPr>
    </w:p>
    <w:p w:rsidR="003465C5" w:rsidRPr="00C30D34" w:rsidRDefault="003465C5" w:rsidP="00906B23">
      <w:pPr>
        <w:pStyle w:val="6"/>
        <w:jc w:val="both"/>
        <w:rPr>
          <w:b w:val="0"/>
          <w:sz w:val="28"/>
          <w:szCs w:val="28"/>
        </w:rPr>
      </w:pPr>
    </w:p>
    <w:p w:rsidR="00DD7125" w:rsidRPr="00C30D34" w:rsidRDefault="00DD7125" w:rsidP="00DD7125">
      <w:pPr>
        <w:rPr>
          <w:sz w:val="28"/>
          <w:szCs w:val="28"/>
        </w:rPr>
      </w:pPr>
    </w:p>
    <w:p w:rsidR="00535528" w:rsidRPr="00C30D34" w:rsidRDefault="00535528" w:rsidP="00DD7125">
      <w:pPr>
        <w:rPr>
          <w:sz w:val="28"/>
          <w:szCs w:val="28"/>
        </w:rPr>
      </w:pPr>
    </w:p>
    <w:p w:rsidR="00DD7125" w:rsidRPr="00C30D34" w:rsidRDefault="00DD7125" w:rsidP="00DD7125">
      <w:pPr>
        <w:rPr>
          <w:sz w:val="28"/>
          <w:szCs w:val="28"/>
        </w:rPr>
      </w:pPr>
    </w:p>
    <w:p w:rsidR="00467CD9" w:rsidRPr="00C30D34" w:rsidRDefault="00467CD9" w:rsidP="00DD7125">
      <w:pPr>
        <w:rPr>
          <w:sz w:val="28"/>
          <w:szCs w:val="28"/>
        </w:rPr>
      </w:pPr>
    </w:p>
    <w:p w:rsidR="00467CD9" w:rsidRPr="00C30D34" w:rsidRDefault="00467CD9"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E84883" w:rsidRPr="00C30D34" w:rsidRDefault="00E84883" w:rsidP="00DD7125">
      <w:pPr>
        <w:rPr>
          <w:sz w:val="28"/>
          <w:szCs w:val="28"/>
        </w:rPr>
      </w:pPr>
    </w:p>
    <w:p w:rsidR="003421D8" w:rsidRPr="00C30D34" w:rsidRDefault="003421D8" w:rsidP="00DD7125">
      <w:pPr>
        <w:rPr>
          <w:sz w:val="28"/>
          <w:szCs w:val="28"/>
        </w:rPr>
      </w:pPr>
    </w:p>
    <w:p w:rsidR="003465C5" w:rsidRPr="00C30D34" w:rsidRDefault="003465C5">
      <w:pPr>
        <w:jc w:val="both"/>
        <w:rPr>
          <w:rFonts w:ascii="Arial" w:hAnsi="Arial"/>
          <w:sz w:val="28"/>
        </w:rPr>
        <w:sectPr w:rsidR="003465C5" w:rsidRPr="00C30D34" w:rsidSect="002E5083">
          <w:headerReference w:type="even" r:id="rId8"/>
          <w:headerReference w:type="default" r:id="rId9"/>
          <w:headerReference w:type="first" r:id="rId10"/>
          <w:pgSz w:w="11907" w:h="16840" w:code="9"/>
          <w:pgMar w:top="1276" w:right="709" w:bottom="992" w:left="1134" w:header="720" w:footer="720" w:gutter="0"/>
          <w:cols w:space="720"/>
          <w:titlePg/>
        </w:sectPr>
      </w:pPr>
    </w:p>
    <w:p w:rsidR="003465C5" w:rsidRPr="00C30D34" w:rsidRDefault="00694580" w:rsidP="00E06CFB">
      <w:pPr>
        <w:pStyle w:val="3"/>
        <w:ind w:left="360"/>
        <w:rPr>
          <w:rFonts w:ascii="Times New Roman" w:hAnsi="Times New Roman"/>
        </w:rPr>
      </w:pPr>
      <w:r w:rsidRPr="00C30D34">
        <w:rPr>
          <w:rFonts w:ascii="Times New Roman" w:hAnsi="Times New Roman"/>
        </w:rPr>
        <w:lastRenderedPageBreak/>
        <w:t>1</w:t>
      </w:r>
      <w:r w:rsidR="00755751" w:rsidRPr="00C30D34">
        <w:rPr>
          <w:rFonts w:ascii="Times New Roman" w:hAnsi="Times New Roman"/>
        </w:rPr>
        <w:t>.</w:t>
      </w:r>
      <w:r w:rsidR="00755751" w:rsidRPr="00C30D34">
        <w:rPr>
          <w:rFonts w:ascii="Times New Roman" w:hAnsi="Times New Roman"/>
          <w:lang w:val="en-US"/>
        </w:rPr>
        <w:t> </w:t>
      </w:r>
      <w:r w:rsidR="003465C5" w:rsidRPr="00C30D34">
        <w:rPr>
          <w:rFonts w:ascii="Times New Roman" w:hAnsi="Times New Roman"/>
        </w:rPr>
        <w:t>Общие положения</w:t>
      </w:r>
    </w:p>
    <w:p w:rsidR="00C24D94" w:rsidRPr="00C30D34" w:rsidRDefault="00C24D94" w:rsidP="00C24D94">
      <w:pPr>
        <w:rPr>
          <w:sz w:val="28"/>
          <w:szCs w:val="28"/>
        </w:rPr>
      </w:pPr>
    </w:p>
    <w:p w:rsidR="00C24D94" w:rsidRPr="00C30D34" w:rsidRDefault="00C24D94" w:rsidP="00C24D94">
      <w:pPr>
        <w:ind w:firstLine="540"/>
        <w:jc w:val="both"/>
        <w:rPr>
          <w:sz w:val="28"/>
          <w:szCs w:val="20"/>
        </w:rPr>
      </w:pPr>
      <w:r w:rsidRPr="00C30D34">
        <w:rPr>
          <w:sz w:val="28"/>
          <w:szCs w:val="20"/>
        </w:rPr>
        <w:t xml:space="preserve">1.1. Настоящее </w:t>
      </w:r>
      <w:r w:rsidR="008A138F">
        <w:rPr>
          <w:sz w:val="28"/>
          <w:szCs w:val="20"/>
        </w:rPr>
        <w:t>о</w:t>
      </w:r>
      <w:r w:rsidRPr="00C30D34">
        <w:rPr>
          <w:sz w:val="28"/>
          <w:szCs w:val="20"/>
        </w:rPr>
        <w:t>траслевое тарифное соглашение (далее – Соглашение) разработано в соответствии с федеральным законодательством и законодательством Новосибирской области, содержащими нормы трудового права, постановлением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с учетом Единых рекомендаций Российской трехсторонней комиссии по регулированию социально - трудовых отношений.</w:t>
      </w:r>
    </w:p>
    <w:p w:rsidR="00C24D94" w:rsidRPr="00C30D34" w:rsidRDefault="00C24D94" w:rsidP="00C24D94">
      <w:pPr>
        <w:ind w:firstLine="540"/>
        <w:jc w:val="both"/>
        <w:rPr>
          <w:sz w:val="28"/>
          <w:szCs w:val="20"/>
        </w:rPr>
      </w:pPr>
      <w:r w:rsidRPr="00C30D34">
        <w:rPr>
          <w:sz w:val="28"/>
          <w:szCs w:val="20"/>
        </w:rPr>
        <w:t>1.2. Соглашение устанавливает систему оплаты труда работников, государственных учреждений Новосибирской области, подведомственных министерству труда и социального развития Новосибирской области (далее – министерство), за исключением государственных казенных учреждений Новосибирской области «Центры занятости населения» и государственного автономного учреждения Новосибирской области «Центр профессиональной карьеры» (далее - учреждения).</w:t>
      </w:r>
    </w:p>
    <w:p w:rsidR="00C24D94" w:rsidRPr="00C30D34" w:rsidRDefault="00C24D94" w:rsidP="00C24D94">
      <w:pPr>
        <w:ind w:firstLine="540"/>
        <w:jc w:val="both"/>
        <w:rPr>
          <w:sz w:val="28"/>
          <w:szCs w:val="20"/>
        </w:rPr>
      </w:pPr>
      <w:r w:rsidRPr="00C30D34">
        <w:rPr>
          <w:sz w:val="28"/>
          <w:szCs w:val="20"/>
        </w:rPr>
        <w:t>1.3. Система оплаты труда работников учреждений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C24D94" w:rsidRPr="00C30D34" w:rsidRDefault="00C24D94" w:rsidP="00C24D94">
      <w:pPr>
        <w:ind w:firstLine="540"/>
        <w:jc w:val="both"/>
        <w:rPr>
          <w:sz w:val="28"/>
          <w:szCs w:val="20"/>
        </w:rPr>
      </w:pPr>
      <w:r w:rsidRPr="00C30D34">
        <w:rPr>
          <w:sz w:val="28"/>
          <w:szCs w:val="20"/>
        </w:rPr>
        <w:t>1.4. Система оплаты труда работников конкретного учреждения устанавливается Положением об оплате труда работников учреждения, являющимся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 нормы трудового права, на основании настоящего Соглашения.</w:t>
      </w:r>
    </w:p>
    <w:p w:rsidR="00C24D94" w:rsidRPr="00C30D34" w:rsidRDefault="00C24D94" w:rsidP="00C24D94">
      <w:pPr>
        <w:ind w:firstLine="540"/>
        <w:jc w:val="both"/>
        <w:rPr>
          <w:sz w:val="28"/>
          <w:szCs w:val="20"/>
        </w:rPr>
      </w:pPr>
      <w:r w:rsidRPr="00C30D34">
        <w:rPr>
          <w:sz w:val="28"/>
          <w:szCs w:val="20"/>
        </w:rPr>
        <w:t>1.5. 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 части оплаты труда работников указанного учреждения.</w:t>
      </w:r>
    </w:p>
    <w:p w:rsidR="00C24D94" w:rsidRPr="00C30D34" w:rsidRDefault="00C24D94" w:rsidP="00C24D94">
      <w:pPr>
        <w:ind w:firstLine="540"/>
        <w:jc w:val="both"/>
        <w:rPr>
          <w:sz w:val="28"/>
          <w:szCs w:val="20"/>
        </w:rPr>
      </w:pPr>
      <w:r w:rsidRPr="00C30D34">
        <w:rPr>
          <w:sz w:val="28"/>
          <w:szCs w:val="20"/>
        </w:rPr>
        <w:t>Фонд оплаты труда работников государственного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rsidR="00C24D94" w:rsidRPr="00C30D34" w:rsidRDefault="00C24D94" w:rsidP="00C24D94">
      <w:pPr>
        <w:ind w:firstLine="540"/>
        <w:jc w:val="both"/>
        <w:rPr>
          <w:sz w:val="28"/>
          <w:szCs w:val="20"/>
        </w:rPr>
      </w:pPr>
      <w:r w:rsidRPr="00C30D34">
        <w:rPr>
          <w:sz w:val="28"/>
          <w:szCs w:val="20"/>
        </w:rPr>
        <w:t xml:space="preserve">1.6. Штатное расписание учреждения формируется и утверждается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C24D94" w:rsidRPr="00C30D34" w:rsidRDefault="00C24D94" w:rsidP="00C24D94">
      <w:pPr>
        <w:ind w:firstLine="540"/>
        <w:jc w:val="both"/>
        <w:rPr>
          <w:sz w:val="28"/>
          <w:szCs w:val="20"/>
        </w:rPr>
      </w:pPr>
      <w:r w:rsidRPr="00C30D34">
        <w:rPr>
          <w:sz w:val="28"/>
          <w:szCs w:val="20"/>
        </w:rPr>
        <w:lastRenderedPageBreak/>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C24D94" w:rsidRPr="00C30D34" w:rsidRDefault="00C24D94" w:rsidP="00C24D94">
      <w:pPr>
        <w:ind w:firstLine="540"/>
        <w:jc w:val="both"/>
        <w:rPr>
          <w:sz w:val="28"/>
          <w:szCs w:val="20"/>
        </w:rPr>
      </w:pPr>
      <w:r w:rsidRPr="00C30D34">
        <w:rPr>
          <w:sz w:val="28"/>
          <w:szCs w:val="20"/>
        </w:rPr>
        <w:t>при штатной численности до 25 штатных единиц - 0;</w:t>
      </w:r>
    </w:p>
    <w:p w:rsidR="00C24D94" w:rsidRPr="00C30D34" w:rsidRDefault="00C24D94" w:rsidP="00C24D94">
      <w:pPr>
        <w:ind w:firstLine="540"/>
        <w:jc w:val="both"/>
        <w:rPr>
          <w:sz w:val="28"/>
          <w:szCs w:val="20"/>
        </w:rPr>
      </w:pPr>
      <w:r w:rsidRPr="00C30D34">
        <w:rPr>
          <w:sz w:val="28"/>
          <w:szCs w:val="20"/>
        </w:rPr>
        <w:t>при штатной численности 25 - 100 штатных единиц - 1;</w:t>
      </w:r>
    </w:p>
    <w:p w:rsidR="00C24D94" w:rsidRPr="00C30D34" w:rsidRDefault="00C24D94" w:rsidP="00C24D94">
      <w:pPr>
        <w:ind w:firstLine="540"/>
        <w:jc w:val="both"/>
        <w:rPr>
          <w:sz w:val="28"/>
          <w:szCs w:val="20"/>
        </w:rPr>
      </w:pPr>
      <w:r w:rsidRPr="00C30D34">
        <w:rPr>
          <w:sz w:val="28"/>
          <w:szCs w:val="20"/>
        </w:rPr>
        <w:t>при штатной численности 101 - 200 штатных единиц - до 2;</w:t>
      </w:r>
    </w:p>
    <w:p w:rsidR="00C24D94" w:rsidRPr="00C30D34" w:rsidRDefault="00C24D94" w:rsidP="00C24D94">
      <w:pPr>
        <w:ind w:firstLine="540"/>
        <w:jc w:val="both"/>
        <w:rPr>
          <w:sz w:val="28"/>
          <w:szCs w:val="20"/>
        </w:rPr>
      </w:pPr>
      <w:r w:rsidRPr="00C30D34">
        <w:rPr>
          <w:sz w:val="28"/>
          <w:szCs w:val="20"/>
        </w:rPr>
        <w:t>при штатной численности 201 - 300 штатных единиц - до 3;</w:t>
      </w:r>
    </w:p>
    <w:p w:rsidR="00C24D94" w:rsidRPr="00C30D34" w:rsidRDefault="00C24D94" w:rsidP="00C24D94">
      <w:pPr>
        <w:ind w:firstLine="540"/>
        <w:jc w:val="both"/>
        <w:rPr>
          <w:sz w:val="28"/>
          <w:szCs w:val="20"/>
        </w:rPr>
      </w:pPr>
      <w:r w:rsidRPr="00C30D34">
        <w:rPr>
          <w:sz w:val="28"/>
          <w:szCs w:val="20"/>
        </w:rPr>
        <w:t>при штатной численности 301 - 1000 штатных единиц - до 4;</w:t>
      </w:r>
    </w:p>
    <w:p w:rsidR="00C24D94" w:rsidRPr="00C30D34" w:rsidRDefault="00C24D94" w:rsidP="00C24D94">
      <w:pPr>
        <w:ind w:firstLine="540"/>
        <w:jc w:val="both"/>
        <w:rPr>
          <w:sz w:val="28"/>
          <w:szCs w:val="20"/>
        </w:rPr>
      </w:pPr>
      <w:r w:rsidRPr="00C30D34">
        <w:rPr>
          <w:sz w:val="28"/>
          <w:szCs w:val="20"/>
        </w:rPr>
        <w:t>при штатной численности 1000 и более штатных единиц - до 5.</w:t>
      </w:r>
    </w:p>
    <w:p w:rsidR="00C24D94" w:rsidRPr="00C30D34" w:rsidRDefault="00C24D94" w:rsidP="00C24D94">
      <w:pPr>
        <w:ind w:firstLine="540"/>
        <w:jc w:val="both"/>
        <w:rPr>
          <w:sz w:val="28"/>
          <w:szCs w:val="20"/>
        </w:rPr>
      </w:pPr>
      <w:r w:rsidRPr="00C30D34">
        <w:rPr>
          <w:sz w:val="28"/>
          <w:szCs w:val="20"/>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24D94" w:rsidRPr="00C30D34" w:rsidRDefault="00C24D94" w:rsidP="00C24D94">
      <w:pPr>
        <w:ind w:firstLine="540"/>
        <w:jc w:val="both"/>
        <w:rPr>
          <w:sz w:val="28"/>
          <w:szCs w:val="20"/>
        </w:rPr>
      </w:pPr>
      <w:r w:rsidRPr="00C30D34">
        <w:rPr>
          <w:sz w:val="28"/>
          <w:szCs w:val="20"/>
        </w:rPr>
        <w:t>В образовательных учреждениях со штатной численностью 25 - 300 человек норматив численности заместителей руководителя устанавливается в размере до 3 штатных единиц.</w:t>
      </w:r>
    </w:p>
    <w:p w:rsidR="00C24D94" w:rsidRPr="00C30D34" w:rsidRDefault="00C24D94" w:rsidP="00C24D94">
      <w:pPr>
        <w:ind w:firstLine="540"/>
        <w:jc w:val="both"/>
        <w:rPr>
          <w:sz w:val="28"/>
          <w:szCs w:val="20"/>
        </w:rPr>
      </w:pPr>
      <w:r w:rsidRPr="00C30D34">
        <w:rPr>
          <w:sz w:val="28"/>
          <w:szCs w:val="20"/>
        </w:rPr>
        <w:t>1.7.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C24D94" w:rsidRPr="00C30D34" w:rsidRDefault="00C24D94" w:rsidP="00C24D94">
      <w:pPr>
        <w:ind w:firstLine="540"/>
        <w:jc w:val="both"/>
        <w:rPr>
          <w:sz w:val="28"/>
          <w:szCs w:val="20"/>
        </w:rPr>
      </w:pPr>
      <w:r w:rsidRPr="00C30D34">
        <w:rPr>
          <w:sz w:val="28"/>
          <w:szCs w:val="20"/>
        </w:rPr>
        <w:t>1.8.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C24D94" w:rsidRPr="00C30D34" w:rsidRDefault="00C24D94" w:rsidP="00C24D94">
      <w:pPr>
        <w:ind w:firstLine="540"/>
        <w:jc w:val="both"/>
        <w:rPr>
          <w:sz w:val="28"/>
          <w:szCs w:val="20"/>
        </w:rPr>
      </w:pPr>
      <w:r w:rsidRPr="00C30D34">
        <w:rPr>
          <w:sz w:val="28"/>
          <w:szCs w:val="20"/>
        </w:rPr>
        <w:t>1.9. Оплата труда работников учреждений, в том числе руководителей, заместителей руководителей и главных бухгалтеров, включает:</w:t>
      </w:r>
    </w:p>
    <w:p w:rsidR="00C24D94" w:rsidRPr="00C30D34" w:rsidRDefault="00C24D94" w:rsidP="00C24D94">
      <w:pPr>
        <w:ind w:firstLine="540"/>
        <w:jc w:val="both"/>
        <w:rPr>
          <w:sz w:val="28"/>
          <w:szCs w:val="20"/>
        </w:rPr>
      </w:pPr>
      <w:r w:rsidRPr="00C30D34">
        <w:rPr>
          <w:sz w:val="28"/>
          <w:szCs w:val="20"/>
        </w:rPr>
        <w:t>1) оклад (должностной оклад, ставку заработной платы);</w:t>
      </w:r>
    </w:p>
    <w:p w:rsidR="00C24D94" w:rsidRPr="00C30D34" w:rsidRDefault="00C24D94" w:rsidP="00C24D94">
      <w:pPr>
        <w:ind w:firstLine="540"/>
        <w:jc w:val="both"/>
        <w:rPr>
          <w:sz w:val="28"/>
          <w:szCs w:val="20"/>
        </w:rPr>
      </w:pPr>
      <w:r w:rsidRPr="00C30D34">
        <w:rPr>
          <w:sz w:val="28"/>
          <w:szCs w:val="20"/>
        </w:rPr>
        <w:t>2) выплаты компенсационного характера;</w:t>
      </w:r>
    </w:p>
    <w:p w:rsidR="00C24D94" w:rsidRPr="00C30D34" w:rsidRDefault="00C24D94" w:rsidP="00C24D94">
      <w:pPr>
        <w:ind w:firstLine="540"/>
        <w:jc w:val="both"/>
        <w:rPr>
          <w:sz w:val="28"/>
          <w:szCs w:val="20"/>
        </w:rPr>
      </w:pPr>
      <w:r w:rsidRPr="00C30D34">
        <w:rPr>
          <w:sz w:val="28"/>
          <w:szCs w:val="20"/>
        </w:rPr>
        <w:t>3) выплаты стимулирующего характера;</w:t>
      </w:r>
    </w:p>
    <w:p w:rsidR="00C24D94" w:rsidRPr="00C30D34" w:rsidRDefault="00C24D94" w:rsidP="00C24D94">
      <w:pPr>
        <w:ind w:firstLine="540"/>
        <w:jc w:val="both"/>
        <w:rPr>
          <w:sz w:val="28"/>
          <w:szCs w:val="20"/>
        </w:rPr>
      </w:pPr>
      <w:r w:rsidRPr="00C30D34">
        <w:rPr>
          <w:sz w:val="28"/>
          <w:szCs w:val="20"/>
        </w:rPr>
        <w:t>4) выплаты по районному коэффициенту.</w:t>
      </w:r>
    </w:p>
    <w:p w:rsidR="00C24D94" w:rsidRPr="00C30D34" w:rsidRDefault="00C24D94" w:rsidP="00C24D94">
      <w:pPr>
        <w:ind w:firstLine="540"/>
        <w:jc w:val="both"/>
        <w:rPr>
          <w:sz w:val="28"/>
          <w:szCs w:val="20"/>
        </w:rPr>
      </w:pPr>
      <w:r w:rsidRPr="00C30D34">
        <w:rPr>
          <w:sz w:val="28"/>
          <w:szCs w:val="20"/>
        </w:rPr>
        <w:t>1.10. Условия оплаты труда работника учреждения, в том числе заместителя руководителя учреждения и главного бухгалтера,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C24D94" w:rsidRPr="00C30D34" w:rsidRDefault="00C24D94" w:rsidP="00C24D94">
      <w:pPr>
        <w:ind w:firstLine="540"/>
        <w:jc w:val="both"/>
        <w:rPr>
          <w:sz w:val="28"/>
          <w:szCs w:val="20"/>
        </w:rPr>
      </w:pPr>
      <w:r w:rsidRPr="00C30D34">
        <w:rPr>
          <w:sz w:val="28"/>
          <w:szCs w:val="20"/>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rsidR="00C24D94" w:rsidRPr="00C30D34" w:rsidRDefault="00C24D94" w:rsidP="00C24D94">
      <w:pPr>
        <w:ind w:firstLine="540"/>
        <w:jc w:val="both"/>
        <w:rPr>
          <w:sz w:val="28"/>
          <w:szCs w:val="20"/>
        </w:rPr>
      </w:pPr>
      <w:r w:rsidRPr="00C30D34">
        <w:rPr>
          <w:sz w:val="28"/>
          <w:szCs w:val="20"/>
        </w:rPr>
        <w:t>1.11. Условия оплаты труда руководителя учреждения устанавливаются трудовым договором между министерством и руководителем учреждения в соответствии с системой оплаты труда, установленной настоящим Соглашением.</w:t>
      </w:r>
    </w:p>
    <w:p w:rsidR="00C24D94" w:rsidRPr="00C30D34" w:rsidRDefault="00C24D94" w:rsidP="00C24D94">
      <w:pPr>
        <w:ind w:firstLine="540"/>
        <w:jc w:val="both"/>
        <w:rPr>
          <w:sz w:val="28"/>
          <w:szCs w:val="20"/>
        </w:rPr>
      </w:pPr>
      <w:r w:rsidRPr="00C30D34">
        <w:rPr>
          <w:sz w:val="28"/>
          <w:szCs w:val="20"/>
        </w:rPr>
        <w:t xml:space="preserve">Трудовой договор с руководителем учреждения заключается на основе типовой формы трудового договора, утвержденной постановлением Правительства </w:t>
      </w:r>
      <w:r w:rsidRPr="00C30D34">
        <w:rPr>
          <w:sz w:val="28"/>
          <w:szCs w:val="20"/>
        </w:rPr>
        <w:lastRenderedPageBreak/>
        <w:t>Российской Федерации от 12.04.2013 № 329 «О типовой форме трудового договора с руководителем государственного (муниципального) учреждения».</w:t>
      </w:r>
    </w:p>
    <w:p w:rsidR="00A7096A" w:rsidRPr="00C30D34" w:rsidRDefault="00C24D94" w:rsidP="00C24D94">
      <w:pPr>
        <w:ind w:firstLine="540"/>
        <w:jc w:val="both"/>
        <w:rPr>
          <w:iCs/>
          <w:sz w:val="28"/>
        </w:rPr>
      </w:pPr>
      <w:r w:rsidRPr="00C30D34">
        <w:rPr>
          <w:sz w:val="28"/>
          <w:szCs w:val="20"/>
        </w:rPr>
        <w:t>1.12. При наступлении у работника, руководителя учреждения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77BBC" w:rsidRPr="00C30D34" w:rsidRDefault="00477BBC" w:rsidP="002252E1">
      <w:pPr>
        <w:rPr>
          <w:iCs/>
          <w:sz w:val="28"/>
          <w:szCs w:val="20"/>
        </w:rPr>
      </w:pPr>
    </w:p>
    <w:p w:rsidR="00720645" w:rsidRPr="00C30D34" w:rsidRDefault="00720645" w:rsidP="00720645">
      <w:pPr>
        <w:jc w:val="center"/>
        <w:rPr>
          <w:sz w:val="28"/>
          <w:szCs w:val="28"/>
        </w:rPr>
      </w:pPr>
      <w:r w:rsidRPr="00C30D34">
        <w:rPr>
          <w:sz w:val="28"/>
          <w:szCs w:val="28"/>
        </w:rPr>
        <w:t>2. Должностные оклады служащих и оклады по профессиям рабочих государственных учреждений Новосибирской области, подведомственных министерству труда и социального развития Новосибирской области</w:t>
      </w:r>
    </w:p>
    <w:p w:rsidR="00720645" w:rsidRPr="00C30D34" w:rsidRDefault="00720645" w:rsidP="00720645">
      <w:pPr>
        <w:jc w:val="center"/>
        <w:rPr>
          <w:sz w:val="28"/>
          <w:szCs w:val="28"/>
        </w:rPr>
      </w:pPr>
    </w:p>
    <w:p w:rsidR="00720645" w:rsidRPr="00C30D34" w:rsidRDefault="00720645" w:rsidP="00720645">
      <w:pPr>
        <w:jc w:val="center"/>
        <w:rPr>
          <w:sz w:val="28"/>
          <w:szCs w:val="28"/>
        </w:rPr>
      </w:pPr>
      <w:r w:rsidRPr="00C30D34">
        <w:rPr>
          <w:sz w:val="28"/>
          <w:szCs w:val="28"/>
        </w:rPr>
        <w:t>2.1.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 занятых в сфере здравоохранения и предоставления социальных услуг, утвержденным приказом Министерства здравоохранения и социального развития Российской Федерации от 31.03.2008 № 149н</w:t>
      </w:r>
    </w:p>
    <w:p w:rsidR="00720645" w:rsidRPr="00C30D34" w:rsidRDefault="00720645" w:rsidP="0072064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DC4DCA">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2.1.1. Профессиональная квалификационная группа «Должности специалистов третьего уровня в учреждениях здравоохранения и осуществляющих предоставление социальных услуг»</w:t>
            </w:r>
          </w:p>
        </w:tc>
      </w:tr>
      <w:tr w:rsidR="00720645" w:rsidRPr="00C30D34" w:rsidTr="00DC4DCA">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Специалист по профессиональной ориентации инвалидов; специалист по социальной работе; инструктор-методист по лечебной физкультуре</w:t>
            </w:r>
          </w:p>
        </w:tc>
        <w:tc>
          <w:tcPr>
            <w:tcW w:w="1949" w:type="dxa"/>
            <w:shd w:val="clear" w:color="auto" w:fill="auto"/>
            <w:vAlign w:val="center"/>
          </w:tcPr>
          <w:p w:rsidR="00720645" w:rsidRPr="00C30D34" w:rsidRDefault="00720645" w:rsidP="00720645">
            <w:pPr>
              <w:jc w:val="center"/>
            </w:pPr>
            <w:r w:rsidRPr="00C30D34">
              <w:t>9240</w:t>
            </w:r>
          </w:p>
        </w:tc>
      </w:tr>
      <w:tr w:rsidR="00720645" w:rsidRPr="00C30D34" w:rsidTr="00DC4DCA">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Медицинский психолог; специалист по реабилитации инвалидов</w:t>
            </w:r>
          </w:p>
        </w:tc>
        <w:tc>
          <w:tcPr>
            <w:tcW w:w="1949" w:type="dxa"/>
            <w:shd w:val="clear" w:color="auto" w:fill="auto"/>
            <w:vAlign w:val="center"/>
          </w:tcPr>
          <w:p w:rsidR="00720645" w:rsidRPr="00C30D34" w:rsidRDefault="00720645" w:rsidP="00720645">
            <w:pPr>
              <w:jc w:val="center"/>
            </w:pPr>
            <w:r w:rsidRPr="00C30D34">
              <w:t>9600</w:t>
            </w:r>
          </w:p>
        </w:tc>
      </w:tr>
      <w:tr w:rsidR="00720645" w:rsidRPr="00C30D34" w:rsidTr="00DC4DCA">
        <w:tc>
          <w:tcPr>
            <w:tcW w:w="2660" w:type="dxa"/>
            <w:shd w:val="clear" w:color="auto" w:fill="auto"/>
          </w:tcPr>
          <w:p w:rsidR="00720645" w:rsidRPr="00C30D34" w:rsidRDefault="00720645" w:rsidP="00720645">
            <w:pPr>
              <w:rPr>
                <w:b/>
              </w:rPr>
            </w:pPr>
            <w:r w:rsidRPr="00C30D34">
              <w:rPr>
                <w:b/>
              </w:rPr>
              <w:t>3 квалификационный уровень</w:t>
            </w:r>
          </w:p>
        </w:tc>
        <w:tc>
          <w:tcPr>
            <w:tcW w:w="5528" w:type="dxa"/>
            <w:shd w:val="clear" w:color="auto" w:fill="auto"/>
          </w:tcPr>
          <w:p w:rsidR="00720645" w:rsidRPr="00C30D34" w:rsidRDefault="00720645" w:rsidP="00720645">
            <w:r w:rsidRPr="00C30D34">
              <w:t>Консультант по профессиональной реабилитации инвалидов</w:t>
            </w:r>
          </w:p>
        </w:tc>
        <w:tc>
          <w:tcPr>
            <w:tcW w:w="1949" w:type="dxa"/>
            <w:shd w:val="clear" w:color="auto" w:fill="auto"/>
            <w:vAlign w:val="center"/>
          </w:tcPr>
          <w:p w:rsidR="00720645" w:rsidRPr="00C30D34" w:rsidRDefault="00720645" w:rsidP="00720645">
            <w:pPr>
              <w:jc w:val="center"/>
            </w:pPr>
            <w:r w:rsidRPr="00C30D34">
              <w:t>9950</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2.1.2. Профессиональная квалификационная группа «Должности руководителей в учреждениях здравоохранения и осуществляющих предоставление социальных услуг»</w:t>
            </w:r>
          </w:p>
        </w:tc>
      </w:tr>
      <w:tr w:rsidR="00720645" w:rsidRPr="00C30D34" w:rsidTr="00DC4DCA">
        <w:tc>
          <w:tcPr>
            <w:tcW w:w="2660" w:type="dxa"/>
            <w:shd w:val="clear" w:color="auto" w:fill="auto"/>
          </w:tcPr>
          <w:p w:rsidR="00720645" w:rsidRPr="00C30D34" w:rsidRDefault="00720645" w:rsidP="00720645"/>
        </w:tc>
        <w:tc>
          <w:tcPr>
            <w:tcW w:w="5528" w:type="dxa"/>
            <w:shd w:val="clear" w:color="auto" w:fill="auto"/>
          </w:tcPr>
          <w:p w:rsidR="00720645" w:rsidRPr="00C30D34" w:rsidRDefault="00720645" w:rsidP="00720645">
            <w:r w:rsidRPr="00C30D34">
              <w:t>Заведующий отделением (социальной службой)</w:t>
            </w:r>
          </w:p>
        </w:tc>
        <w:tc>
          <w:tcPr>
            <w:tcW w:w="1949" w:type="dxa"/>
            <w:shd w:val="clear" w:color="auto" w:fill="auto"/>
            <w:vAlign w:val="center"/>
          </w:tcPr>
          <w:p w:rsidR="00720645" w:rsidRPr="00C30D34" w:rsidRDefault="00720645" w:rsidP="00720645">
            <w:pPr>
              <w:jc w:val="center"/>
            </w:pPr>
            <w:r w:rsidRPr="00C30D34">
              <w:t>10310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2.2.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медицинских и фармацевтических работников, утвержденным приказом Министерства здравоохранения и социального развития Российской Федерации</w:t>
      </w:r>
    </w:p>
    <w:p w:rsidR="00720645" w:rsidRPr="00C30D34" w:rsidRDefault="00720645" w:rsidP="00720645">
      <w:pPr>
        <w:jc w:val="center"/>
        <w:rPr>
          <w:sz w:val="28"/>
          <w:szCs w:val="28"/>
        </w:rPr>
      </w:pPr>
      <w:r w:rsidRPr="00C30D34">
        <w:rPr>
          <w:sz w:val="28"/>
          <w:szCs w:val="28"/>
        </w:rPr>
        <w:t>от 06.08.2007 № 526</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DC4DCA">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2.2.1. Профессиональная квалификационная группа «Медицинский и фармацевтический персонал первого уровня»</w:t>
            </w:r>
          </w:p>
        </w:tc>
      </w:tr>
      <w:tr w:rsidR="00720645" w:rsidRPr="00C30D34" w:rsidTr="00DC4DCA">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Санитарка; санитарка (мойщица); младшая медицинская сестра по уходу за больными; сестра-хозяйка; фасовщица</w:t>
            </w:r>
          </w:p>
        </w:tc>
        <w:tc>
          <w:tcPr>
            <w:tcW w:w="1949" w:type="dxa"/>
            <w:shd w:val="clear" w:color="auto" w:fill="auto"/>
            <w:vAlign w:val="center"/>
          </w:tcPr>
          <w:p w:rsidR="00720645" w:rsidRPr="00C30D34" w:rsidRDefault="00720645" w:rsidP="00720645">
            <w:pPr>
              <w:jc w:val="center"/>
            </w:pPr>
            <w:r w:rsidRPr="00C30D34">
              <w:t>8200</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 xml:space="preserve">2.2.2. Профессиональная квалификационная группа «Средний медицинский и </w:t>
            </w:r>
            <w:r w:rsidRPr="00C30D34">
              <w:rPr>
                <w:b/>
              </w:rPr>
              <w:lastRenderedPageBreak/>
              <w:t>фармацевтический персонал»</w:t>
            </w:r>
          </w:p>
        </w:tc>
      </w:tr>
      <w:tr w:rsidR="00720645" w:rsidRPr="00C30D34" w:rsidTr="00DC4DCA">
        <w:tc>
          <w:tcPr>
            <w:tcW w:w="2660" w:type="dxa"/>
            <w:shd w:val="clear" w:color="auto" w:fill="auto"/>
          </w:tcPr>
          <w:p w:rsidR="00720645" w:rsidRPr="00C30D34" w:rsidRDefault="00720645" w:rsidP="00720645">
            <w:pPr>
              <w:rPr>
                <w:b/>
              </w:rPr>
            </w:pPr>
            <w:r w:rsidRPr="00C30D34">
              <w:rPr>
                <w:b/>
              </w:rPr>
              <w:lastRenderedPageBreak/>
              <w:t>1 квалификационный уровень</w:t>
            </w:r>
          </w:p>
        </w:tc>
        <w:tc>
          <w:tcPr>
            <w:tcW w:w="5528" w:type="dxa"/>
            <w:shd w:val="clear" w:color="auto" w:fill="auto"/>
          </w:tcPr>
          <w:p w:rsidR="00720645" w:rsidRPr="00C30D34" w:rsidRDefault="00720645" w:rsidP="00720645">
            <w:r w:rsidRPr="00C30D34">
              <w:t>Инструктор по лечебной физкультуре; медицинский статистик; инструктор по трудовой терапии; медицинская сестра стерилизационной; младший фармацевт; медицинский дезинфектор</w:t>
            </w:r>
          </w:p>
        </w:tc>
        <w:tc>
          <w:tcPr>
            <w:tcW w:w="1949" w:type="dxa"/>
            <w:shd w:val="clear" w:color="auto" w:fill="auto"/>
            <w:vAlign w:val="center"/>
          </w:tcPr>
          <w:p w:rsidR="00720645" w:rsidRPr="00C30D34" w:rsidRDefault="00720645" w:rsidP="00720645">
            <w:pPr>
              <w:jc w:val="center"/>
            </w:pPr>
            <w:r w:rsidRPr="00C30D34">
              <w:t>11200</w:t>
            </w:r>
          </w:p>
        </w:tc>
      </w:tr>
      <w:tr w:rsidR="00720645" w:rsidRPr="00C30D34" w:rsidTr="00DC4DCA">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Лаборант; медицинская сестра диетическая</w:t>
            </w:r>
          </w:p>
        </w:tc>
        <w:tc>
          <w:tcPr>
            <w:tcW w:w="1949" w:type="dxa"/>
            <w:shd w:val="clear" w:color="auto" w:fill="auto"/>
            <w:vAlign w:val="center"/>
          </w:tcPr>
          <w:p w:rsidR="00720645" w:rsidRPr="00C30D34" w:rsidRDefault="00720645" w:rsidP="00720645">
            <w:pPr>
              <w:jc w:val="center"/>
            </w:pPr>
            <w:r w:rsidRPr="00C30D34">
              <w:t>12700</w:t>
            </w:r>
          </w:p>
        </w:tc>
      </w:tr>
      <w:tr w:rsidR="00720645" w:rsidRPr="00C30D34" w:rsidTr="00DC4DCA">
        <w:tc>
          <w:tcPr>
            <w:tcW w:w="2660" w:type="dxa"/>
            <w:shd w:val="clear" w:color="auto" w:fill="auto"/>
          </w:tcPr>
          <w:p w:rsidR="00720645" w:rsidRPr="00C30D34" w:rsidRDefault="00720645" w:rsidP="00720645">
            <w:pPr>
              <w:rPr>
                <w:b/>
              </w:rPr>
            </w:pPr>
            <w:r w:rsidRPr="00C30D34">
              <w:rPr>
                <w:b/>
              </w:rPr>
              <w:t>3 квалификационный уровень</w:t>
            </w:r>
          </w:p>
        </w:tc>
        <w:tc>
          <w:tcPr>
            <w:tcW w:w="5528" w:type="dxa"/>
            <w:shd w:val="clear" w:color="auto" w:fill="auto"/>
          </w:tcPr>
          <w:p w:rsidR="00720645" w:rsidRPr="00C30D34" w:rsidRDefault="00720645" w:rsidP="00720645">
            <w:r w:rsidRPr="00C30D34">
              <w:t>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зубной техник; медицинский лабораторный техник (фельдшер-лаборант); фармацевт</w:t>
            </w:r>
          </w:p>
        </w:tc>
        <w:tc>
          <w:tcPr>
            <w:tcW w:w="1949" w:type="dxa"/>
            <w:shd w:val="clear" w:color="auto" w:fill="auto"/>
            <w:vAlign w:val="center"/>
          </w:tcPr>
          <w:p w:rsidR="00720645" w:rsidRPr="00C30D34" w:rsidRDefault="00720645" w:rsidP="00720645">
            <w:pPr>
              <w:jc w:val="center"/>
            </w:pPr>
            <w:r w:rsidRPr="00C30D34">
              <w:t>14200</w:t>
            </w:r>
          </w:p>
        </w:tc>
      </w:tr>
      <w:tr w:rsidR="00720645" w:rsidRPr="00C30D34" w:rsidTr="00DC4DCA">
        <w:tc>
          <w:tcPr>
            <w:tcW w:w="2660" w:type="dxa"/>
            <w:shd w:val="clear" w:color="auto" w:fill="auto"/>
          </w:tcPr>
          <w:p w:rsidR="00720645" w:rsidRPr="00C30D34" w:rsidRDefault="00720645" w:rsidP="00720645">
            <w:pPr>
              <w:rPr>
                <w:b/>
              </w:rPr>
            </w:pPr>
            <w:r w:rsidRPr="00C30D34">
              <w:rPr>
                <w:b/>
              </w:rPr>
              <w:t>4 квалификационный уровень</w:t>
            </w:r>
          </w:p>
        </w:tc>
        <w:tc>
          <w:tcPr>
            <w:tcW w:w="5528" w:type="dxa"/>
            <w:shd w:val="clear" w:color="auto" w:fill="auto"/>
          </w:tcPr>
          <w:p w:rsidR="00720645" w:rsidRPr="00C30D34" w:rsidRDefault="00720645" w:rsidP="00720645">
            <w:r w:rsidRPr="00C30D34">
              <w:t>Акушерка; фельдшер; зубной врач; медицинская сестра процедурной; медицинская сестра – анестезист; медицинская сестра перевязочной</w:t>
            </w:r>
          </w:p>
        </w:tc>
        <w:tc>
          <w:tcPr>
            <w:tcW w:w="1949" w:type="dxa"/>
            <w:shd w:val="clear" w:color="auto" w:fill="auto"/>
            <w:vAlign w:val="center"/>
          </w:tcPr>
          <w:p w:rsidR="00720645" w:rsidRPr="00C30D34" w:rsidRDefault="00720645" w:rsidP="00720645">
            <w:pPr>
              <w:jc w:val="center"/>
            </w:pPr>
            <w:r w:rsidRPr="00C30D34">
              <w:t>15700</w:t>
            </w:r>
          </w:p>
        </w:tc>
      </w:tr>
      <w:tr w:rsidR="00720645" w:rsidRPr="00C30D34" w:rsidTr="00DC4DCA">
        <w:tc>
          <w:tcPr>
            <w:tcW w:w="2660" w:type="dxa"/>
            <w:shd w:val="clear" w:color="auto" w:fill="auto"/>
          </w:tcPr>
          <w:p w:rsidR="00720645" w:rsidRPr="00C30D34" w:rsidRDefault="00720645" w:rsidP="00720645">
            <w:pPr>
              <w:rPr>
                <w:b/>
              </w:rPr>
            </w:pPr>
            <w:r w:rsidRPr="00C30D34">
              <w:rPr>
                <w:b/>
              </w:rPr>
              <w:t>5 квалификационный уровень</w:t>
            </w:r>
          </w:p>
        </w:tc>
        <w:tc>
          <w:tcPr>
            <w:tcW w:w="5528" w:type="dxa"/>
            <w:shd w:val="clear" w:color="auto" w:fill="auto"/>
          </w:tcPr>
          <w:p w:rsidR="00720645" w:rsidRPr="00C30D34" w:rsidRDefault="00720645" w:rsidP="00720645">
            <w:r w:rsidRPr="00C30D34">
              <w:t>Старший фармацевт (фельдшер, зубной техник); старшая медицинская сестра (акушерка)</w:t>
            </w:r>
          </w:p>
        </w:tc>
        <w:tc>
          <w:tcPr>
            <w:tcW w:w="1949" w:type="dxa"/>
            <w:shd w:val="clear" w:color="auto" w:fill="auto"/>
            <w:vAlign w:val="center"/>
          </w:tcPr>
          <w:p w:rsidR="00720645" w:rsidRPr="00C30D34" w:rsidRDefault="00720645" w:rsidP="00720645">
            <w:pPr>
              <w:jc w:val="center"/>
            </w:pPr>
            <w:r w:rsidRPr="00C30D34">
              <w:t>17200</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2.2.3. Профессиональная квалификационная группа «Врачи и провизоры»</w:t>
            </w:r>
          </w:p>
        </w:tc>
      </w:tr>
      <w:tr w:rsidR="00720645" w:rsidRPr="00C30D34" w:rsidTr="00DC4DCA">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Врачи-специалисты</w:t>
            </w:r>
          </w:p>
        </w:tc>
        <w:tc>
          <w:tcPr>
            <w:tcW w:w="1949" w:type="dxa"/>
            <w:shd w:val="clear" w:color="auto" w:fill="auto"/>
            <w:vAlign w:val="center"/>
          </w:tcPr>
          <w:p w:rsidR="00720645" w:rsidRPr="00C30D34" w:rsidRDefault="00720645" w:rsidP="00720645">
            <w:pPr>
              <w:jc w:val="center"/>
            </w:pPr>
            <w:r w:rsidRPr="00C30D34">
              <w:t>20200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2.3.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 культуры, искусства и кинематографии, утвержденным приказом Министерства здравоохранения и социального развития Российской Федерации</w:t>
      </w:r>
    </w:p>
    <w:p w:rsidR="00720645" w:rsidRPr="00C30D34" w:rsidRDefault="00720645" w:rsidP="00720645">
      <w:pPr>
        <w:jc w:val="center"/>
        <w:rPr>
          <w:sz w:val="28"/>
          <w:szCs w:val="28"/>
        </w:rPr>
      </w:pPr>
      <w:r w:rsidRPr="00C30D34">
        <w:rPr>
          <w:sz w:val="28"/>
          <w:szCs w:val="28"/>
        </w:rPr>
        <w:t>от 31.08.2007 № 570</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DC4DCA">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2.3.1. Профессиональная квалификационная группа «Должности работников культуры, искусства и кинематографии среднего звена»</w:t>
            </w:r>
          </w:p>
        </w:tc>
      </w:tr>
      <w:tr w:rsidR="00720645" w:rsidRPr="00C30D34" w:rsidTr="00DC4DCA">
        <w:tc>
          <w:tcPr>
            <w:tcW w:w="2660" w:type="dxa"/>
            <w:shd w:val="clear" w:color="auto" w:fill="auto"/>
          </w:tcPr>
          <w:p w:rsidR="00720645" w:rsidRPr="00C30D34" w:rsidRDefault="00720645" w:rsidP="00720645"/>
        </w:tc>
        <w:tc>
          <w:tcPr>
            <w:tcW w:w="5528" w:type="dxa"/>
            <w:shd w:val="clear" w:color="auto" w:fill="auto"/>
          </w:tcPr>
          <w:p w:rsidR="00720645" w:rsidRPr="00C30D34" w:rsidRDefault="00720645" w:rsidP="00720645">
            <w:r w:rsidRPr="00C30D34">
              <w:t>Руководитель кружка, любительского объединения, клуба по интересам; аккомпаниатор; культорганизатор;</w:t>
            </w:r>
          </w:p>
        </w:tc>
        <w:tc>
          <w:tcPr>
            <w:tcW w:w="1949" w:type="dxa"/>
            <w:shd w:val="clear" w:color="auto" w:fill="auto"/>
            <w:vAlign w:val="center"/>
          </w:tcPr>
          <w:p w:rsidR="00720645" w:rsidRPr="00C30D34" w:rsidRDefault="00720645" w:rsidP="00720645">
            <w:pPr>
              <w:jc w:val="center"/>
            </w:pPr>
            <w:r w:rsidRPr="00C30D34">
              <w:t>7850</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2.3.2. Профессиональная квалификационная группа «Должности работников культуры, искусства и кинематографии ведущего звена»</w:t>
            </w:r>
          </w:p>
        </w:tc>
      </w:tr>
      <w:tr w:rsidR="00720645" w:rsidRPr="00C30D34" w:rsidTr="00DC4DCA">
        <w:tc>
          <w:tcPr>
            <w:tcW w:w="2660" w:type="dxa"/>
            <w:shd w:val="clear" w:color="auto" w:fill="auto"/>
          </w:tcPr>
          <w:p w:rsidR="00720645" w:rsidRPr="00C30D34" w:rsidRDefault="00720645" w:rsidP="00720645"/>
        </w:tc>
        <w:tc>
          <w:tcPr>
            <w:tcW w:w="5528" w:type="dxa"/>
            <w:shd w:val="clear" w:color="auto" w:fill="auto"/>
          </w:tcPr>
          <w:p w:rsidR="00720645" w:rsidRPr="00C30D34" w:rsidRDefault="00720645" w:rsidP="00720645">
            <w:r w:rsidRPr="00C30D34">
              <w:t>Библиотекарь</w:t>
            </w:r>
          </w:p>
        </w:tc>
        <w:tc>
          <w:tcPr>
            <w:tcW w:w="1949" w:type="dxa"/>
            <w:shd w:val="clear" w:color="auto" w:fill="auto"/>
            <w:vAlign w:val="center"/>
          </w:tcPr>
          <w:p w:rsidR="00720645" w:rsidRPr="00C30D34" w:rsidRDefault="00720645" w:rsidP="00720645">
            <w:pPr>
              <w:jc w:val="center"/>
            </w:pPr>
            <w:r w:rsidRPr="00C30D34">
              <w:t>9300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2.4.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w:t>
      </w:r>
    </w:p>
    <w:p w:rsidR="00720645" w:rsidRPr="00C30D34" w:rsidRDefault="00720645" w:rsidP="00720645">
      <w:pPr>
        <w:jc w:val="center"/>
        <w:rPr>
          <w:sz w:val="28"/>
          <w:szCs w:val="28"/>
        </w:rPr>
      </w:pPr>
      <w:r w:rsidRPr="00C30D34">
        <w:rPr>
          <w:sz w:val="28"/>
          <w:szCs w:val="28"/>
        </w:rPr>
        <w:t>образования, утвержденным приказом Министерства здравоохранения и социального развития Российской Федерации от 05.05.2008 № 216н</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5403"/>
        <w:gridCol w:w="2423"/>
      </w:tblGrid>
      <w:tr w:rsidR="00720645" w:rsidRPr="00C30D34" w:rsidTr="00DC4DCA">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2.4.1. Профессиональная квалификационная группа должностей работников учебно-вспомогательного персонала первого уровня</w:t>
            </w:r>
          </w:p>
        </w:tc>
      </w:tr>
      <w:tr w:rsidR="00720645" w:rsidRPr="00C30D34" w:rsidTr="00DC4DCA">
        <w:tc>
          <w:tcPr>
            <w:tcW w:w="2660" w:type="dxa"/>
            <w:shd w:val="clear" w:color="auto" w:fill="auto"/>
          </w:tcPr>
          <w:p w:rsidR="00720645" w:rsidRPr="00C30D34" w:rsidRDefault="00720645" w:rsidP="00720645"/>
        </w:tc>
        <w:tc>
          <w:tcPr>
            <w:tcW w:w="5528" w:type="dxa"/>
            <w:shd w:val="clear" w:color="auto" w:fill="auto"/>
          </w:tcPr>
          <w:p w:rsidR="00720645" w:rsidRPr="00C30D34" w:rsidRDefault="00720645" w:rsidP="00720645">
            <w:r w:rsidRPr="00C30D34">
              <w:t>Вожатый; помощник воспитателя</w:t>
            </w:r>
          </w:p>
        </w:tc>
        <w:tc>
          <w:tcPr>
            <w:tcW w:w="1949" w:type="dxa"/>
            <w:shd w:val="clear" w:color="auto" w:fill="auto"/>
            <w:vAlign w:val="center"/>
          </w:tcPr>
          <w:p w:rsidR="00720645" w:rsidRPr="00C30D34" w:rsidRDefault="00720645" w:rsidP="00720645">
            <w:pPr>
              <w:jc w:val="center"/>
            </w:pPr>
            <w:r w:rsidRPr="00C30D34">
              <w:t>7100</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lastRenderedPageBreak/>
              <w:t>2.4.2. Профессиональная квалификационная группа должностей работников учебно-вспомогательного персонала второго уровня</w:t>
            </w:r>
          </w:p>
        </w:tc>
      </w:tr>
      <w:tr w:rsidR="00720645" w:rsidRPr="00C30D34" w:rsidTr="00DC4DCA">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Дежурный по режиму; младший воспитатель</w:t>
            </w:r>
          </w:p>
        </w:tc>
        <w:tc>
          <w:tcPr>
            <w:tcW w:w="1949" w:type="dxa"/>
            <w:shd w:val="clear" w:color="auto" w:fill="auto"/>
            <w:vAlign w:val="center"/>
          </w:tcPr>
          <w:p w:rsidR="00720645" w:rsidRPr="00C30D34" w:rsidRDefault="00720645" w:rsidP="00720645">
            <w:pPr>
              <w:jc w:val="center"/>
            </w:pPr>
            <w:r w:rsidRPr="00C30D34">
              <w:t>7320</w:t>
            </w:r>
          </w:p>
        </w:tc>
      </w:tr>
      <w:tr w:rsidR="00720645" w:rsidRPr="00C30D34" w:rsidTr="00DC4DCA">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Диспетчер образовательного учреждения; старший дежурный по режиму</w:t>
            </w:r>
          </w:p>
        </w:tc>
        <w:tc>
          <w:tcPr>
            <w:tcW w:w="1949" w:type="dxa"/>
            <w:shd w:val="clear" w:color="auto" w:fill="auto"/>
            <w:vAlign w:val="center"/>
          </w:tcPr>
          <w:p w:rsidR="00720645" w:rsidRPr="00C30D34" w:rsidRDefault="00720645" w:rsidP="00720645">
            <w:pPr>
              <w:jc w:val="center"/>
            </w:pPr>
            <w:r w:rsidRPr="00C30D34">
              <w:t>7610</w:t>
            </w:r>
          </w:p>
        </w:tc>
      </w:tr>
      <w:tr w:rsidR="00720645" w:rsidRPr="00C30D34" w:rsidTr="00DC4DCA">
        <w:tc>
          <w:tcPr>
            <w:tcW w:w="10137" w:type="dxa"/>
            <w:gridSpan w:val="3"/>
            <w:shd w:val="clear" w:color="auto" w:fill="auto"/>
          </w:tcPr>
          <w:p w:rsidR="00720645" w:rsidRPr="00C30D34" w:rsidRDefault="00720645" w:rsidP="00720645">
            <w:pPr>
              <w:autoSpaceDE w:val="0"/>
              <w:autoSpaceDN w:val="0"/>
              <w:adjustRightInd w:val="0"/>
              <w:ind w:firstLine="540"/>
              <w:jc w:val="center"/>
              <w:outlineLvl w:val="0"/>
              <w:rPr>
                <w:b/>
              </w:rPr>
            </w:pPr>
            <w:r w:rsidRPr="00C30D34">
              <w:rPr>
                <w:b/>
              </w:rPr>
              <w:t>2.4.3. Профессиональная квалификационная группа должностей педагогических работников</w:t>
            </w:r>
          </w:p>
        </w:tc>
      </w:tr>
      <w:tr w:rsidR="00720645" w:rsidRPr="00C30D34" w:rsidTr="00DC4DCA">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Инструктор по труду; инструктор по физической культуре; музыкальный руководитель; старший вожатый</w:t>
            </w:r>
          </w:p>
        </w:tc>
        <w:tc>
          <w:tcPr>
            <w:tcW w:w="1949" w:type="dxa"/>
            <w:shd w:val="clear" w:color="auto" w:fill="auto"/>
            <w:vAlign w:val="center"/>
          </w:tcPr>
          <w:p w:rsidR="00720645" w:rsidRPr="00C30D34" w:rsidRDefault="00720645" w:rsidP="00720645">
            <w:pPr>
              <w:jc w:val="center"/>
            </w:pPr>
            <w:r w:rsidRPr="00C30D34">
              <w:t>8210</w:t>
            </w:r>
          </w:p>
        </w:tc>
      </w:tr>
      <w:tr w:rsidR="00720645" w:rsidRPr="00C30D34" w:rsidTr="00DC4DCA">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Инструктор-методист; педагог дополнительного образования; педагог-организатор; социальный педагог; тренер-преподаватель</w:t>
            </w:r>
          </w:p>
        </w:tc>
        <w:tc>
          <w:tcPr>
            <w:tcW w:w="1949" w:type="dxa"/>
            <w:shd w:val="clear" w:color="auto" w:fill="auto"/>
            <w:vAlign w:val="center"/>
          </w:tcPr>
          <w:p w:rsidR="00720645" w:rsidRPr="00C30D34" w:rsidRDefault="00720645" w:rsidP="00720645">
            <w:pPr>
              <w:jc w:val="center"/>
            </w:pPr>
            <w:r w:rsidRPr="00C30D34">
              <w:t>8560</w:t>
            </w:r>
          </w:p>
        </w:tc>
      </w:tr>
      <w:tr w:rsidR="00720645" w:rsidRPr="00C30D34" w:rsidTr="00DC4DCA">
        <w:tc>
          <w:tcPr>
            <w:tcW w:w="2660" w:type="dxa"/>
            <w:shd w:val="clear" w:color="auto" w:fill="auto"/>
          </w:tcPr>
          <w:p w:rsidR="00720645" w:rsidRPr="00C30D34" w:rsidRDefault="00720645" w:rsidP="00720645">
            <w:pPr>
              <w:rPr>
                <w:b/>
              </w:rPr>
            </w:pPr>
            <w:r w:rsidRPr="00C30D34">
              <w:rPr>
                <w:b/>
              </w:rPr>
              <w:t>3 квалификационный уровень</w:t>
            </w:r>
          </w:p>
        </w:tc>
        <w:tc>
          <w:tcPr>
            <w:tcW w:w="5528" w:type="dxa"/>
            <w:shd w:val="clear" w:color="auto" w:fill="auto"/>
          </w:tcPr>
          <w:p w:rsidR="00720645" w:rsidRPr="00C30D34" w:rsidRDefault="00720645" w:rsidP="00720645">
            <w:r w:rsidRPr="00C30D34">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949" w:type="dxa"/>
            <w:shd w:val="clear" w:color="auto" w:fill="auto"/>
            <w:vAlign w:val="center"/>
          </w:tcPr>
          <w:p w:rsidR="00720645" w:rsidRPr="00C30D34" w:rsidRDefault="00720645" w:rsidP="00720645">
            <w:pPr>
              <w:jc w:val="center"/>
            </w:pPr>
            <w:r w:rsidRPr="00C30D34">
              <w:t>8810</w:t>
            </w:r>
          </w:p>
        </w:tc>
      </w:tr>
      <w:tr w:rsidR="00720645" w:rsidRPr="00C30D34" w:rsidTr="00DC4DCA">
        <w:tc>
          <w:tcPr>
            <w:tcW w:w="2660" w:type="dxa"/>
            <w:shd w:val="clear" w:color="auto" w:fill="auto"/>
          </w:tcPr>
          <w:p w:rsidR="00720645" w:rsidRPr="00C30D34" w:rsidRDefault="00720645" w:rsidP="00720645">
            <w:pPr>
              <w:rPr>
                <w:b/>
              </w:rPr>
            </w:pPr>
            <w:r w:rsidRPr="00C30D34">
              <w:rPr>
                <w:b/>
              </w:rPr>
              <w:t>4 квалификационный уровень</w:t>
            </w:r>
          </w:p>
        </w:tc>
        <w:tc>
          <w:tcPr>
            <w:tcW w:w="5528" w:type="dxa"/>
            <w:shd w:val="clear" w:color="auto" w:fill="auto"/>
          </w:tcPr>
          <w:p w:rsidR="00720645" w:rsidRPr="00C30D34" w:rsidRDefault="00720645" w:rsidP="00720645">
            <w:r w:rsidRPr="00C30D34">
              <w:t>Педагог-библиотекарь; преподаватель; руководитель физического воспитания; старший воспитатель; старший методист; учитель; учитель-дефектолог; учитель-логопед (логопед)</w:t>
            </w:r>
          </w:p>
        </w:tc>
        <w:tc>
          <w:tcPr>
            <w:tcW w:w="1949" w:type="dxa"/>
            <w:shd w:val="clear" w:color="auto" w:fill="auto"/>
            <w:vAlign w:val="center"/>
          </w:tcPr>
          <w:p w:rsidR="00720645" w:rsidRPr="00C30D34" w:rsidRDefault="00720645" w:rsidP="00720645">
            <w:pPr>
              <w:jc w:val="center"/>
            </w:pPr>
            <w:r w:rsidRPr="00C30D34">
              <w:t>8980</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2.4.4. Профессиональная квалификационная группа должностей руководителей структурных подразделений</w:t>
            </w:r>
          </w:p>
        </w:tc>
      </w:tr>
      <w:tr w:rsidR="00720645" w:rsidRPr="00C30D34" w:rsidTr="00DC4DCA">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 xml:space="preserve">Заведующий (начальник) структурным подразделением: кабинетом, лабораторией, отделом, отделением, сектором, учебно- консультационным пунктом, учебной (учебно-производственной) мастерской и другими структурными подразделениями, реализующими </w:t>
            </w:r>
          </w:p>
          <w:p w:rsidR="00720645" w:rsidRPr="00C30D34" w:rsidRDefault="00720645" w:rsidP="00720645">
            <w:r w:rsidRPr="00C30D34">
              <w:t>образовательную программу дополнительного образования детей</w:t>
            </w:r>
          </w:p>
        </w:tc>
        <w:tc>
          <w:tcPr>
            <w:tcW w:w="1949" w:type="dxa"/>
            <w:shd w:val="clear" w:color="auto" w:fill="auto"/>
          </w:tcPr>
          <w:p w:rsidR="00720645" w:rsidRPr="00C30D34" w:rsidRDefault="00720645" w:rsidP="00720645">
            <w:r w:rsidRPr="00C30D34">
              <w:t>I группа по оплате труда руководителей – 12220;</w:t>
            </w:r>
          </w:p>
          <w:p w:rsidR="00720645" w:rsidRPr="00C30D34" w:rsidRDefault="00720645" w:rsidP="00720645">
            <w:r w:rsidRPr="00C30D34">
              <w:t>II группа по оплате труда руководителей – 11360;</w:t>
            </w:r>
          </w:p>
          <w:p w:rsidR="00720645" w:rsidRPr="00C30D34" w:rsidRDefault="00720645" w:rsidP="00720645">
            <w:r w:rsidRPr="00C30D34">
              <w:t>III группа по оплате труда руководителей – 10510;</w:t>
            </w:r>
          </w:p>
          <w:p w:rsidR="00720645" w:rsidRPr="00C30D34" w:rsidRDefault="00720645" w:rsidP="00720645">
            <w:r w:rsidRPr="00C30D34">
              <w:t xml:space="preserve">IV группа по оплате труда руководителей </w:t>
            </w:r>
            <w:r w:rsidRPr="00C30D34">
              <w:noBreakHyphen/>
              <w:t xml:space="preserve"> 9740</w:t>
            </w:r>
          </w:p>
        </w:tc>
      </w:tr>
      <w:tr w:rsidR="00720645" w:rsidRPr="00C30D34" w:rsidTr="00DC4DCA">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Заведующий (начальник) обособленным структурным подразделением, реализующим образовательную программу дополнительного образования детей, старший мастер</w:t>
            </w:r>
          </w:p>
        </w:tc>
        <w:tc>
          <w:tcPr>
            <w:tcW w:w="1949" w:type="dxa"/>
            <w:shd w:val="clear" w:color="auto" w:fill="auto"/>
          </w:tcPr>
          <w:p w:rsidR="00720645" w:rsidRPr="00C30D34" w:rsidRDefault="00720645" w:rsidP="00720645">
            <w:r w:rsidRPr="00C30D34">
              <w:t>I группа по оплате труда руководителей – 12700;</w:t>
            </w:r>
          </w:p>
          <w:p w:rsidR="00720645" w:rsidRPr="00C30D34" w:rsidRDefault="00720645" w:rsidP="00720645">
            <w:r w:rsidRPr="00C30D34">
              <w:t>II группа по оплате труда руководителей – 11780;</w:t>
            </w:r>
          </w:p>
          <w:p w:rsidR="00720645" w:rsidRPr="00C30D34" w:rsidRDefault="00720645" w:rsidP="00720645">
            <w:r w:rsidRPr="00C30D34">
              <w:t>III группа по оплате труда руководителей – 10930;</w:t>
            </w:r>
          </w:p>
          <w:p w:rsidR="00720645" w:rsidRPr="00C30D34" w:rsidRDefault="00720645" w:rsidP="00720645">
            <w:r w:rsidRPr="00C30D34">
              <w:t>IV группа по оплате труда руководителей   10120</w:t>
            </w:r>
          </w:p>
        </w:tc>
      </w:tr>
    </w:tbl>
    <w:p w:rsidR="00720645" w:rsidRPr="00C30D34" w:rsidRDefault="00720645" w:rsidP="00720645">
      <w:pPr>
        <w:rPr>
          <w:sz w:val="28"/>
          <w:szCs w:val="28"/>
        </w:rPr>
      </w:pPr>
    </w:p>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2.5.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w:t>
      </w:r>
    </w:p>
    <w:p w:rsidR="00720645" w:rsidRPr="00C30D34" w:rsidRDefault="00720645" w:rsidP="00720645">
      <w:pPr>
        <w:jc w:val="center"/>
        <w:rPr>
          <w:sz w:val="28"/>
          <w:szCs w:val="28"/>
        </w:rPr>
      </w:pPr>
      <w:r w:rsidRPr="00C30D34">
        <w:rPr>
          <w:sz w:val="28"/>
          <w:szCs w:val="28"/>
        </w:rPr>
        <w:lastRenderedPageBreak/>
        <w:t>сельского хозяйства, утвержденным приказом Министерства здравоохранения и социального развития Российской Федерации от 17.07.2008 № 339н</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DC4DCA">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2.5.1. Профессиональная квалификационная группа «Должности работников сельского хозяйства второго уровня»</w:t>
            </w:r>
          </w:p>
        </w:tc>
      </w:tr>
      <w:tr w:rsidR="00720645" w:rsidRPr="00C30D34" w:rsidTr="00DC4DCA">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Ветеринарный фельдшер</w:t>
            </w:r>
          </w:p>
        </w:tc>
        <w:tc>
          <w:tcPr>
            <w:tcW w:w="1949" w:type="dxa"/>
            <w:shd w:val="clear" w:color="auto" w:fill="auto"/>
            <w:vAlign w:val="center"/>
          </w:tcPr>
          <w:p w:rsidR="00720645" w:rsidRPr="00C30D34" w:rsidRDefault="00B15A41" w:rsidP="00720645">
            <w:pPr>
              <w:jc w:val="center"/>
            </w:pPr>
            <w:r>
              <w:t>8000</w:t>
            </w:r>
          </w:p>
        </w:tc>
      </w:tr>
      <w:tr w:rsidR="00720645" w:rsidRPr="00C30D34" w:rsidTr="00DC4DCA">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Агроном по защите растений (средней квалификации); агроном по семеноводству (средней квалификации)</w:t>
            </w:r>
          </w:p>
        </w:tc>
        <w:tc>
          <w:tcPr>
            <w:tcW w:w="1949" w:type="dxa"/>
            <w:shd w:val="clear" w:color="auto" w:fill="auto"/>
            <w:vAlign w:val="center"/>
          </w:tcPr>
          <w:p w:rsidR="00720645" w:rsidRPr="00C30D34" w:rsidRDefault="00B15A41" w:rsidP="00720645">
            <w:pPr>
              <w:jc w:val="center"/>
            </w:pPr>
            <w:r>
              <w:t>8200</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2.5.2. Профессиональная квалификационная группа «Должности работников сельского хозяйства третьего уровня»</w:t>
            </w:r>
          </w:p>
        </w:tc>
      </w:tr>
      <w:tr w:rsidR="00720645" w:rsidRPr="00C30D34" w:rsidTr="00DC4DCA">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C30D34" w:rsidRDefault="00720645" w:rsidP="00720645">
            <w:pPr>
              <w:jc w:val="center"/>
            </w:pPr>
            <w:r w:rsidRPr="00C30D34">
              <w:t>9240</w:t>
            </w:r>
          </w:p>
        </w:tc>
      </w:tr>
      <w:tr w:rsidR="00720645" w:rsidRPr="00C30D34" w:rsidTr="00DC4DCA">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Специалисты II категории: 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C30D34" w:rsidRDefault="00720645" w:rsidP="00720645">
            <w:pPr>
              <w:jc w:val="center"/>
            </w:pPr>
            <w:r w:rsidRPr="00C30D34">
              <w:t>9600</w:t>
            </w:r>
          </w:p>
        </w:tc>
      </w:tr>
      <w:tr w:rsidR="00720645" w:rsidRPr="00C30D34" w:rsidTr="00DC4DCA">
        <w:tc>
          <w:tcPr>
            <w:tcW w:w="2660" w:type="dxa"/>
            <w:shd w:val="clear" w:color="auto" w:fill="auto"/>
          </w:tcPr>
          <w:p w:rsidR="00720645" w:rsidRPr="00C30D34" w:rsidRDefault="00720645" w:rsidP="00720645">
            <w:pPr>
              <w:rPr>
                <w:b/>
              </w:rPr>
            </w:pPr>
            <w:r w:rsidRPr="00C30D34">
              <w:rPr>
                <w:b/>
              </w:rPr>
              <w:t>3 квалификационный уровень</w:t>
            </w:r>
          </w:p>
        </w:tc>
        <w:tc>
          <w:tcPr>
            <w:tcW w:w="5528" w:type="dxa"/>
            <w:shd w:val="clear" w:color="auto" w:fill="auto"/>
          </w:tcPr>
          <w:p w:rsidR="00720645" w:rsidRPr="00C30D34" w:rsidRDefault="00720645" w:rsidP="00720645">
            <w:r w:rsidRPr="00C30D34">
              <w:t>Специалисты I категории: агроном; агроном по защите растений; агроном по семеноводству; ветеринарный врач; зоотехник</w:t>
            </w:r>
          </w:p>
        </w:tc>
        <w:tc>
          <w:tcPr>
            <w:tcW w:w="1949" w:type="dxa"/>
            <w:shd w:val="clear" w:color="auto" w:fill="auto"/>
            <w:vAlign w:val="center"/>
          </w:tcPr>
          <w:p w:rsidR="00720645" w:rsidRPr="00C30D34" w:rsidRDefault="00720645" w:rsidP="00720645">
            <w:pPr>
              <w:jc w:val="center"/>
            </w:pPr>
            <w:r w:rsidRPr="00C30D34">
              <w:t>9950</w:t>
            </w:r>
          </w:p>
        </w:tc>
      </w:tr>
      <w:tr w:rsidR="00720645" w:rsidRPr="00C30D34" w:rsidTr="00DC4DCA">
        <w:tc>
          <w:tcPr>
            <w:tcW w:w="2660" w:type="dxa"/>
            <w:shd w:val="clear" w:color="auto" w:fill="auto"/>
          </w:tcPr>
          <w:p w:rsidR="00720645" w:rsidRPr="00C30D34" w:rsidRDefault="00720645" w:rsidP="00720645">
            <w:pPr>
              <w:rPr>
                <w:b/>
              </w:rPr>
            </w:pPr>
            <w:r w:rsidRPr="00C30D34">
              <w:rPr>
                <w:b/>
              </w:rPr>
              <w:t>4 квалификационный уровень</w:t>
            </w:r>
          </w:p>
        </w:tc>
        <w:tc>
          <w:tcPr>
            <w:tcW w:w="5528" w:type="dxa"/>
            <w:shd w:val="clear" w:color="auto" w:fill="auto"/>
          </w:tcPr>
          <w:p w:rsidR="00720645" w:rsidRPr="00C30D34" w:rsidRDefault="00720645" w:rsidP="00720645">
            <w:r w:rsidRPr="00C30D34">
              <w:t>Ведущий агроном; ведущий агроном по защите растений; ведущий агроном по семеноводству; ведущий ветеринарный врач; ведущий зоотехник</w:t>
            </w:r>
          </w:p>
        </w:tc>
        <w:tc>
          <w:tcPr>
            <w:tcW w:w="1949" w:type="dxa"/>
            <w:shd w:val="clear" w:color="auto" w:fill="auto"/>
            <w:vAlign w:val="center"/>
          </w:tcPr>
          <w:p w:rsidR="00720645" w:rsidRPr="00C30D34" w:rsidRDefault="00720645" w:rsidP="00720645">
            <w:pPr>
              <w:jc w:val="center"/>
            </w:pPr>
            <w:r w:rsidRPr="00C30D34">
              <w:t>10310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2.6. Размеры должностных окладов</w:t>
      </w:r>
    </w:p>
    <w:p w:rsidR="00720645" w:rsidRPr="00C30D34" w:rsidRDefault="00720645" w:rsidP="00720645">
      <w:pPr>
        <w:jc w:val="center"/>
        <w:rPr>
          <w:sz w:val="28"/>
          <w:szCs w:val="28"/>
        </w:rPr>
      </w:pPr>
      <w:r w:rsidRPr="00C30D34">
        <w:rPr>
          <w:sz w:val="28"/>
          <w:szCs w:val="28"/>
        </w:rPr>
        <w:t>по профессиональным квалификационным группам должностей работников физической культуры и спорта, утвержденным приказом Министерства здравоохранения и социального развития Российской Федерации</w:t>
      </w:r>
    </w:p>
    <w:p w:rsidR="00720645" w:rsidRPr="00C30D34" w:rsidRDefault="00720645" w:rsidP="00720645">
      <w:pPr>
        <w:jc w:val="center"/>
        <w:rPr>
          <w:sz w:val="28"/>
          <w:szCs w:val="28"/>
        </w:rPr>
      </w:pPr>
      <w:r w:rsidRPr="00C30D34">
        <w:rPr>
          <w:sz w:val="28"/>
          <w:szCs w:val="28"/>
        </w:rPr>
        <w:t>от 27.02.2012 № 165н</w:t>
      </w:r>
    </w:p>
    <w:p w:rsidR="00720645" w:rsidRPr="00C30D34" w:rsidRDefault="00720645" w:rsidP="0072064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949"/>
      </w:tblGrid>
      <w:tr w:rsidR="00720645" w:rsidRPr="00C30D34" w:rsidTr="00DC4DCA">
        <w:tc>
          <w:tcPr>
            <w:tcW w:w="2660" w:type="dxa"/>
            <w:shd w:val="clear" w:color="auto" w:fill="auto"/>
            <w:vAlign w:val="center"/>
          </w:tcPr>
          <w:p w:rsidR="00720645" w:rsidRPr="00C30D34" w:rsidRDefault="00720645" w:rsidP="00720645">
            <w:pPr>
              <w:jc w:val="center"/>
              <w:rPr>
                <w:b/>
              </w:rPr>
            </w:pPr>
            <w:r w:rsidRPr="00C30D34">
              <w:rPr>
                <w:b/>
              </w:rPr>
              <w:t>Квалификационные уровни</w:t>
            </w:r>
          </w:p>
        </w:tc>
        <w:tc>
          <w:tcPr>
            <w:tcW w:w="552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49"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DC4DCA">
        <w:tc>
          <w:tcPr>
            <w:tcW w:w="10137" w:type="dxa"/>
            <w:gridSpan w:val="3"/>
            <w:shd w:val="clear" w:color="auto" w:fill="auto"/>
          </w:tcPr>
          <w:p w:rsidR="00720645" w:rsidRPr="00C30D34" w:rsidRDefault="00720645" w:rsidP="00720645">
            <w:pPr>
              <w:jc w:val="center"/>
              <w:rPr>
                <w:b/>
              </w:rPr>
            </w:pPr>
            <w:r w:rsidRPr="00C30D34">
              <w:rPr>
                <w:b/>
              </w:rPr>
              <w:t>2.6.1. Профессиональная квалификационная группа должностей работников физической культуры и спорта второго уровня</w:t>
            </w:r>
          </w:p>
        </w:tc>
      </w:tr>
      <w:tr w:rsidR="00720645" w:rsidRPr="00C30D34" w:rsidTr="00DC4DCA">
        <w:tc>
          <w:tcPr>
            <w:tcW w:w="2660" w:type="dxa"/>
            <w:shd w:val="clear" w:color="auto" w:fill="auto"/>
          </w:tcPr>
          <w:p w:rsidR="00720645" w:rsidRPr="00C30D34" w:rsidRDefault="00720645" w:rsidP="00720645">
            <w:pPr>
              <w:rPr>
                <w:b/>
              </w:rPr>
            </w:pPr>
            <w:r w:rsidRPr="00C30D34">
              <w:rPr>
                <w:b/>
              </w:rPr>
              <w:t>1 квалификационный уровень</w:t>
            </w:r>
          </w:p>
        </w:tc>
        <w:tc>
          <w:tcPr>
            <w:tcW w:w="5528" w:type="dxa"/>
            <w:shd w:val="clear" w:color="auto" w:fill="auto"/>
          </w:tcPr>
          <w:p w:rsidR="00720645" w:rsidRPr="00C30D34" w:rsidRDefault="00720645" w:rsidP="00720645">
            <w:r w:rsidRPr="00C30D34">
              <w:t>Инструктор по адаптивной физической культуре</w:t>
            </w:r>
          </w:p>
        </w:tc>
        <w:tc>
          <w:tcPr>
            <w:tcW w:w="1949" w:type="dxa"/>
            <w:shd w:val="clear" w:color="auto" w:fill="auto"/>
            <w:vAlign w:val="center"/>
          </w:tcPr>
          <w:p w:rsidR="00720645" w:rsidRPr="00C30D34" w:rsidRDefault="00720645" w:rsidP="00720645">
            <w:pPr>
              <w:jc w:val="center"/>
            </w:pPr>
            <w:r w:rsidRPr="00C30D34">
              <w:t>8210</w:t>
            </w:r>
          </w:p>
        </w:tc>
      </w:tr>
      <w:tr w:rsidR="00720645" w:rsidRPr="00C30D34" w:rsidTr="00DC4DCA">
        <w:tc>
          <w:tcPr>
            <w:tcW w:w="2660" w:type="dxa"/>
            <w:shd w:val="clear" w:color="auto" w:fill="auto"/>
          </w:tcPr>
          <w:p w:rsidR="00720645" w:rsidRPr="00C30D34" w:rsidRDefault="00720645" w:rsidP="00720645">
            <w:pPr>
              <w:rPr>
                <w:b/>
              </w:rPr>
            </w:pPr>
            <w:r w:rsidRPr="00C30D34">
              <w:rPr>
                <w:b/>
              </w:rPr>
              <w:t>2 квалификационный уровень</w:t>
            </w:r>
          </w:p>
        </w:tc>
        <w:tc>
          <w:tcPr>
            <w:tcW w:w="5528" w:type="dxa"/>
            <w:shd w:val="clear" w:color="auto" w:fill="auto"/>
          </w:tcPr>
          <w:p w:rsidR="00720645" w:rsidRPr="00C30D34" w:rsidRDefault="00720645" w:rsidP="00720645">
            <w:r w:rsidRPr="00C30D34">
              <w:t>Тренер-преподаватель по адаптивной физической культуре</w:t>
            </w:r>
          </w:p>
        </w:tc>
        <w:tc>
          <w:tcPr>
            <w:tcW w:w="1949" w:type="dxa"/>
            <w:shd w:val="clear" w:color="auto" w:fill="auto"/>
            <w:vAlign w:val="center"/>
          </w:tcPr>
          <w:p w:rsidR="00720645" w:rsidRPr="00C30D34" w:rsidRDefault="00720645" w:rsidP="00720645">
            <w:pPr>
              <w:jc w:val="center"/>
            </w:pPr>
            <w:r w:rsidRPr="00C30D34">
              <w:t>8980</w:t>
            </w:r>
          </w:p>
        </w:tc>
      </w:tr>
    </w:tbl>
    <w:p w:rsidR="00720645" w:rsidRPr="00C30D34" w:rsidRDefault="00720645" w:rsidP="00720645">
      <w:pPr>
        <w:rPr>
          <w:sz w:val="28"/>
          <w:szCs w:val="28"/>
        </w:rPr>
      </w:pPr>
    </w:p>
    <w:p w:rsidR="00720645" w:rsidRPr="00C30D34" w:rsidRDefault="00720645" w:rsidP="00720645">
      <w:pPr>
        <w:jc w:val="center"/>
        <w:rPr>
          <w:sz w:val="28"/>
          <w:szCs w:val="28"/>
        </w:rPr>
      </w:pPr>
      <w:r w:rsidRPr="00C30D34">
        <w:rPr>
          <w:sz w:val="28"/>
          <w:szCs w:val="28"/>
        </w:rPr>
        <w:t>2.7. Размеры должностных окладов</w:t>
      </w:r>
    </w:p>
    <w:p w:rsidR="00720645" w:rsidRPr="00C30D34" w:rsidRDefault="00720645" w:rsidP="00720645">
      <w:pPr>
        <w:jc w:val="center"/>
        <w:rPr>
          <w:sz w:val="28"/>
          <w:szCs w:val="28"/>
        </w:rPr>
      </w:pPr>
      <w:r w:rsidRPr="00C30D34">
        <w:rPr>
          <w:sz w:val="28"/>
          <w:szCs w:val="28"/>
        </w:rPr>
        <w:t>по должностям, не отнесенным к профессиональным</w:t>
      </w:r>
    </w:p>
    <w:p w:rsidR="00720645" w:rsidRPr="00C30D34" w:rsidRDefault="00720645" w:rsidP="00720645">
      <w:pPr>
        <w:jc w:val="center"/>
        <w:rPr>
          <w:sz w:val="28"/>
          <w:szCs w:val="28"/>
        </w:rPr>
      </w:pPr>
      <w:r w:rsidRPr="00C30D34">
        <w:rPr>
          <w:sz w:val="28"/>
          <w:szCs w:val="28"/>
        </w:rPr>
        <w:t>квалификационным группам</w:t>
      </w:r>
    </w:p>
    <w:p w:rsidR="00720645" w:rsidRPr="00C30D34" w:rsidRDefault="00720645" w:rsidP="00720645">
      <w:pP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985"/>
      </w:tblGrid>
      <w:tr w:rsidR="00720645" w:rsidRPr="00C30D34" w:rsidTr="00DC4DCA">
        <w:tc>
          <w:tcPr>
            <w:tcW w:w="8188" w:type="dxa"/>
            <w:shd w:val="clear" w:color="auto" w:fill="auto"/>
            <w:vAlign w:val="center"/>
          </w:tcPr>
          <w:p w:rsidR="00720645" w:rsidRPr="00C30D34" w:rsidRDefault="00720645" w:rsidP="00720645">
            <w:pPr>
              <w:jc w:val="center"/>
              <w:rPr>
                <w:b/>
              </w:rPr>
            </w:pPr>
            <w:r w:rsidRPr="00C30D34">
              <w:rPr>
                <w:b/>
              </w:rPr>
              <w:t>Наименования должностей</w:t>
            </w:r>
          </w:p>
        </w:tc>
        <w:tc>
          <w:tcPr>
            <w:tcW w:w="1985" w:type="dxa"/>
            <w:shd w:val="clear" w:color="auto" w:fill="auto"/>
            <w:vAlign w:val="center"/>
          </w:tcPr>
          <w:p w:rsidR="00720645" w:rsidRPr="00C30D34" w:rsidRDefault="00720645" w:rsidP="00720645">
            <w:pPr>
              <w:jc w:val="center"/>
              <w:rPr>
                <w:b/>
              </w:rPr>
            </w:pPr>
            <w:r w:rsidRPr="00C30D34">
              <w:rPr>
                <w:b/>
              </w:rPr>
              <w:t>Размер должностного оклада, рублей</w:t>
            </w:r>
          </w:p>
        </w:tc>
      </w:tr>
      <w:tr w:rsidR="00720645" w:rsidRPr="00C30D34" w:rsidTr="00DC4DCA">
        <w:tc>
          <w:tcPr>
            <w:tcW w:w="8188" w:type="dxa"/>
            <w:shd w:val="clear" w:color="auto" w:fill="auto"/>
          </w:tcPr>
          <w:p w:rsidR="00720645" w:rsidRPr="00C30D34" w:rsidRDefault="00720645" w:rsidP="00720645">
            <w:r w:rsidRPr="00C30D34">
              <w:t>Инструктор производственного обучения рабочих массовых профессий</w:t>
            </w:r>
          </w:p>
        </w:tc>
        <w:tc>
          <w:tcPr>
            <w:tcW w:w="1985" w:type="dxa"/>
            <w:shd w:val="clear" w:color="auto" w:fill="auto"/>
            <w:vAlign w:val="center"/>
          </w:tcPr>
          <w:p w:rsidR="00720645" w:rsidRPr="00C30D34" w:rsidRDefault="00720645" w:rsidP="00720645">
            <w:pPr>
              <w:jc w:val="center"/>
            </w:pPr>
            <w:r w:rsidRPr="00C30D34">
              <w:t>7290</w:t>
            </w:r>
          </w:p>
        </w:tc>
      </w:tr>
    </w:tbl>
    <w:p w:rsidR="00720645" w:rsidRPr="00C30D34" w:rsidRDefault="00720645" w:rsidP="00720645">
      <w:pPr>
        <w:autoSpaceDE w:val="0"/>
        <w:autoSpaceDN w:val="0"/>
        <w:adjustRightInd w:val="0"/>
        <w:jc w:val="both"/>
        <w:rPr>
          <w:rFonts w:eastAsia="Calibri"/>
          <w:color w:val="000000"/>
          <w:sz w:val="28"/>
          <w:szCs w:val="28"/>
          <w:lang w:eastAsia="en-US"/>
        </w:rPr>
      </w:pPr>
    </w:p>
    <w:p w:rsidR="00827EC4" w:rsidRPr="00827EC4" w:rsidRDefault="00827EC4" w:rsidP="00827EC4">
      <w:pPr>
        <w:autoSpaceDE w:val="0"/>
        <w:autoSpaceDN w:val="0"/>
        <w:adjustRightInd w:val="0"/>
        <w:jc w:val="center"/>
        <w:rPr>
          <w:rFonts w:eastAsia="Calibri"/>
          <w:color w:val="000000"/>
          <w:sz w:val="28"/>
          <w:szCs w:val="28"/>
          <w:lang w:eastAsia="en-US"/>
        </w:rPr>
      </w:pPr>
      <w:r w:rsidRPr="00827EC4">
        <w:rPr>
          <w:rFonts w:eastAsia="Calibri"/>
          <w:color w:val="000000"/>
          <w:sz w:val="28"/>
          <w:szCs w:val="28"/>
          <w:lang w:eastAsia="en-US"/>
        </w:rPr>
        <w:t>2.7.1. Размеры окладов по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827EC4" w:rsidRPr="00827EC4" w:rsidRDefault="00827EC4" w:rsidP="00827EC4">
      <w:pPr>
        <w:autoSpaceDE w:val="0"/>
        <w:autoSpaceDN w:val="0"/>
        <w:adjustRightInd w:val="0"/>
        <w:jc w:val="both"/>
        <w:rPr>
          <w:rFonts w:eastAsia="Calibri"/>
          <w:color w:val="000000"/>
          <w:sz w:val="28"/>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5495"/>
        <w:gridCol w:w="1985"/>
      </w:tblGrid>
      <w:tr w:rsidR="00827EC4" w:rsidRPr="00827EC4" w:rsidTr="00827EC4">
        <w:tc>
          <w:tcPr>
            <w:tcW w:w="2727" w:type="dxa"/>
            <w:shd w:val="clear" w:color="auto" w:fill="auto"/>
          </w:tcPr>
          <w:p w:rsidR="00827EC4" w:rsidRPr="00827EC4" w:rsidRDefault="00827EC4" w:rsidP="00827EC4">
            <w:pPr>
              <w:autoSpaceDE w:val="0"/>
              <w:autoSpaceDN w:val="0"/>
              <w:adjustRightInd w:val="0"/>
              <w:jc w:val="center"/>
              <w:rPr>
                <w:rFonts w:eastAsia="Calibri"/>
                <w:b/>
                <w:color w:val="000000"/>
                <w:lang w:eastAsia="en-US"/>
              </w:rPr>
            </w:pPr>
            <w:r w:rsidRPr="00827EC4">
              <w:rPr>
                <w:rFonts w:eastAsia="Calibri"/>
                <w:b/>
                <w:color w:val="000000"/>
                <w:lang w:eastAsia="en-US"/>
              </w:rPr>
              <w:t>Квалификационные уровни</w:t>
            </w:r>
          </w:p>
        </w:tc>
        <w:tc>
          <w:tcPr>
            <w:tcW w:w="5495" w:type="dxa"/>
            <w:shd w:val="clear" w:color="auto" w:fill="auto"/>
          </w:tcPr>
          <w:p w:rsidR="00827EC4" w:rsidRPr="00827EC4" w:rsidRDefault="00827EC4" w:rsidP="00827EC4">
            <w:pPr>
              <w:autoSpaceDE w:val="0"/>
              <w:autoSpaceDN w:val="0"/>
              <w:adjustRightInd w:val="0"/>
              <w:jc w:val="center"/>
              <w:rPr>
                <w:rFonts w:eastAsia="Calibri"/>
                <w:b/>
                <w:color w:val="000000"/>
                <w:lang w:eastAsia="en-US"/>
              </w:rPr>
            </w:pPr>
            <w:r w:rsidRPr="00827EC4">
              <w:rPr>
                <w:rFonts w:eastAsia="Calibri"/>
                <w:b/>
                <w:color w:val="000000"/>
                <w:lang w:eastAsia="en-US"/>
              </w:rPr>
              <w:t>Наименования должностей</w:t>
            </w:r>
          </w:p>
        </w:tc>
        <w:tc>
          <w:tcPr>
            <w:tcW w:w="1985" w:type="dxa"/>
            <w:shd w:val="clear" w:color="auto" w:fill="auto"/>
          </w:tcPr>
          <w:p w:rsidR="00827EC4" w:rsidRPr="00827EC4" w:rsidRDefault="00827EC4" w:rsidP="00827EC4">
            <w:pPr>
              <w:autoSpaceDE w:val="0"/>
              <w:autoSpaceDN w:val="0"/>
              <w:adjustRightInd w:val="0"/>
              <w:jc w:val="center"/>
              <w:rPr>
                <w:rFonts w:eastAsia="Calibri"/>
                <w:b/>
                <w:color w:val="000000"/>
                <w:lang w:eastAsia="en-US"/>
              </w:rPr>
            </w:pPr>
            <w:r w:rsidRPr="00827EC4">
              <w:rPr>
                <w:rFonts w:eastAsia="Calibri"/>
                <w:b/>
                <w:color w:val="000000"/>
                <w:lang w:eastAsia="en-US"/>
              </w:rPr>
              <w:t>Размер должностного оклада, рублей</w:t>
            </w:r>
          </w:p>
        </w:tc>
      </w:tr>
      <w:tr w:rsidR="00827EC4" w:rsidRPr="00827EC4" w:rsidTr="00827EC4">
        <w:tc>
          <w:tcPr>
            <w:tcW w:w="10207" w:type="dxa"/>
            <w:gridSpan w:val="3"/>
            <w:shd w:val="clear" w:color="auto" w:fill="auto"/>
          </w:tcPr>
          <w:p w:rsidR="00827EC4" w:rsidRPr="00827EC4" w:rsidRDefault="00827EC4" w:rsidP="00827EC4">
            <w:pPr>
              <w:autoSpaceDE w:val="0"/>
              <w:autoSpaceDN w:val="0"/>
              <w:adjustRightInd w:val="0"/>
              <w:jc w:val="center"/>
              <w:rPr>
                <w:rFonts w:eastAsia="Calibri"/>
                <w:color w:val="000000"/>
                <w:lang w:eastAsia="en-US"/>
              </w:rPr>
            </w:pPr>
            <w:r w:rsidRPr="00827EC4">
              <w:rPr>
                <w:rFonts w:eastAsia="Calibri"/>
                <w:color w:val="000000"/>
                <w:lang w:eastAsia="en-US"/>
              </w:rPr>
              <w:t>Профессиональная квалификационная группа второго уровня</w:t>
            </w:r>
          </w:p>
        </w:tc>
      </w:tr>
      <w:tr w:rsidR="00827EC4" w:rsidRPr="00827EC4" w:rsidTr="00827EC4">
        <w:tc>
          <w:tcPr>
            <w:tcW w:w="2727" w:type="dxa"/>
            <w:vMerge w:val="restart"/>
            <w:shd w:val="clear" w:color="auto" w:fill="auto"/>
          </w:tcPr>
          <w:p w:rsidR="00827EC4" w:rsidRPr="00827EC4" w:rsidRDefault="00827EC4" w:rsidP="00827EC4">
            <w:pPr>
              <w:autoSpaceDE w:val="0"/>
              <w:autoSpaceDN w:val="0"/>
              <w:adjustRightInd w:val="0"/>
              <w:rPr>
                <w:rFonts w:eastAsia="Calibri"/>
                <w:b/>
                <w:color w:val="000000"/>
                <w:lang w:eastAsia="en-US"/>
              </w:rPr>
            </w:pPr>
            <w:r w:rsidRPr="00827EC4">
              <w:rPr>
                <w:rFonts w:eastAsia="Calibri"/>
                <w:b/>
                <w:color w:val="000000"/>
                <w:lang w:eastAsia="en-US"/>
              </w:rPr>
              <w:t>2 квалификационный уровень</w:t>
            </w: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Специалист гражданской обороны</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p>
        </w:tc>
      </w:tr>
      <w:tr w:rsidR="00827EC4" w:rsidRPr="00827EC4" w:rsidTr="00827EC4">
        <w:tc>
          <w:tcPr>
            <w:tcW w:w="2727" w:type="dxa"/>
            <w:vMerge/>
            <w:shd w:val="clear" w:color="auto" w:fill="auto"/>
          </w:tcPr>
          <w:p w:rsidR="00827EC4" w:rsidRPr="00827EC4" w:rsidRDefault="00827EC4" w:rsidP="00827EC4">
            <w:pPr>
              <w:autoSpaceDE w:val="0"/>
              <w:autoSpaceDN w:val="0"/>
              <w:adjustRightInd w:val="0"/>
              <w:rPr>
                <w:rFonts w:eastAsia="Calibri"/>
                <w:color w:val="000000"/>
                <w:lang w:eastAsia="en-US"/>
              </w:rPr>
            </w:pP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без категории</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r w:rsidRPr="00827EC4">
              <w:rPr>
                <w:rFonts w:eastAsia="Calibri"/>
                <w:sz w:val="22"/>
                <w:szCs w:val="22"/>
                <w:lang w:eastAsia="en-US"/>
              </w:rPr>
              <w:t>8180</w:t>
            </w:r>
          </w:p>
        </w:tc>
      </w:tr>
      <w:tr w:rsidR="00827EC4" w:rsidRPr="00827EC4" w:rsidTr="00827EC4">
        <w:tc>
          <w:tcPr>
            <w:tcW w:w="2727" w:type="dxa"/>
            <w:vMerge/>
            <w:shd w:val="clear" w:color="auto" w:fill="auto"/>
          </w:tcPr>
          <w:p w:rsidR="00827EC4" w:rsidRPr="00827EC4" w:rsidRDefault="00827EC4" w:rsidP="00827EC4">
            <w:pPr>
              <w:autoSpaceDE w:val="0"/>
              <w:autoSpaceDN w:val="0"/>
              <w:adjustRightInd w:val="0"/>
              <w:jc w:val="both"/>
              <w:rPr>
                <w:rFonts w:eastAsia="Calibri"/>
                <w:color w:val="000000"/>
                <w:lang w:eastAsia="en-US"/>
              </w:rPr>
            </w:pP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II категории</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r w:rsidRPr="00827EC4">
              <w:rPr>
                <w:rFonts w:eastAsia="Calibri"/>
                <w:sz w:val="22"/>
                <w:szCs w:val="22"/>
                <w:lang w:eastAsia="en-US"/>
              </w:rPr>
              <w:t>8530</w:t>
            </w:r>
          </w:p>
        </w:tc>
      </w:tr>
      <w:tr w:rsidR="00827EC4" w:rsidRPr="00827EC4" w:rsidTr="00827EC4">
        <w:tc>
          <w:tcPr>
            <w:tcW w:w="2727" w:type="dxa"/>
            <w:vMerge/>
            <w:shd w:val="clear" w:color="auto" w:fill="auto"/>
          </w:tcPr>
          <w:p w:rsidR="00827EC4" w:rsidRPr="00827EC4" w:rsidRDefault="00827EC4" w:rsidP="00827EC4">
            <w:pPr>
              <w:autoSpaceDE w:val="0"/>
              <w:autoSpaceDN w:val="0"/>
              <w:adjustRightInd w:val="0"/>
              <w:jc w:val="both"/>
              <w:rPr>
                <w:rFonts w:eastAsia="Calibri"/>
                <w:color w:val="000000"/>
                <w:lang w:eastAsia="en-US"/>
              </w:rPr>
            </w:pP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I категории</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r w:rsidRPr="00827EC4">
              <w:rPr>
                <w:rFonts w:eastAsia="Calibri"/>
                <w:sz w:val="22"/>
                <w:szCs w:val="22"/>
                <w:lang w:eastAsia="en-US"/>
              </w:rPr>
              <w:t>8890</w:t>
            </w:r>
          </w:p>
        </w:tc>
      </w:tr>
      <w:tr w:rsidR="00827EC4" w:rsidRPr="00827EC4" w:rsidTr="00827EC4">
        <w:tc>
          <w:tcPr>
            <w:tcW w:w="2727" w:type="dxa"/>
            <w:vMerge/>
            <w:shd w:val="clear" w:color="auto" w:fill="auto"/>
          </w:tcPr>
          <w:p w:rsidR="00827EC4" w:rsidRPr="00827EC4" w:rsidRDefault="00827EC4" w:rsidP="00827EC4">
            <w:pPr>
              <w:autoSpaceDE w:val="0"/>
              <w:autoSpaceDN w:val="0"/>
              <w:adjustRightInd w:val="0"/>
              <w:jc w:val="both"/>
              <w:rPr>
                <w:rFonts w:eastAsia="Calibri"/>
                <w:color w:val="000000"/>
                <w:lang w:eastAsia="en-US"/>
              </w:rPr>
            </w:pPr>
          </w:p>
        </w:tc>
        <w:tc>
          <w:tcPr>
            <w:tcW w:w="5495" w:type="dxa"/>
            <w:shd w:val="clear" w:color="auto" w:fill="auto"/>
          </w:tcPr>
          <w:p w:rsidR="00827EC4" w:rsidRPr="00827EC4" w:rsidRDefault="00827EC4" w:rsidP="00827EC4">
            <w:pPr>
              <w:spacing w:line="276" w:lineRule="auto"/>
              <w:jc w:val="both"/>
              <w:rPr>
                <w:rFonts w:eastAsia="Calibri"/>
                <w:lang w:eastAsia="en-US"/>
              </w:rPr>
            </w:pPr>
            <w:r w:rsidRPr="00827EC4">
              <w:rPr>
                <w:rFonts w:eastAsia="Calibri"/>
                <w:lang w:eastAsia="en-US"/>
              </w:rPr>
              <w:t>ведущий</w:t>
            </w:r>
          </w:p>
        </w:tc>
        <w:tc>
          <w:tcPr>
            <w:tcW w:w="1985" w:type="dxa"/>
            <w:shd w:val="clear" w:color="auto" w:fill="auto"/>
          </w:tcPr>
          <w:p w:rsidR="00827EC4" w:rsidRPr="00827EC4" w:rsidRDefault="00827EC4" w:rsidP="00827EC4">
            <w:pPr>
              <w:spacing w:line="276" w:lineRule="auto"/>
              <w:ind w:firstLine="709"/>
              <w:jc w:val="both"/>
              <w:rPr>
                <w:rFonts w:eastAsia="Calibri"/>
                <w:sz w:val="22"/>
                <w:szCs w:val="22"/>
                <w:lang w:eastAsia="en-US"/>
              </w:rPr>
            </w:pPr>
            <w:r w:rsidRPr="00827EC4">
              <w:rPr>
                <w:rFonts w:eastAsia="Calibri"/>
                <w:sz w:val="22"/>
                <w:szCs w:val="22"/>
                <w:lang w:eastAsia="en-US"/>
              </w:rPr>
              <w:t>9240</w:t>
            </w:r>
          </w:p>
        </w:tc>
      </w:tr>
    </w:tbl>
    <w:p w:rsidR="00720645" w:rsidRDefault="00720645" w:rsidP="00720645">
      <w:pPr>
        <w:autoSpaceDE w:val="0"/>
        <w:autoSpaceDN w:val="0"/>
        <w:adjustRightInd w:val="0"/>
        <w:jc w:val="both"/>
        <w:rPr>
          <w:rFonts w:eastAsia="Calibri"/>
          <w:color w:val="000000"/>
          <w:sz w:val="28"/>
          <w:szCs w:val="28"/>
          <w:lang w:eastAsia="en-US"/>
        </w:rPr>
      </w:pPr>
    </w:p>
    <w:p w:rsidR="00720645" w:rsidRPr="00C30D34" w:rsidRDefault="00720645" w:rsidP="00720645">
      <w:pPr>
        <w:autoSpaceDE w:val="0"/>
        <w:autoSpaceDN w:val="0"/>
        <w:adjustRightInd w:val="0"/>
        <w:ind w:firstLine="540"/>
        <w:jc w:val="center"/>
        <w:rPr>
          <w:rFonts w:eastAsia="Calibri"/>
          <w:color w:val="000000"/>
          <w:sz w:val="28"/>
          <w:szCs w:val="28"/>
          <w:lang w:eastAsia="en-US"/>
        </w:rPr>
      </w:pPr>
      <w:r w:rsidRPr="00C30D34">
        <w:rPr>
          <w:rFonts w:eastAsia="Calibri"/>
          <w:color w:val="000000"/>
          <w:sz w:val="28"/>
          <w:szCs w:val="28"/>
          <w:lang w:eastAsia="en-US"/>
        </w:rPr>
        <w:t>2.8. 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720645" w:rsidRPr="00C30D34" w:rsidRDefault="00720645" w:rsidP="00720645">
      <w:pPr>
        <w:autoSpaceDE w:val="0"/>
        <w:autoSpaceDN w:val="0"/>
        <w:adjustRightInd w:val="0"/>
        <w:ind w:firstLine="540"/>
        <w:jc w:val="center"/>
        <w:rPr>
          <w:rFonts w:eastAsia="Calibri"/>
          <w:color w:val="000000"/>
          <w:sz w:val="28"/>
          <w:szCs w:val="28"/>
          <w:lang w:eastAsia="en-US"/>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5105"/>
      </w:tblGrid>
      <w:tr w:rsidR="00720645" w:rsidRPr="00C30D34" w:rsidTr="00DC4DCA">
        <w:tc>
          <w:tcPr>
            <w:tcW w:w="4960" w:type="dxa"/>
            <w:tcBorders>
              <w:top w:val="single" w:sz="4" w:space="0" w:color="000000"/>
              <w:left w:val="single" w:sz="4" w:space="0" w:color="000000"/>
              <w:bottom w:val="single" w:sz="4" w:space="0" w:color="000000"/>
              <w:right w:val="single" w:sz="4" w:space="0" w:color="000000"/>
            </w:tcBorders>
            <w:shd w:val="clear" w:color="auto" w:fill="auto"/>
            <w:hideMark/>
          </w:tcPr>
          <w:p w:rsidR="00720645" w:rsidRPr="00C30D34" w:rsidRDefault="00720645" w:rsidP="00720645">
            <w:pPr>
              <w:jc w:val="center"/>
              <w:outlineLvl w:val="0"/>
              <w:rPr>
                <w:rFonts w:cs="Calibri"/>
                <w:b/>
              </w:rPr>
            </w:pPr>
            <w:r w:rsidRPr="00C30D34">
              <w:rPr>
                <w:rFonts w:cs="Calibri"/>
                <w:b/>
              </w:rPr>
              <w:t>Уровень квалификации, установленный в профессиональном стандарте</w:t>
            </w:r>
          </w:p>
          <w:p w:rsidR="00720645" w:rsidRPr="00C30D34" w:rsidRDefault="00720645" w:rsidP="00720645">
            <w:pPr>
              <w:jc w:val="center"/>
              <w:outlineLvl w:val="0"/>
              <w:rPr>
                <w:rFonts w:cs="Calibri"/>
                <w:b/>
              </w:rPr>
            </w:pPr>
            <w:r w:rsidRPr="00C30D34">
              <w:rPr>
                <w:rFonts w:cs="Calibri"/>
                <w:b/>
              </w:rPr>
              <w:t>по соответствующей трудовой функции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hideMark/>
          </w:tcPr>
          <w:p w:rsidR="00720645" w:rsidRPr="00C30D34" w:rsidRDefault="00720645" w:rsidP="00720645">
            <w:pPr>
              <w:jc w:val="center"/>
              <w:outlineLvl w:val="0"/>
              <w:rPr>
                <w:rFonts w:cs="Calibri"/>
                <w:b/>
              </w:rPr>
            </w:pPr>
            <w:r w:rsidRPr="00C30D34">
              <w:rPr>
                <w:rFonts w:cs="Calibri"/>
                <w:b/>
              </w:rPr>
              <w:t>Размер должностного оклада,</w:t>
            </w:r>
          </w:p>
          <w:p w:rsidR="00720645" w:rsidRPr="00C30D34" w:rsidRDefault="00720645" w:rsidP="00720645">
            <w:pPr>
              <w:jc w:val="center"/>
              <w:outlineLvl w:val="0"/>
              <w:rPr>
                <w:rFonts w:cs="Calibri"/>
                <w:b/>
              </w:rPr>
            </w:pPr>
            <w:r w:rsidRPr="00C30D34">
              <w:rPr>
                <w:rFonts w:cs="Calibri"/>
                <w:b/>
              </w:rPr>
              <w:t xml:space="preserve"> рублей</w:t>
            </w:r>
          </w:p>
        </w:tc>
      </w:tr>
      <w:tr w:rsidR="00720645" w:rsidRPr="00C30D34" w:rsidTr="00DC4DCA">
        <w:trPr>
          <w:trHeight w:val="8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45" w:rsidRPr="00C30D34" w:rsidRDefault="00720645" w:rsidP="00720645">
            <w:pPr>
              <w:jc w:val="center"/>
              <w:outlineLvl w:val="0"/>
              <w:rPr>
                <w:rFonts w:cs="Calibri"/>
              </w:rPr>
            </w:pPr>
            <w:r w:rsidRPr="00C30D34">
              <w:rPr>
                <w:rFonts w:cs="Calibri"/>
              </w:rPr>
              <w:t>3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45" w:rsidRPr="00C30D34" w:rsidRDefault="00720645" w:rsidP="00720645">
            <w:pPr>
              <w:jc w:val="center"/>
              <w:outlineLvl w:val="0"/>
              <w:rPr>
                <w:rFonts w:cs="Calibri"/>
              </w:rPr>
            </w:pPr>
            <w:r w:rsidRPr="00C30D34">
              <w:rPr>
                <w:rFonts w:cs="Calibri"/>
              </w:rPr>
              <w:t>7820</w:t>
            </w:r>
          </w:p>
        </w:tc>
      </w:tr>
      <w:tr w:rsidR="00720645" w:rsidRPr="00C30D34" w:rsidTr="00DC4DCA">
        <w:trPr>
          <w:trHeight w:val="79"/>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4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8180</w:t>
            </w:r>
          </w:p>
        </w:tc>
      </w:tr>
      <w:tr w:rsidR="00720645" w:rsidRPr="00C30D34" w:rsidTr="00DC4DCA">
        <w:trPr>
          <w:trHeight w:val="8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5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9240</w:t>
            </w:r>
          </w:p>
        </w:tc>
      </w:tr>
      <w:tr w:rsidR="00720645" w:rsidRPr="00C30D34" w:rsidTr="00DC4DCA">
        <w:trPr>
          <w:trHeight w:val="214"/>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6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9600</w:t>
            </w:r>
          </w:p>
        </w:tc>
      </w:tr>
      <w:tr w:rsidR="00720645" w:rsidRPr="00C30D34" w:rsidTr="00DC4DCA">
        <w:trPr>
          <w:trHeight w:val="77"/>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7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10310</w:t>
            </w:r>
          </w:p>
        </w:tc>
      </w:tr>
      <w:tr w:rsidR="00720645" w:rsidRPr="00C30D34" w:rsidTr="00DC4DCA">
        <w:trPr>
          <w:trHeight w:val="223"/>
        </w:trPr>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8 уровень квалификации</w:t>
            </w: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645" w:rsidRPr="00C30D34" w:rsidRDefault="00720645" w:rsidP="00720645">
            <w:pPr>
              <w:jc w:val="center"/>
              <w:outlineLvl w:val="0"/>
              <w:rPr>
                <w:rFonts w:cs="Calibri"/>
              </w:rPr>
            </w:pPr>
            <w:r w:rsidRPr="00C30D34">
              <w:rPr>
                <w:rFonts w:cs="Calibri"/>
              </w:rPr>
              <w:t>11940</w:t>
            </w:r>
          </w:p>
        </w:tc>
      </w:tr>
    </w:tbl>
    <w:p w:rsidR="00720645" w:rsidRPr="00C30D34" w:rsidRDefault="00720645" w:rsidP="00720645">
      <w:pPr>
        <w:autoSpaceDE w:val="0"/>
        <w:autoSpaceDN w:val="0"/>
        <w:adjustRightInd w:val="0"/>
        <w:jc w:val="both"/>
        <w:rPr>
          <w:sz w:val="28"/>
          <w:szCs w:val="28"/>
        </w:rPr>
      </w:pPr>
    </w:p>
    <w:p w:rsidR="00720645" w:rsidRPr="00C30D34" w:rsidRDefault="00720645" w:rsidP="00720645">
      <w:pPr>
        <w:autoSpaceDE w:val="0"/>
        <w:autoSpaceDN w:val="0"/>
        <w:adjustRightInd w:val="0"/>
        <w:ind w:firstLine="708"/>
        <w:jc w:val="both"/>
        <w:rPr>
          <w:sz w:val="28"/>
          <w:szCs w:val="28"/>
        </w:rPr>
      </w:pPr>
      <w:r w:rsidRPr="00C30D34">
        <w:rPr>
          <w:sz w:val="28"/>
          <w:szCs w:val="28"/>
        </w:rPr>
        <w:t>2.8.1. Размеры должностных окладов, указанные в пункте 2.8 соглашения, применяются при использовании следующих профессиональных стандартов:</w:t>
      </w:r>
    </w:p>
    <w:p w:rsidR="00720645" w:rsidRPr="00C30D34" w:rsidRDefault="00720645" w:rsidP="00720645">
      <w:pPr>
        <w:autoSpaceDE w:val="0"/>
        <w:autoSpaceDN w:val="0"/>
        <w:adjustRightInd w:val="0"/>
        <w:ind w:firstLine="708"/>
        <w:jc w:val="both"/>
        <w:rPr>
          <w:sz w:val="28"/>
          <w:szCs w:val="28"/>
        </w:rPr>
      </w:pPr>
      <w:r w:rsidRPr="00C30D34">
        <w:rPr>
          <w:sz w:val="28"/>
          <w:szCs w:val="28"/>
        </w:rPr>
        <w:t>1) профессиональный стандарт «Сиделка (помощник по уходу)» (утвержден приказом Министерства труда и социальной защиты Российской Федерации от 30.07.2018 № 507н);</w:t>
      </w:r>
    </w:p>
    <w:p w:rsidR="00720645" w:rsidRPr="00D051D2" w:rsidRDefault="00720645" w:rsidP="00720645">
      <w:pPr>
        <w:autoSpaceDE w:val="0"/>
        <w:autoSpaceDN w:val="0"/>
        <w:adjustRightInd w:val="0"/>
        <w:ind w:firstLine="708"/>
        <w:jc w:val="both"/>
        <w:rPr>
          <w:sz w:val="28"/>
          <w:szCs w:val="28"/>
        </w:rPr>
      </w:pPr>
      <w:r w:rsidRPr="00C30D34">
        <w:rPr>
          <w:sz w:val="28"/>
          <w:szCs w:val="28"/>
        </w:rPr>
        <w:t xml:space="preserve">2) профессиональный стандарт «Специалист по организации и установлению </w:t>
      </w:r>
      <w:r w:rsidRPr="00D051D2">
        <w:rPr>
          <w:sz w:val="28"/>
          <w:szCs w:val="28"/>
        </w:rPr>
        <w:t>выплат социального характера» (утвержден приказом Министерства труда и социальной защиты Российской Федерации от 28.10.2015 № 787н);</w:t>
      </w:r>
    </w:p>
    <w:p w:rsidR="00720645" w:rsidRPr="00D051D2" w:rsidRDefault="00720645" w:rsidP="00720645">
      <w:pPr>
        <w:autoSpaceDE w:val="0"/>
        <w:autoSpaceDN w:val="0"/>
        <w:adjustRightInd w:val="0"/>
        <w:ind w:firstLine="708"/>
        <w:jc w:val="both"/>
        <w:rPr>
          <w:sz w:val="28"/>
          <w:szCs w:val="28"/>
        </w:rPr>
      </w:pPr>
      <w:r w:rsidRPr="00D051D2">
        <w:rPr>
          <w:sz w:val="28"/>
          <w:szCs w:val="28"/>
        </w:rPr>
        <w:t xml:space="preserve">3) профессиональный стандарт «Социальный работник» (утвержден приказом </w:t>
      </w:r>
      <w:r w:rsidR="00A91963" w:rsidRPr="00D051D2">
        <w:rPr>
          <w:rFonts w:eastAsia="Calibri"/>
          <w:color w:val="000000"/>
          <w:sz w:val="28"/>
          <w:szCs w:val="28"/>
          <w:lang w:eastAsia="en-US"/>
        </w:rPr>
        <w:t xml:space="preserve">Минтруда России </w:t>
      </w:r>
      <w:r w:rsidR="00DF6509" w:rsidRPr="00D051D2">
        <w:rPr>
          <w:sz w:val="28"/>
          <w:szCs w:val="28"/>
        </w:rPr>
        <w:t>от 18.</w:t>
      </w:r>
      <w:r w:rsidR="00A91963" w:rsidRPr="00D051D2">
        <w:rPr>
          <w:sz w:val="28"/>
          <w:szCs w:val="28"/>
        </w:rPr>
        <w:t>06</w:t>
      </w:r>
      <w:r w:rsidR="00DF6509" w:rsidRPr="00D051D2">
        <w:rPr>
          <w:sz w:val="28"/>
          <w:szCs w:val="28"/>
        </w:rPr>
        <w:t>.20</w:t>
      </w:r>
      <w:r w:rsidR="00A91963" w:rsidRPr="00D051D2">
        <w:rPr>
          <w:sz w:val="28"/>
          <w:szCs w:val="28"/>
        </w:rPr>
        <w:t>20</w:t>
      </w:r>
      <w:r w:rsidR="00DF6509" w:rsidRPr="00D051D2">
        <w:rPr>
          <w:sz w:val="28"/>
          <w:szCs w:val="28"/>
        </w:rPr>
        <w:t xml:space="preserve"> № </w:t>
      </w:r>
      <w:r w:rsidR="00A91963" w:rsidRPr="00D051D2">
        <w:rPr>
          <w:sz w:val="28"/>
          <w:szCs w:val="28"/>
        </w:rPr>
        <w:t>354</w:t>
      </w:r>
      <w:r w:rsidR="00DF6509" w:rsidRPr="00D051D2">
        <w:rPr>
          <w:sz w:val="28"/>
          <w:szCs w:val="28"/>
        </w:rPr>
        <w:t>н);</w:t>
      </w:r>
    </w:p>
    <w:p w:rsidR="00DF6509" w:rsidRPr="00D051D2" w:rsidRDefault="00DF6509" w:rsidP="00DF6509">
      <w:pPr>
        <w:autoSpaceDE w:val="0"/>
        <w:autoSpaceDN w:val="0"/>
        <w:adjustRightInd w:val="0"/>
        <w:ind w:firstLine="709"/>
        <w:jc w:val="both"/>
        <w:rPr>
          <w:rFonts w:eastAsia="Calibri"/>
          <w:color w:val="000000"/>
          <w:sz w:val="28"/>
          <w:szCs w:val="28"/>
          <w:lang w:eastAsia="en-US"/>
        </w:rPr>
      </w:pPr>
      <w:r w:rsidRPr="00D051D2">
        <w:rPr>
          <w:rFonts w:eastAsia="Calibri"/>
          <w:color w:val="000000"/>
          <w:sz w:val="28"/>
          <w:szCs w:val="28"/>
          <w:lang w:eastAsia="en-US"/>
        </w:rPr>
        <w:t>4) профессиональный стандарт «Графический дизайнер» (утвержден приказом Минтруда России от 17.01.2017 № 40н);</w:t>
      </w:r>
    </w:p>
    <w:p w:rsidR="00A91963" w:rsidRPr="00D051D2" w:rsidRDefault="00DF6509" w:rsidP="00DF6509">
      <w:pPr>
        <w:autoSpaceDE w:val="0"/>
        <w:autoSpaceDN w:val="0"/>
        <w:adjustRightInd w:val="0"/>
        <w:ind w:firstLine="708"/>
        <w:jc w:val="both"/>
        <w:rPr>
          <w:rFonts w:eastAsia="Calibri"/>
          <w:color w:val="000000"/>
          <w:sz w:val="28"/>
          <w:szCs w:val="28"/>
          <w:lang w:eastAsia="en-US"/>
        </w:rPr>
      </w:pPr>
      <w:r w:rsidRPr="00D051D2">
        <w:rPr>
          <w:rFonts w:eastAsia="Calibri"/>
          <w:color w:val="000000"/>
          <w:sz w:val="28"/>
          <w:szCs w:val="28"/>
          <w:lang w:eastAsia="en-US"/>
        </w:rPr>
        <w:t>5) профессиональный стандарт «Специалист по противопожарной профилактике» (утвержден приказом Минтруда России от 28.10.2014 № 814н)</w:t>
      </w:r>
      <w:r w:rsidR="00A91963" w:rsidRPr="00D051D2">
        <w:rPr>
          <w:rFonts w:eastAsia="Calibri"/>
          <w:color w:val="000000"/>
          <w:sz w:val="28"/>
          <w:szCs w:val="28"/>
          <w:lang w:eastAsia="en-US"/>
        </w:rPr>
        <w:t>;</w:t>
      </w:r>
    </w:p>
    <w:p w:rsidR="00DF6509" w:rsidRPr="00D051D2" w:rsidRDefault="00A91963" w:rsidP="00A91963">
      <w:pPr>
        <w:autoSpaceDE w:val="0"/>
        <w:autoSpaceDN w:val="0"/>
        <w:adjustRightInd w:val="0"/>
        <w:ind w:firstLine="708"/>
        <w:jc w:val="both"/>
        <w:rPr>
          <w:rFonts w:eastAsia="Calibri"/>
          <w:color w:val="000000"/>
          <w:sz w:val="28"/>
          <w:szCs w:val="28"/>
          <w:lang w:eastAsia="en-US"/>
        </w:rPr>
      </w:pPr>
      <w:r w:rsidRPr="00D051D2">
        <w:rPr>
          <w:rFonts w:eastAsia="Calibri"/>
          <w:color w:val="000000"/>
          <w:sz w:val="28"/>
          <w:szCs w:val="28"/>
          <w:lang w:eastAsia="en-US"/>
        </w:rPr>
        <w:t>6) </w:t>
      </w:r>
      <w:r w:rsidRPr="00D051D2">
        <w:rPr>
          <w:color w:val="000000"/>
          <w:sz w:val="28"/>
          <w:szCs w:val="28"/>
        </w:rPr>
        <w:t>профессиональный стандарт «Специалист в сфере закупок» (утвержден приказом Минтруда России от 10.09.2015 № 625н).</w:t>
      </w:r>
    </w:p>
    <w:p w:rsidR="00720645" w:rsidRPr="00D051D2" w:rsidRDefault="00720645" w:rsidP="00720645">
      <w:pPr>
        <w:autoSpaceDE w:val="0"/>
        <w:autoSpaceDN w:val="0"/>
        <w:adjustRightInd w:val="0"/>
        <w:ind w:firstLine="720"/>
        <w:jc w:val="both"/>
        <w:rPr>
          <w:sz w:val="28"/>
          <w:szCs w:val="28"/>
        </w:rPr>
      </w:pPr>
      <w:r w:rsidRPr="00D051D2">
        <w:rPr>
          <w:sz w:val="28"/>
          <w:szCs w:val="28"/>
        </w:rPr>
        <w:lastRenderedPageBreak/>
        <w:t>2.9. Размеры должностных окладов по общеотраслевым должностям служащих, окладов по общеотраслевым профессиям рабочих устанавливаются в соответствии с приказом министерства от 13.06.2019 №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720645" w:rsidRPr="00D051D2" w:rsidRDefault="00720645" w:rsidP="00D7382D">
      <w:pPr>
        <w:tabs>
          <w:tab w:val="left" w:pos="709"/>
        </w:tabs>
        <w:autoSpaceDE w:val="0"/>
        <w:autoSpaceDN w:val="0"/>
        <w:adjustRightInd w:val="0"/>
        <w:jc w:val="both"/>
        <w:rPr>
          <w:bCs/>
          <w:sz w:val="28"/>
          <w:szCs w:val="28"/>
        </w:rPr>
      </w:pPr>
      <w:r w:rsidRPr="00D051D2">
        <w:rPr>
          <w:bCs/>
          <w:sz w:val="28"/>
          <w:szCs w:val="28"/>
        </w:rPr>
        <w:tab/>
        <w:t>2.10. Размеры должностных окладов заместителей руководителей, учреждений устанавливаются руководителями учреждений на 10 – 30 процентов ниже окладов руководителей этих учреждений.</w:t>
      </w:r>
    </w:p>
    <w:p w:rsidR="00720645" w:rsidRPr="00D051D2" w:rsidRDefault="00720645" w:rsidP="00720645">
      <w:pPr>
        <w:autoSpaceDE w:val="0"/>
        <w:autoSpaceDN w:val="0"/>
        <w:adjustRightInd w:val="0"/>
        <w:jc w:val="both"/>
        <w:rPr>
          <w:bCs/>
          <w:sz w:val="28"/>
          <w:szCs w:val="28"/>
        </w:rPr>
      </w:pPr>
      <w:r w:rsidRPr="00D051D2">
        <w:rPr>
          <w:bCs/>
          <w:sz w:val="28"/>
          <w:szCs w:val="28"/>
        </w:rPr>
        <w:tab/>
        <w:t>2.11. Размеры должностных окладов главных медицинских сестер устанавливаются с учетом сложности и объема выполняемой работы руководителями учреждений на 10 – 30 процентов ниже окладов руководителей этих учреждений.</w:t>
      </w:r>
    </w:p>
    <w:p w:rsidR="00720645" w:rsidRPr="00D051D2" w:rsidRDefault="00720645" w:rsidP="00720645">
      <w:pPr>
        <w:autoSpaceDE w:val="0"/>
        <w:autoSpaceDN w:val="0"/>
        <w:adjustRightInd w:val="0"/>
        <w:jc w:val="both"/>
        <w:rPr>
          <w:bCs/>
          <w:sz w:val="28"/>
          <w:szCs w:val="28"/>
        </w:rPr>
      </w:pPr>
      <w:r w:rsidRPr="00D051D2">
        <w:rPr>
          <w:bCs/>
          <w:sz w:val="28"/>
          <w:szCs w:val="28"/>
        </w:rPr>
        <w:tab/>
        <w:t>2.12. 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10 - 20 процентов ниже окладов руководителей этих структурных подразделений.</w:t>
      </w:r>
    </w:p>
    <w:p w:rsidR="00720645" w:rsidRPr="00D051D2" w:rsidRDefault="00720645" w:rsidP="007206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051D2">
        <w:rPr>
          <w:sz w:val="28"/>
          <w:szCs w:val="28"/>
        </w:rPr>
        <w:tab/>
        <w:t>2.13. </w:t>
      </w:r>
      <w:r w:rsidRPr="00D051D2">
        <w:rPr>
          <w:bCs/>
          <w:sz w:val="28"/>
          <w:szCs w:val="28"/>
        </w:rPr>
        <w:t xml:space="preserve">Размеры должностных окладов </w:t>
      </w:r>
      <w:r w:rsidRPr="00D051D2">
        <w:rPr>
          <w:sz w:val="28"/>
          <w:szCs w:val="28"/>
        </w:rPr>
        <w:t>руководителей отделов, отделений, и других структурных подразделений учреждений из числа врачебного персонала устанавливаются выше по отношению к должностным окладам, определенным в соответствии с пунктом 2.2.3 Соглашения, на 10% - при наличии в подразделении до 6 врачебных должностей, на 20% - при наличии в подразделении 7 и более врачебных должностей.</w:t>
      </w:r>
    </w:p>
    <w:p w:rsidR="00720645" w:rsidRPr="00D051D2" w:rsidRDefault="00720645" w:rsidP="0072064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8"/>
          <w:szCs w:val="28"/>
        </w:rPr>
      </w:pPr>
      <w:r w:rsidRPr="00D051D2">
        <w:rPr>
          <w:sz w:val="28"/>
          <w:szCs w:val="28"/>
        </w:rPr>
        <w:tab/>
        <w:t>2.14.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 учреждения.</w:t>
      </w:r>
    </w:p>
    <w:p w:rsidR="00720645" w:rsidRPr="00D051D2" w:rsidRDefault="00720645" w:rsidP="007206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051D2">
        <w:rPr>
          <w:sz w:val="28"/>
          <w:szCs w:val="28"/>
        </w:rPr>
        <w:tab/>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720645" w:rsidRPr="00D051D2" w:rsidRDefault="00720645" w:rsidP="00720645">
      <w:pPr>
        <w:autoSpaceDE w:val="0"/>
        <w:autoSpaceDN w:val="0"/>
        <w:adjustRightInd w:val="0"/>
        <w:jc w:val="both"/>
        <w:rPr>
          <w:sz w:val="28"/>
          <w:szCs w:val="28"/>
        </w:rPr>
      </w:pPr>
      <w:r w:rsidRPr="00D051D2">
        <w:rPr>
          <w:sz w:val="28"/>
          <w:szCs w:val="28"/>
        </w:rPr>
        <w:tab/>
        <w:t xml:space="preserve">2.15. Индексация </w:t>
      </w:r>
      <w:r w:rsidRPr="00D051D2">
        <w:rPr>
          <w:iCs/>
          <w:sz w:val="28"/>
          <w:szCs w:val="28"/>
        </w:rPr>
        <w:t>должностных окладов, ставок заработной платы служащих и окладов по профессиям рабочих производится на основании нормативных правовых актов Новосибирской области.</w:t>
      </w:r>
    </w:p>
    <w:p w:rsidR="00720645" w:rsidRPr="00D051D2" w:rsidRDefault="00720645" w:rsidP="00720645">
      <w:pPr>
        <w:tabs>
          <w:tab w:val="left" w:pos="1416"/>
          <w:tab w:val="left" w:pos="2124"/>
          <w:tab w:val="left" w:pos="2832"/>
        </w:tabs>
        <w:jc w:val="both"/>
        <w:rPr>
          <w:sz w:val="28"/>
          <w:szCs w:val="28"/>
        </w:rPr>
      </w:pPr>
    </w:p>
    <w:p w:rsidR="00720645" w:rsidRPr="00D051D2" w:rsidRDefault="00720645" w:rsidP="00720645">
      <w:pPr>
        <w:autoSpaceDE w:val="0"/>
        <w:autoSpaceDN w:val="0"/>
        <w:adjustRightInd w:val="0"/>
        <w:spacing w:line="276" w:lineRule="auto"/>
        <w:ind w:firstLine="540"/>
        <w:jc w:val="center"/>
        <w:rPr>
          <w:sz w:val="28"/>
          <w:szCs w:val="28"/>
        </w:rPr>
      </w:pPr>
      <w:r w:rsidRPr="00D051D2">
        <w:rPr>
          <w:sz w:val="28"/>
          <w:szCs w:val="28"/>
        </w:rPr>
        <w:t>2.16. Перечень должностей, профессий работников учреждений, относящихся к основному персоналу в отрасли</w:t>
      </w:r>
    </w:p>
    <w:p w:rsidR="00720645" w:rsidRPr="00D051D2" w:rsidRDefault="00720645" w:rsidP="00720645">
      <w:pPr>
        <w:autoSpaceDE w:val="0"/>
        <w:autoSpaceDN w:val="0"/>
        <w:adjustRightInd w:val="0"/>
        <w:ind w:firstLine="540"/>
        <w:jc w:val="center"/>
        <w:rPr>
          <w:sz w:val="28"/>
          <w:szCs w:val="28"/>
        </w:rPr>
      </w:pPr>
    </w:p>
    <w:tbl>
      <w:tblPr>
        <w:tblW w:w="10065" w:type="dxa"/>
        <w:tblInd w:w="108" w:type="dxa"/>
        <w:tblLayout w:type="fixed"/>
        <w:tblLook w:val="04A0" w:firstRow="1" w:lastRow="0" w:firstColumn="1" w:lastColumn="0" w:noHBand="0" w:noVBand="1"/>
      </w:tblPr>
      <w:tblGrid>
        <w:gridCol w:w="709"/>
        <w:gridCol w:w="3402"/>
        <w:gridCol w:w="5954"/>
      </w:tblGrid>
      <w:tr w:rsidR="00720645" w:rsidRPr="00D051D2" w:rsidTr="00DC4DCA">
        <w:trPr>
          <w:trHeight w:val="912"/>
        </w:trPr>
        <w:tc>
          <w:tcPr>
            <w:tcW w:w="709" w:type="dxa"/>
            <w:tcBorders>
              <w:top w:val="single" w:sz="4" w:space="0" w:color="auto"/>
              <w:left w:val="single" w:sz="4" w:space="0" w:color="auto"/>
              <w:bottom w:val="single" w:sz="4" w:space="0" w:color="auto"/>
              <w:right w:val="single" w:sz="4" w:space="0" w:color="auto"/>
            </w:tcBorders>
            <w:vAlign w:val="center"/>
          </w:tcPr>
          <w:p w:rsidR="00720645" w:rsidRPr="00D051D2" w:rsidRDefault="00720645" w:rsidP="00720645">
            <w:pPr>
              <w:jc w:val="center"/>
              <w:rPr>
                <w:bCs/>
                <w:color w:val="000000"/>
              </w:rPr>
            </w:pPr>
            <w:r w:rsidRPr="00D051D2">
              <w:rPr>
                <w:bCs/>
                <w:color w:val="000000"/>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645" w:rsidRPr="00D051D2" w:rsidRDefault="00720645" w:rsidP="00720645">
            <w:pPr>
              <w:jc w:val="center"/>
              <w:rPr>
                <w:color w:val="000000"/>
              </w:rPr>
            </w:pPr>
            <w:r w:rsidRPr="00D051D2">
              <w:rPr>
                <w:bCs/>
                <w:color w:val="000000"/>
              </w:rPr>
              <w:t>Виды и наименования учреждений</w:t>
            </w:r>
            <w:r w:rsidRPr="00D051D2">
              <w:rPr>
                <w:color w:val="000000"/>
              </w:rPr>
              <w:t>, подведомственных министерству труда и социального развития Новосибирской области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20645" w:rsidRPr="00D051D2" w:rsidRDefault="00720645" w:rsidP="00720645">
            <w:pPr>
              <w:jc w:val="center"/>
              <w:rPr>
                <w:color w:val="000000"/>
              </w:rPr>
            </w:pPr>
            <w:r w:rsidRPr="00D051D2">
              <w:rPr>
                <w:color w:val="000000"/>
              </w:rPr>
              <w:t>Наименования должностей и профессий работников, относящихся к основному персоналу</w:t>
            </w:r>
          </w:p>
        </w:tc>
      </w:tr>
      <w:tr w:rsidR="00720645" w:rsidRPr="00D051D2" w:rsidTr="00DC4DCA">
        <w:trPr>
          <w:trHeight w:val="3306"/>
        </w:trPr>
        <w:tc>
          <w:tcPr>
            <w:tcW w:w="709" w:type="dxa"/>
            <w:tcBorders>
              <w:top w:val="single" w:sz="4" w:space="0" w:color="auto"/>
              <w:left w:val="single" w:sz="4" w:space="0" w:color="auto"/>
              <w:right w:val="single" w:sz="4" w:space="0" w:color="auto"/>
            </w:tcBorders>
          </w:tcPr>
          <w:p w:rsidR="00720645" w:rsidRPr="00D051D2" w:rsidRDefault="00720645" w:rsidP="00720645">
            <w:pPr>
              <w:jc w:val="center"/>
              <w:rPr>
                <w:bCs/>
                <w:color w:val="000000"/>
              </w:rPr>
            </w:pPr>
            <w:r w:rsidRPr="00D051D2">
              <w:rPr>
                <w:bCs/>
                <w:color w:val="000000"/>
              </w:rPr>
              <w:lastRenderedPageBreak/>
              <w:t>1</w:t>
            </w:r>
          </w:p>
        </w:tc>
        <w:tc>
          <w:tcPr>
            <w:tcW w:w="3402" w:type="dxa"/>
            <w:tcBorders>
              <w:top w:val="single" w:sz="4" w:space="0" w:color="auto"/>
              <w:left w:val="single" w:sz="4" w:space="0" w:color="auto"/>
              <w:right w:val="single" w:sz="4" w:space="0" w:color="auto"/>
            </w:tcBorders>
            <w:shd w:val="clear" w:color="auto" w:fill="auto"/>
            <w:hideMark/>
          </w:tcPr>
          <w:p w:rsidR="00720645" w:rsidRPr="00D051D2" w:rsidRDefault="00720645" w:rsidP="00720645">
            <w:pPr>
              <w:rPr>
                <w:bCs/>
                <w:color w:val="000000"/>
              </w:rPr>
            </w:pPr>
            <w:r w:rsidRPr="00D051D2">
              <w:rPr>
                <w:color w:val="000000"/>
              </w:rPr>
              <w:t>Психоневрологические интернаты</w:t>
            </w:r>
            <w:r w:rsidRPr="00D051D2">
              <w:rPr>
                <w:bCs/>
                <w:color w:val="000000"/>
              </w:rPr>
              <w:t>;</w:t>
            </w:r>
          </w:p>
          <w:p w:rsidR="00720645" w:rsidRPr="00D051D2" w:rsidRDefault="00720645" w:rsidP="00720645">
            <w:pPr>
              <w:rPr>
                <w:bCs/>
                <w:color w:val="000000"/>
              </w:rPr>
            </w:pPr>
            <w:r w:rsidRPr="00D051D2">
              <w:rPr>
                <w:bCs/>
                <w:color w:val="000000"/>
              </w:rPr>
              <w:t>д</w:t>
            </w:r>
            <w:r w:rsidRPr="00D051D2">
              <w:rPr>
                <w:color w:val="000000"/>
              </w:rPr>
              <w:t>ома-интернаты (пансионаты) для ветеранов войны и труда</w:t>
            </w:r>
            <w:r w:rsidRPr="00D051D2">
              <w:rPr>
                <w:bCs/>
                <w:color w:val="000000"/>
              </w:rPr>
              <w:t>;</w:t>
            </w:r>
          </w:p>
          <w:p w:rsidR="00720645" w:rsidRPr="00D051D2" w:rsidRDefault="00720645" w:rsidP="00720645">
            <w:pPr>
              <w:rPr>
                <w:color w:val="000000"/>
              </w:rPr>
            </w:pPr>
            <w:r w:rsidRPr="00D051D2">
              <w:rPr>
                <w:bCs/>
                <w:color w:val="000000"/>
              </w:rPr>
              <w:t>с</w:t>
            </w:r>
            <w:r w:rsidRPr="00D051D2">
              <w:rPr>
                <w:color w:val="000000"/>
              </w:rPr>
              <w:t>пециальные дома-интернаты для граждан пожилого возраста и инвалидов;</w:t>
            </w:r>
          </w:p>
          <w:p w:rsidR="00720645" w:rsidRPr="00D051D2" w:rsidRDefault="00720645" w:rsidP="00720645">
            <w:pPr>
              <w:rPr>
                <w:color w:val="000000"/>
              </w:rPr>
            </w:pPr>
            <w:r w:rsidRPr="00D051D2">
              <w:rPr>
                <w:color w:val="000000"/>
              </w:rPr>
              <w:t>дома-интернаты интенсивного ухода (милосердия) для граждан пожилого возраста и инвалидов;</w:t>
            </w:r>
          </w:p>
          <w:p w:rsidR="00720645" w:rsidRPr="00D051D2" w:rsidRDefault="00720645" w:rsidP="00720645">
            <w:pPr>
              <w:rPr>
                <w:bCs/>
                <w:color w:val="000000"/>
              </w:rPr>
            </w:pPr>
            <w:r w:rsidRPr="00D051D2">
              <w:rPr>
                <w:color w:val="000000"/>
              </w:rPr>
              <w:t>детский дом-интернат для умственно отсталых детей</w:t>
            </w:r>
          </w:p>
        </w:tc>
        <w:tc>
          <w:tcPr>
            <w:tcW w:w="5954" w:type="dxa"/>
            <w:tcBorders>
              <w:top w:val="single" w:sz="4" w:space="0" w:color="auto"/>
              <w:left w:val="nil"/>
              <w:right w:val="single" w:sz="4" w:space="0" w:color="auto"/>
            </w:tcBorders>
            <w:shd w:val="clear" w:color="auto" w:fill="auto"/>
            <w:hideMark/>
          </w:tcPr>
          <w:p w:rsidR="00720645" w:rsidRPr="00D051D2" w:rsidRDefault="00720645" w:rsidP="00720645">
            <w:pPr>
              <w:autoSpaceDE w:val="0"/>
              <w:autoSpaceDN w:val="0"/>
              <w:contextualSpacing/>
              <w:rPr>
                <w:color w:val="000000"/>
              </w:rPr>
            </w:pPr>
            <w:r w:rsidRPr="00D051D2">
              <w:t>Врачи, средний медицинский и фармацевтический персонал, младший медицинский персонал, педагогические работники, заведующий отделением (социальной службой), специалист по социальной работе, специалист по реабилитации инвалидов, социальный работник, психолог, культорганизатор, провизор, консультант по профессиональной реабилитации инвалидов, медицинский психолог, няня, инструктор по трудовой терапии, инструктор по труду, инструктор по физической культуре, инструктор производственного обучения рабочих массовых профессий, кухонный рабочий, повар, официант, буфетчик, мойщик посуды, изготовитель пищевых полуфабрикатов,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 сиделка</w:t>
            </w:r>
          </w:p>
        </w:tc>
      </w:tr>
      <w:tr w:rsidR="00720645" w:rsidRPr="00D051D2" w:rsidTr="00DC4DCA">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D051D2" w:rsidRDefault="00720645" w:rsidP="00720645">
            <w:pPr>
              <w:jc w:val="center"/>
              <w:rPr>
                <w:bCs/>
                <w:color w:val="000000"/>
              </w:rPr>
            </w:pPr>
            <w:r w:rsidRPr="00D051D2">
              <w:rPr>
                <w:bCs/>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D051D2" w:rsidRDefault="00720645" w:rsidP="00720645">
            <w:pPr>
              <w:autoSpaceDE w:val="0"/>
              <w:autoSpaceDN w:val="0"/>
              <w:adjustRightInd w:val="0"/>
              <w:rPr>
                <w:bCs/>
              </w:rPr>
            </w:pPr>
            <w:r w:rsidRPr="00D051D2">
              <w:rPr>
                <w:bCs/>
              </w:rPr>
              <w:t>Комплексные центры социальной адаптации для инвалидов; геронтологические центры; комплексные социально-оздоровительные центры</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D051D2" w:rsidRDefault="00720645" w:rsidP="00720645">
            <w:r w:rsidRPr="00D051D2">
              <w:t>З</w:t>
            </w:r>
            <w:r w:rsidRPr="00D051D2">
              <w:rPr>
                <w:color w:val="000000"/>
              </w:rPr>
              <w:t xml:space="preserve">аведующий отделением (социальной службой), врачи, </w:t>
            </w:r>
            <w:r w:rsidRPr="00D051D2">
              <w:t xml:space="preserve">врачи, средний медицинский и фармацевтический персонал, младший медицинский персонал, педагогические работники, консультант по профессиональной реабилитации инвалидов, </w:t>
            </w:r>
            <w:r w:rsidRPr="00D051D2">
              <w:rPr>
                <w:color w:val="000000"/>
              </w:rPr>
              <w:t>специалист по социальной работе</w:t>
            </w:r>
            <w:r w:rsidRPr="00D051D2">
              <w:rPr>
                <w:bCs/>
                <w:color w:val="000000"/>
              </w:rPr>
              <w:t>, социолог, психолог, социальный работник, культорганизатор, медицинский психолог, сурдопереводчик, няня, кухонный рабочий, повар, официант, буфетчик,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 лифтер (занятый оказанием услуг контингенту), специалист по профессиональной ориентации инвалидов</w:t>
            </w:r>
            <w:r w:rsidR="00C53854" w:rsidRPr="00D051D2">
              <w:rPr>
                <w:bCs/>
                <w:color w:val="000000"/>
              </w:rPr>
              <w:t>, изготовитель пищевых полуфабрикатов, специалист по реабилитации инвалидов</w:t>
            </w:r>
          </w:p>
        </w:tc>
      </w:tr>
      <w:tr w:rsidR="00720645" w:rsidRPr="00D051D2" w:rsidTr="00DC4DCA">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D051D2" w:rsidRDefault="00720645" w:rsidP="00720645">
            <w:pPr>
              <w:jc w:val="center"/>
              <w:rPr>
                <w:bCs/>
                <w:color w:val="000000"/>
              </w:rPr>
            </w:pPr>
            <w:r w:rsidRPr="00D051D2">
              <w:rPr>
                <w:bCs/>
                <w:color w:val="000000"/>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D051D2" w:rsidRDefault="00720645" w:rsidP="00720645">
            <w:pPr>
              <w:autoSpaceDE w:val="0"/>
              <w:autoSpaceDN w:val="0"/>
              <w:adjustRightInd w:val="0"/>
              <w:jc w:val="both"/>
            </w:pPr>
            <w:r w:rsidRPr="00D051D2">
              <w:t>Специальные дома для одиноких граждан пожилого возраста</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D051D2" w:rsidRDefault="00720645" w:rsidP="00720645">
            <w:pPr>
              <w:rPr>
                <w:color w:val="000000"/>
              </w:rPr>
            </w:pPr>
            <w:r w:rsidRPr="00D051D2">
              <w:t>З</w:t>
            </w:r>
            <w:r w:rsidRPr="00D051D2">
              <w:rPr>
                <w:color w:val="000000"/>
              </w:rPr>
              <w:t xml:space="preserve">аведующий отделением (социальной службой), специалист по социальной работе, социальный работник, </w:t>
            </w:r>
            <w:r w:rsidRPr="00D051D2">
              <w:t xml:space="preserve">врачи, средний медицинский и фармацевтический персонал, младший медицинский персонал, няня, </w:t>
            </w:r>
            <w:r w:rsidRPr="00D051D2">
              <w:rPr>
                <w:color w:val="000000"/>
              </w:rPr>
              <w:t xml:space="preserve">бухгалтер (по приему жилищно-коммунальных платежей), культорганизатор, </w:t>
            </w:r>
            <w:r w:rsidRPr="00D051D2">
              <w:rPr>
                <w:bCs/>
              </w:rPr>
              <w:t>медицинский психолог,</w:t>
            </w:r>
            <w:r w:rsidRPr="00D051D2">
              <w:rPr>
                <w:color w:val="000000"/>
              </w:rPr>
              <w:t xml:space="preserve"> работники отдела организации адресной помощи: товаровед, заведующий складом, </w:t>
            </w:r>
            <w:r w:rsidRPr="00D051D2">
              <w:rPr>
                <w:bCs/>
                <w:color w:val="000000"/>
              </w:rPr>
              <w:t>юрисконсульт (занятый оказанием услуг контингенту), сиделка</w:t>
            </w:r>
          </w:p>
        </w:tc>
      </w:tr>
      <w:tr w:rsidR="00720645" w:rsidRPr="00D051D2" w:rsidTr="00DC4DCA">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D051D2" w:rsidRDefault="00720645" w:rsidP="00720645">
            <w:pPr>
              <w:jc w:val="center"/>
              <w:rPr>
                <w:bCs/>
                <w:color w:val="000000"/>
              </w:rPr>
            </w:pPr>
            <w:r w:rsidRPr="00D051D2">
              <w:rPr>
                <w:bCs/>
                <w:color w:val="000000"/>
              </w:rPr>
              <w:t>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D051D2" w:rsidRDefault="00720645" w:rsidP="00720645">
            <w:pPr>
              <w:autoSpaceDE w:val="0"/>
              <w:autoSpaceDN w:val="0"/>
              <w:adjustRightInd w:val="0"/>
            </w:pPr>
            <w:r w:rsidRPr="00D051D2">
              <w:t xml:space="preserve">Специализированные учреждения (отделения) для несовершеннолетних, нуждающихся в социальной реабилитации; центры помощи семье и детям; комплексные учреждения для обслуживания детей с </w:t>
            </w:r>
            <w:r w:rsidRPr="00D051D2">
              <w:lastRenderedPageBreak/>
              <w:t>ограниченными возможностями</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D051D2" w:rsidRDefault="00720645" w:rsidP="00720645">
            <w:pPr>
              <w:rPr>
                <w:color w:val="000000"/>
              </w:rPr>
            </w:pPr>
            <w:r w:rsidRPr="00D051D2">
              <w:lastRenderedPageBreak/>
              <w:t>З</w:t>
            </w:r>
            <w:r w:rsidRPr="00D051D2">
              <w:rPr>
                <w:color w:val="000000"/>
              </w:rPr>
              <w:t>аведующий отделением (социальной службой), в</w:t>
            </w:r>
            <w:r w:rsidRPr="00D051D2">
              <w:t xml:space="preserve">рачи, средний медицинский и фармацевтический персонал, младший медицинский персонал, педагогические работники, психолог, социальный работник, няня, специалист по социальной работе, юрисконсульт, помощник воспитателя, </w:t>
            </w:r>
            <w:r w:rsidRPr="00D051D2">
              <w:rPr>
                <w:bCs/>
              </w:rPr>
              <w:t>медицинский психолог, культорганизатор, дежурный по режиму</w:t>
            </w:r>
            <w:r w:rsidR="00016BE3" w:rsidRPr="00D051D2">
              <w:rPr>
                <w:bCs/>
              </w:rPr>
              <w:t xml:space="preserve">, кухонный рабочий, повар, кастелянша, машинист по стирке и </w:t>
            </w:r>
            <w:r w:rsidR="00016BE3" w:rsidRPr="00D051D2">
              <w:rPr>
                <w:bCs/>
              </w:rPr>
              <w:lastRenderedPageBreak/>
              <w:t>ремонту спецодежды, водитель (занятый перевозкой контингента)</w:t>
            </w:r>
          </w:p>
        </w:tc>
      </w:tr>
      <w:tr w:rsidR="00720645" w:rsidRPr="00D051D2" w:rsidTr="00DC4DCA">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D051D2" w:rsidRDefault="00720645" w:rsidP="00720645">
            <w:pPr>
              <w:jc w:val="center"/>
              <w:rPr>
                <w:bCs/>
                <w:color w:val="000000"/>
              </w:rPr>
            </w:pPr>
            <w:r w:rsidRPr="00D051D2">
              <w:rPr>
                <w:bCs/>
                <w:color w:val="000000"/>
              </w:rPr>
              <w:lastRenderedPageBreak/>
              <w:t>5</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D051D2" w:rsidRDefault="00720645" w:rsidP="00720645">
            <w:pPr>
              <w:rPr>
                <w:bCs/>
                <w:color w:val="000000"/>
              </w:rPr>
            </w:pPr>
            <w:r w:rsidRPr="00D051D2">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D051D2" w:rsidRDefault="00720645" w:rsidP="00720645">
            <w:pPr>
              <w:rPr>
                <w:color w:val="000000"/>
              </w:rPr>
            </w:pPr>
            <w:r w:rsidRPr="00D051D2">
              <w:t>З</w:t>
            </w:r>
            <w:r w:rsidRPr="00D051D2">
              <w:rPr>
                <w:color w:val="000000"/>
              </w:rPr>
              <w:t>аведующий отделением (социальной службой), в</w:t>
            </w:r>
            <w:r w:rsidRPr="00D051D2">
              <w:t xml:space="preserve">рачи, средний медицинский и фармацевтический персонал, младший медицинский персонал, педагогические работники, помощник воспитателя, социальный работник, психолог, специалист по социальной работе, младший воспитатель, </w:t>
            </w:r>
            <w:r w:rsidRPr="00D051D2">
              <w:rPr>
                <w:bCs/>
              </w:rPr>
              <w:t xml:space="preserve">медицинский психолог, педагог-организатор, инструктор по труду, инструктор по физической культуре, </w:t>
            </w:r>
            <w:r w:rsidRPr="00D051D2">
              <w:rPr>
                <w:bCs/>
                <w:color w:val="000000"/>
              </w:rPr>
              <w:t xml:space="preserve">юрисконсульт (занятый оказанием услуг контингенту), </w:t>
            </w:r>
            <w:r w:rsidRPr="00D051D2">
              <w:rPr>
                <w:bCs/>
              </w:rPr>
              <w:t>дежурный по режиму</w:t>
            </w:r>
            <w:r w:rsidR="00FF6D1C" w:rsidRPr="00D051D2">
              <w:t>, заведующий производством (шеф-повар), повар, кухонный рабочий, кастелянша, машинист по стирке и ремонту спецодежды, специалист по реабилитации инвалидов, водитель (занятый перевозкой контингента)</w:t>
            </w:r>
          </w:p>
        </w:tc>
      </w:tr>
      <w:tr w:rsidR="00720645" w:rsidRPr="00D051D2" w:rsidTr="00DC4DCA">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D051D2" w:rsidRDefault="00720645" w:rsidP="00720645">
            <w:pPr>
              <w:jc w:val="center"/>
              <w:rPr>
                <w:bCs/>
                <w:color w:val="000000"/>
              </w:rPr>
            </w:pPr>
            <w:r w:rsidRPr="00D051D2">
              <w:rPr>
                <w:bCs/>
                <w:color w:val="000000"/>
              </w:rPr>
              <w:t>6</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D051D2" w:rsidRDefault="00720645" w:rsidP="00720645">
            <w:pPr>
              <w:rPr>
                <w:bCs/>
                <w:color w:val="000000"/>
              </w:rPr>
            </w:pPr>
            <w:r w:rsidRPr="00D051D2">
              <w:rPr>
                <w:bCs/>
                <w:color w:val="000000"/>
              </w:rPr>
              <w:t xml:space="preserve">Центры </w:t>
            </w:r>
            <w:r w:rsidRPr="00D051D2">
              <w:t>развития семейных форм устройства детей-сирот и детей, оставшихся без попечения родителей</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D051D2" w:rsidRDefault="00720645" w:rsidP="00720645">
            <w:pPr>
              <w:rPr>
                <w:color w:val="000000"/>
              </w:rPr>
            </w:pPr>
            <w:r w:rsidRPr="00D051D2">
              <w:t>З</w:t>
            </w:r>
            <w:r w:rsidRPr="00D051D2">
              <w:rPr>
                <w:color w:val="000000"/>
              </w:rPr>
              <w:t xml:space="preserve">аведующий отделением (социальной службой), юрисконсульт </w:t>
            </w:r>
            <w:r w:rsidRPr="00D051D2">
              <w:rPr>
                <w:bCs/>
                <w:color w:val="000000"/>
              </w:rPr>
              <w:t>(занятый оказанием услуг контингенту)</w:t>
            </w:r>
            <w:r w:rsidRPr="00D051D2">
              <w:rPr>
                <w:color w:val="000000"/>
              </w:rPr>
              <w:t xml:space="preserve">, программист, педагогические работники, </w:t>
            </w:r>
            <w:r w:rsidRPr="00D051D2">
              <w:rPr>
                <w:bCs/>
              </w:rPr>
              <w:t>медицинский психолог, психолог</w:t>
            </w:r>
          </w:p>
        </w:tc>
      </w:tr>
      <w:tr w:rsidR="009323B5" w:rsidRPr="00D051D2" w:rsidTr="00DC4DCA">
        <w:trPr>
          <w:trHeight w:val="220"/>
        </w:trPr>
        <w:tc>
          <w:tcPr>
            <w:tcW w:w="709" w:type="dxa"/>
            <w:tcBorders>
              <w:top w:val="single" w:sz="4" w:space="0" w:color="auto"/>
              <w:left w:val="single" w:sz="4" w:space="0" w:color="auto"/>
              <w:bottom w:val="single" w:sz="4" w:space="0" w:color="auto"/>
              <w:right w:val="single" w:sz="4" w:space="0" w:color="auto"/>
            </w:tcBorders>
          </w:tcPr>
          <w:p w:rsidR="009323B5" w:rsidRPr="00D051D2" w:rsidRDefault="009323B5" w:rsidP="00720645">
            <w:pPr>
              <w:jc w:val="center"/>
              <w:rPr>
                <w:bCs/>
                <w:color w:val="000000"/>
              </w:rPr>
            </w:pPr>
            <w:r w:rsidRPr="00D051D2">
              <w:rPr>
                <w:bCs/>
                <w:color w:val="000000"/>
              </w:rPr>
              <w:t>7</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323B5" w:rsidRPr="00D051D2" w:rsidRDefault="009323B5" w:rsidP="00DC4DCA">
            <w:pPr>
              <w:autoSpaceDE w:val="0"/>
              <w:autoSpaceDN w:val="0"/>
              <w:adjustRightInd w:val="0"/>
              <w:rPr>
                <w:color w:val="000000"/>
              </w:rPr>
            </w:pPr>
            <w:r w:rsidRPr="00D051D2">
              <w:rPr>
                <w:color w:val="000000"/>
              </w:rPr>
              <w:t>ГАУ НСО «Центр детского, семейного отдыха и оздоровления «ВСЕКАНИКУЛЫ»</w:t>
            </w:r>
          </w:p>
        </w:tc>
        <w:tc>
          <w:tcPr>
            <w:tcW w:w="5954" w:type="dxa"/>
            <w:tcBorders>
              <w:top w:val="single" w:sz="4" w:space="0" w:color="auto"/>
              <w:left w:val="nil"/>
              <w:bottom w:val="single" w:sz="4" w:space="0" w:color="auto"/>
              <w:right w:val="single" w:sz="4" w:space="0" w:color="auto"/>
            </w:tcBorders>
            <w:shd w:val="clear" w:color="auto" w:fill="auto"/>
            <w:hideMark/>
          </w:tcPr>
          <w:p w:rsidR="009323B5" w:rsidRPr="00D051D2" w:rsidRDefault="009323B5" w:rsidP="00DC4DCA">
            <w:pPr>
              <w:autoSpaceDE w:val="0"/>
              <w:autoSpaceDN w:val="0"/>
              <w:adjustRightInd w:val="0"/>
              <w:rPr>
                <w:color w:val="000000"/>
              </w:rPr>
            </w:pPr>
            <w:r w:rsidRPr="00D051D2">
              <w:rPr>
                <w:color w:val="000000"/>
              </w:rPr>
              <w:t>Педагогические работники, культорганизатор, врачи, средний и младший медицинский персонал, вожатый, психолог, инструктор по физической культуре, кухонный рабочий, повар, мойщик посуды, пекарь, машинист по стирке и ремонту спецодежды</w:t>
            </w:r>
          </w:p>
        </w:tc>
      </w:tr>
      <w:tr w:rsidR="00720645" w:rsidRPr="00D051D2" w:rsidTr="00DC4DCA">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D051D2" w:rsidRDefault="00720645" w:rsidP="00720645">
            <w:pPr>
              <w:jc w:val="center"/>
              <w:rPr>
                <w:bCs/>
                <w:color w:val="000000"/>
              </w:rPr>
            </w:pPr>
            <w:r w:rsidRPr="00D051D2">
              <w:rPr>
                <w:bCs/>
                <w:color w:val="000000"/>
              </w:rPr>
              <w:t>8</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0645" w:rsidRPr="00D051D2" w:rsidRDefault="00720645" w:rsidP="00720645">
            <w:pPr>
              <w:rPr>
                <w:bCs/>
                <w:color w:val="000000"/>
              </w:rPr>
            </w:pPr>
            <w:r w:rsidRPr="00D051D2">
              <w:rPr>
                <w:bCs/>
                <w:color w:val="000000"/>
              </w:rPr>
              <w:t>Центры социальной (социокультурной) реабилитации инвалидов, комплексные центры социальной реабилитации</w:t>
            </w:r>
          </w:p>
        </w:tc>
        <w:tc>
          <w:tcPr>
            <w:tcW w:w="5954" w:type="dxa"/>
            <w:tcBorders>
              <w:top w:val="single" w:sz="4" w:space="0" w:color="auto"/>
              <w:left w:val="nil"/>
              <w:bottom w:val="single" w:sz="4" w:space="0" w:color="auto"/>
              <w:right w:val="single" w:sz="4" w:space="0" w:color="auto"/>
            </w:tcBorders>
            <w:shd w:val="clear" w:color="auto" w:fill="auto"/>
            <w:hideMark/>
          </w:tcPr>
          <w:p w:rsidR="00720645" w:rsidRPr="00D051D2" w:rsidRDefault="00720645" w:rsidP="00720645">
            <w:pPr>
              <w:rPr>
                <w:color w:val="000000"/>
              </w:rPr>
            </w:pPr>
            <w:r w:rsidRPr="00D051D2">
              <w:t>З</w:t>
            </w:r>
            <w:r w:rsidRPr="00D051D2">
              <w:rPr>
                <w:color w:val="000000"/>
              </w:rPr>
              <w:t>аведующий отделением (социальной службой), педагогические работники, в</w:t>
            </w:r>
            <w:r w:rsidRPr="00D051D2">
              <w:t>рачи, средний медицинский и фармацевтический персонал, младший медицинский персонал, специалист по социальной работе, социальный работник, няня, специалист по реабилитации инвалидов, консультант по профессиональной реабилитации инвалидов,</w:t>
            </w:r>
            <w:r w:rsidRPr="00D051D2">
              <w:rPr>
                <w:bCs/>
              </w:rPr>
              <w:t xml:space="preserve"> культорганизатор, сурдопереводчик, медицинский психолог, кухонный рабочий, повар, машинист по стирке и ремонту спецодежды, юрисконсульт (занятый оказанием услуг контингенту), </w:t>
            </w:r>
            <w:r w:rsidRPr="00D051D2">
              <w:rPr>
                <w:bCs/>
                <w:color w:val="000000"/>
              </w:rPr>
              <w:t>специалист по профессиональной ориентации инвалидов</w:t>
            </w:r>
          </w:p>
        </w:tc>
      </w:tr>
      <w:tr w:rsidR="00720645" w:rsidRPr="00D051D2" w:rsidTr="00DC4DCA">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D051D2" w:rsidRDefault="00720645" w:rsidP="00720645">
            <w:pPr>
              <w:jc w:val="center"/>
              <w:rPr>
                <w:bCs/>
                <w:color w:val="000000"/>
              </w:rPr>
            </w:pPr>
            <w:r w:rsidRPr="00D051D2">
              <w:rPr>
                <w:bCs/>
                <w:color w:val="000000"/>
              </w:rPr>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0645" w:rsidRPr="00D051D2" w:rsidRDefault="00720645" w:rsidP="00720645">
            <w:pPr>
              <w:autoSpaceDE w:val="0"/>
              <w:autoSpaceDN w:val="0"/>
              <w:adjustRightInd w:val="0"/>
              <w:rPr>
                <w:color w:val="000000"/>
              </w:rPr>
            </w:pPr>
            <w:r w:rsidRPr="00D051D2">
              <w:rPr>
                <w:color w:val="000000"/>
              </w:rPr>
              <w:t>ГКУ НСО «Соцтехсервис»</w:t>
            </w:r>
          </w:p>
        </w:tc>
        <w:tc>
          <w:tcPr>
            <w:tcW w:w="5954" w:type="dxa"/>
            <w:tcBorders>
              <w:top w:val="single" w:sz="4" w:space="0" w:color="auto"/>
              <w:left w:val="nil"/>
              <w:bottom w:val="single" w:sz="4" w:space="0" w:color="auto"/>
              <w:right w:val="single" w:sz="4" w:space="0" w:color="auto"/>
            </w:tcBorders>
            <w:shd w:val="clear" w:color="auto" w:fill="auto"/>
          </w:tcPr>
          <w:p w:rsidR="00720645" w:rsidRPr="00D051D2" w:rsidRDefault="006F252A" w:rsidP="00720645">
            <w:pPr>
              <w:autoSpaceDE w:val="0"/>
              <w:autoSpaceDN w:val="0"/>
              <w:adjustRightInd w:val="0"/>
              <w:rPr>
                <w:color w:val="000000"/>
              </w:rPr>
            </w:pPr>
            <w:r w:rsidRPr="00D051D2">
              <w:rPr>
                <w:rFonts w:eastAsia="Calibri"/>
                <w:color w:val="000000"/>
                <w:lang w:eastAsia="en-US"/>
              </w:rPr>
              <w:t xml:space="preserve">Начальник отдела, заместитель начальника отдела, программист, инженер, специалист по охране труда, юрисконсульт, администратор, заведующий складом, заведующий хозяйством, специалист по социальной работе, экономист, бухгалтер, документовед, специалист по кадрам, специалист гражданской обороны, диспетчер, водитель автомобиля, уборщик служебных помещений, уборщик территорий, должности в соответствии с профессиональными стандартами: «Системный администратор информационно-коммуникационных систем» (утвержден приказом Минтруда России от 05.10.2015 № 684н), «Системный аналитик» (утвержден приказом Минтруда России от 28.10.2014 № 809н), «Специалист по технической поддержке информационно-коммуникационных систем» (утвержден приказом Минтруда России от 05.10.2015 № 688н), «Специалист по организации и установлению выплат социального </w:t>
            </w:r>
            <w:r w:rsidRPr="00D051D2">
              <w:rPr>
                <w:rFonts w:eastAsia="Calibri"/>
                <w:color w:val="000000"/>
                <w:lang w:eastAsia="en-US"/>
              </w:rPr>
              <w:lastRenderedPageBreak/>
              <w:t>характера» (утвержден приказом Минтруда России от 28.10.2015 № 787н), «Специалист по противопожарной профилактике» (утвержден приказом Минтруда России от 28.10.2014 № 814н), «Графический дизайнер» (утвержден приказом Минтруда России от 17.01.2017 № 40н)</w:t>
            </w:r>
          </w:p>
        </w:tc>
      </w:tr>
      <w:tr w:rsidR="00720645" w:rsidRPr="00D051D2" w:rsidTr="00DC4DCA">
        <w:trPr>
          <w:trHeight w:val="220"/>
        </w:trPr>
        <w:tc>
          <w:tcPr>
            <w:tcW w:w="709" w:type="dxa"/>
            <w:tcBorders>
              <w:top w:val="single" w:sz="4" w:space="0" w:color="auto"/>
              <w:left w:val="single" w:sz="4" w:space="0" w:color="auto"/>
              <w:bottom w:val="single" w:sz="4" w:space="0" w:color="auto"/>
              <w:right w:val="single" w:sz="4" w:space="0" w:color="auto"/>
            </w:tcBorders>
          </w:tcPr>
          <w:p w:rsidR="00720645" w:rsidRPr="00D051D2" w:rsidRDefault="00720645" w:rsidP="00720645">
            <w:pPr>
              <w:jc w:val="center"/>
              <w:rPr>
                <w:bCs/>
                <w:color w:val="000000"/>
              </w:rPr>
            </w:pPr>
            <w:r w:rsidRPr="00D051D2">
              <w:rPr>
                <w:bCs/>
                <w:color w:val="000000"/>
              </w:rPr>
              <w:lastRenderedPageBreak/>
              <w:t>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720645" w:rsidRPr="00D051D2" w:rsidRDefault="00720645" w:rsidP="00720645">
            <w:pPr>
              <w:autoSpaceDE w:val="0"/>
              <w:autoSpaceDN w:val="0"/>
              <w:adjustRightInd w:val="0"/>
              <w:rPr>
                <w:color w:val="000000"/>
              </w:rPr>
            </w:pPr>
            <w:r w:rsidRPr="00D051D2">
              <w:rPr>
                <w:color w:val="000000"/>
              </w:rPr>
              <w:t>Центры социальной поддержки населения</w:t>
            </w:r>
          </w:p>
        </w:tc>
        <w:tc>
          <w:tcPr>
            <w:tcW w:w="5954" w:type="dxa"/>
            <w:tcBorders>
              <w:top w:val="single" w:sz="4" w:space="0" w:color="auto"/>
              <w:left w:val="nil"/>
              <w:bottom w:val="single" w:sz="4" w:space="0" w:color="auto"/>
              <w:right w:val="single" w:sz="4" w:space="0" w:color="auto"/>
            </w:tcBorders>
            <w:shd w:val="clear" w:color="auto" w:fill="auto"/>
          </w:tcPr>
          <w:p w:rsidR="00720645" w:rsidRPr="00D051D2" w:rsidRDefault="00720645" w:rsidP="00720645">
            <w:pPr>
              <w:autoSpaceDE w:val="0"/>
              <w:autoSpaceDN w:val="0"/>
              <w:adjustRightInd w:val="0"/>
              <w:rPr>
                <w:color w:val="000000"/>
              </w:rPr>
            </w:pPr>
            <w:r w:rsidRPr="00D051D2">
              <w:rPr>
                <w:color w:val="000000"/>
              </w:rPr>
              <w:t>Главный бухгалтер, бухгалтер, начальник отдела, должности в соответствии с профессиональным стандартом «Специалист по организации и установлению выплат социального характера», утвержденным приказом Минтруда России от 28.10.2015 № 787н</w:t>
            </w:r>
          </w:p>
        </w:tc>
      </w:tr>
    </w:tbl>
    <w:p w:rsidR="00720645" w:rsidRPr="00D051D2" w:rsidRDefault="00720645" w:rsidP="00720645">
      <w:pPr>
        <w:autoSpaceDE w:val="0"/>
        <w:autoSpaceDN w:val="0"/>
        <w:adjustRightInd w:val="0"/>
        <w:jc w:val="both"/>
        <w:rPr>
          <w:sz w:val="28"/>
          <w:szCs w:val="28"/>
        </w:rPr>
      </w:pPr>
    </w:p>
    <w:p w:rsidR="00F22D34" w:rsidRPr="00D051D2" w:rsidRDefault="00720645" w:rsidP="00720645">
      <w:pPr>
        <w:pStyle w:val="ConsPlusNormal"/>
        <w:widowControl/>
        <w:ind w:firstLine="0"/>
        <w:jc w:val="both"/>
        <w:rPr>
          <w:rFonts w:ascii="Times New Roman" w:hAnsi="Times New Roman" w:cs="Times New Roman"/>
          <w:sz w:val="28"/>
          <w:szCs w:val="28"/>
        </w:rPr>
      </w:pPr>
      <w:r w:rsidRPr="00D051D2">
        <w:rPr>
          <w:rFonts w:ascii="Times New Roman" w:hAnsi="Times New Roman" w:cs="Times New Roman"/>
          <w:sz w:val="28"/>
          <w:szCs w:val="28"/>
        </w:rPr>
        <w:tab/>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 Доля расходов на оплату труда основного персонала в фонде оплаты труда учреждения не может составлять менее 60 процентов.</w:t>
      </w:r>
    </w:p>
    <w:p w:rsidR="00720645" w:rsidRPr="00D051D2" w:rsidRDefault="00720645" w:rsidP="00720645">
      <w:pPr>
        <w:pStyle w:val="ConsPlusNormal"/>
        <w:widowControl/>
        <w:ind w:firstLine="0"/>
        <w:jc w:val="both"/>
        <w:rPr>
          <w:rFonts w:ascii="Times New Roman" w:hAnsi="Times New Roman" w:cs="Times New Roman"/>
          <w:sz w:val="28"/>
          <w:szCs w:val="28"/>
        </w:rPr>
      </w:pPr>
    </w:p>
    <w:p w:rsidR="003465C5" w:rsidRPr="00D051D2" w:rsidRDefault="00CD3F1A">
      <w:pPr>
        <w:pStyle w:val="ConsPlusNormal"/>
        <w:widowControl/>
        <w:jc w:val="center"/>
        <w:rPr>
          <w:rFonts w:ascii="Times New Roman" w:hAnsi="Times New Roman" w:cs="Times New Roman"/>
          <w:iCs/>
          <w:sz w:val="28"/>
        </w:rPr>
      </w:pPr>
      <w:r w:rsidRPr="00D051D2">
        <w:rPr>
          <w:rFonts w:ascii="Times New Roman" w:hAnsi="Times New Roman" w:cs="Times New Roman"/>
          <w:iCs/>
          <w:sz w:val="28"/>
        </w:rPr>
        <w:t>3</w:t>
      </w:r>
      <w:r w:rsidR="003465C5" w:rsidRPr="00D051D2">
        <w:rPr>
          <w:rFonts w:ascii="Times New Roman" w:hAnsi="Times New Roman" w:cs="Times New Roman"/>
          <w:iCs/>
          <w:sz w:val="28"/>
        </w:rPr>
        <w:t>. Перечень и размеры компенсационных выплат</w:t>
      </w:r>
    </w:p>
    <w:p w:rsidR="003465C5" w:rsidRPr="00D051D2" w:rsidRDefault="003465C5">
      <w:pPr>
        <w:pStyle w:val="ConsPlusNormal"/>
        <w:widowControl/>
        <w:jc w:val="center"/>
        <w:rPr>
          <w:rFonts w:ascii="Times New Roman" w:hAnsi="Times New Roman" w:cs="Times New Roman"/>
          <w:iCs/>
          <w:sz w:val="28"/>
        </w:rPr>
      </w:pPr>
    </w:p>
    <w:p w:rsidR="0046765C" w:rsidRPr="00D051D2" w:rsidRDefault="0046765C" w:rsidP="0046765C">
      <w:pPr>
        <w:pStyle w:val="ConsPlusNormal"/>
        <w:jc w:val="both"/>
        <w:rPr>
          <w:rFonts w:ascii="Times New Roman" w:hAnsi="Times New Roman" w:cs="Times New Roman"/>
          <w:iCs/>
          <w:sz w:val="28"/>
        </w:rPr>
      </w:pPr>
      <w:r w:rsidRPr="00D051D2">
        <w:rPr>
          <w:rFonts w:ascii="Times New Roman" w:hAnsi="Times New Roman" w:cs="Times New Roman"/>
          <w:iCs/>
          <w:sz w:val="28"/>
        </w:rPr>
        <w:t>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46765C" w:rsidRPr="00D051D2" w:rsidRDefault="00763EB5" w:rsidP="0046765C">
      <w:pPr>
        <w:pStyle w:val="ConsPlusNormal"/>
        <w:jc w:val="both"/>
        <w:rPr>
          <w:rFonts w:ascii="Times New Roman" w:hAnsi="Times New Roman" w:cs="Times New Roman"/>
          <w:iCs/>
          <w:sz w:val="28"/>
        </w:rPr>
      </w:pPr>
      <w:r w:rsidRPr="00D051D2">
        <w:rPr>
          <w:rFonts w:ascii="Times New Roman" w:hAnsi="Times New Roman" w:cs="Times New Roman"/>
          <w:iCs/>
          <w:sz w:val="28"/>
        </w:rPr>
        <w:t>1) </w:t>
      </w:r>
      <w:r w:rsidR="0046765C" w:rsidRPr="00D051D2">
        <w:rPr>
          <w:rFonts w:ascii="Times New Roman" w:hAnsi="Times New Roman" w:cs="Times New Roman"/>
          <w:iCs/>
          <w:sz w:val="28"/>
        </w:rPr>
        <w:t>доплата за работу с вредными и (или) опасными условиями труда;</w:t>
      </w:r>
    </w:p>
    <w:p w:rsidR="0046765C" w:rsidRPr="00D051D2" w:rsidRDefault="00763EB5" w:rsidP="0046765C">
      <w:pPr>
        <w:pStyle w:val="ConsPlusNormal"/>
        <w:jc w:val="both"/>
        <w:rPr>
          <w:rFonts w:ascii="Times New Roman" w:hAnsi="Times New Roman" w:cs="Times New Roman"/>
          <w:iCs/>
          <w:sz w:val="28"/>
        </w:rPr>
      </w:pPr>
      <w:r w:rsidRPr="00D051D2">
        <w:rPr>
          <w:rFonts w:ascii="Times New Roman" w:hAnsi="Times New Roman" w:cs="Times New Roman"/>
          <w:iCs/>
          <w:sz w:val="28"/>
        </w:rPr>
        <w:t>2) </w:t>
      </w:r>
      <w:r w:rsidR="0046765C" w:rsidRPr="00D051D2">
        <w:rPr>
          <w:rFonts w:ascii="Times New Roman" w:hAnsi="Times New Roman" w:cs="Times New Roman"/>
          <w:iCs/>
          <w:sz w:val="28"/>
        </w:rPr>
        <w:t>доплата за работу в ночное время;</w:t>
      </w:r>
    </w:p>
    <w:p w:rsidR="0046765C" w:rsidRPr="00D051D2" w:rsidRDefault="00763EB5" w:rsidP="0046765C">
      <w:pPr>
        <w:pStyle w:val="ConsPlusNormal"/>
        <w:jc w:val="both"/>
        <w:rPr>
          <w:rFonts w:ascii="Times New Roman" w:hAnsi="Times New Roman" w:cs="Times New Roman"/>
          <w:iCs/>
          <w:sz w:val="28"/>
        </w:rPr>
      </w:pPr>
      <w:r w:rsidRPr="00D051D2">
        <w:rPr>
          <w:rFonts w:ascii="Times New Roman" w:hAnsi="Times New Roman" w:cs="Times New Roman"/>
          <w:iCs/>
          <w:sz w:val="28"/>
        </w:rPr>
        <w:t>3) </w:t>
      </w:r>
      <w:r w:rsidR="0046765C" w:rsidRPr="00D051D2">
        <w:rPr>
          <w:rFonts w:ascii="Times New Roman" w:hAnsi="Times New Roman" w:cs="Times New Roman"/>
          <w:iCs/>
          <w:sz w:val="28"/>
        </w:rPr>
        <w:t>доплата за работу в выходные и нерабочие праздничные дни;</w:t>
      </w:r>
    </w:p>
    <w:p w:rsidR="0046765C" w:rsidRPr="00D051D2" w:rsidRDefault="00763EB5" w:rsidP="0046765C">
      <w:pPr>
        <w:pStyle w:val="ConsPlusNormal"/>
        <w:jc w:val="both"/>
        <w:rPr>
          <w:rFonts w:ascii="Times New Roman" w:hAnsi="Times New Roman" w:cs="Times New Roman"/>
          <w:iCs/>
          <w:sz w:val="28"/>
        </w:rPr>
      </w:pPr>
      <w:r w:rsidRPr="00D051D2">
        <w:rPr>
          <w:rFonts w:ascii="Times New Roman" w:hAnsi="Times New Roman" w:cs="Times New Roman"/>
          <w:iCs/>
          <w:sz w:val="28"/>
        </w:rPr>
        <w:t>4) </w:t>
      </w:r>
      <w:r w:rsidR="0046765C" w:rsidRPr="00D051D2">
        <w:rPr>
          <w:rFonts w:ascii="Times New Roman" w:hAnsi="Times New Roman" w:cs="Times New Roman"/>
          <w:iCs/>
          <w:sz w:val="28"/>
        </w:rPr>
        <w:t>доплата за сверхурочную работу;</w:t>
      </w:r>
    </w:p>
    <w:p w:rsidR="0046765C" w:rsidRPr="00D051D2" w:rsidRDefault="00763EB5" w:rsidP="0046765C">
      <w:pPr>
        <w:pStyle w:val="ConsPlusNormal"/>
        <w:jc w:val="both"/>
        <w:rPr>
          <w:rFonts w:ascii="Times New Roman" w:hAnsi="Times New Roman" w:cs="Times New Roman"/>
          <w:iCs/>
          <w:sz w:val="28"/>
        </w:rPr>
      </w:pPr>
      <w:r w:rsidRPr="00D051D2">
        <w:rPr>
          <w:rFonts w:ascii="Times New Roman" w:hAnsi="Times New Roman" w:cs="Times New Roman"/>
          <w:iCs/>
          <w:sz w:val="28"/>
        </w:rPr>
        <w:t>5) </w:t>
      </w:r>
      <w:r w:rsidR="0046765C" w:rsidRPr="00D051D2">
        <w:rPr>
          <w:rFonts w:ascii="Times New Roman" w:hAnsi="Times New Roman" w:cs="Times New Roman"/>
          <w:iCs/>
          <w:sz w:val="28"/>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46765C" w:rsidRPr="00D051D2" w:rsidRDefault="00763EB5" w:rsidP="0046765C">
      <w:pPr>
        <w:pStyle w:val="ConsPlusNormal"/>
        <w:jc w:val="both"/>
        <w:rPr>
          <w:rFonts w:ascii="Times New Roman" w:hAnsi="Times New Roman" w:cs="Times New Roman"/>
          <w:iCs/>
          <w:sz w:val="28"/>
        </w:rPr>
      </w:pPr>
      <w:r w:rsidRPr="00D051D2">
        <w:rPr>
          <w:rFonts w:ascii="Times New Roman" w:hAnsi="Times New Roman" w:cs="Times New Roman"/>
          <w:iCs/>
          <w:sz w:val="28"/>
        </w:rPr>
        <w:t>6) </w:t>
      </w:r>
      <w:r w:rsidR="0046765C" w:rsidRPr="00D051D2">
        <w:rPr>
          <w:rFonts w:ascii="Times New Roman" w:hAnsi="Times New Roman" w:cs="Times New Roman"/>
          <w:iCs/>
          <w:sz w:val="28"/>
        </w:rPr>
        <w:t>доплата за особенности деятельности;</w:t>
      </w:r>
    </w:p>
    <w:p w:rsidR="0046765C" w:rsidRPr="00D051D2" w:rsidRDefault="00763EB5" w:rsidP="0046765C">
      <w:pPr>
        <w:pStyle w:val="ConsPlusNormal"/>
        <w:jc w:val="both"/>
        <w:rPr>
          <w:rFonts w:ascii="Times New Roman" w:hAnsi="Times New Roman" w:cs="Times New Roman"/>
          <w:iCs/>
          <w:sz w:val="28"/>
        </w:rPr>
      </w:pPr>
      <w:r w:rsidRPr="00D051D2">
        <w:rPr>
          <w:rFonts w:ascii="Times New Roman" w:hAnsi="Times New Roman" w:cs="Times New Roman"/>
          <w:iCs/>
          <w:sz w:val="28"/>
        </w:rPr>
        <w:t>7) </w:t>
      </w:r>
      <w:r w:rsidR="0046765C" w:rsidRPr="00D051D2">
        <w:rPr>
          <w:rFonts w:ascii="Times New Roman" w:hAnsi="Times New Roman" w:cs="Times New Roman"/>
          <w:iCs/>
          <w:sz w:val="28"/>
        </w:rPr>
        <w:t>доплата за работу в сельской местности;</w:t>
      </w:r>
    </w:p>
    <w:p w:rsidR="0046765C" w:rsidRPr="00D051D2" w:rsidRDefault="00DB7ED4" w:rsidP="0046765C">
      <w:pPr>
        <w:pStyle w:val="ConsPlusNormal"/>
        <w:widowControl/>
        <w:jc w:val="both"/>
        <w:rPr>
          <w:rFonts w:ascii="Times New Roman" w:hAnsi="Times New Roman" w:cs="Times New Roman"/>
          <w:iCs/>
          <w:sz w:val="28"/>
        </w:rPr>
      </w:pPr>
      <w:r w:rsidRPr="00D051D2">
        <w:rPr>
          <w:rFonts w:ascii="Times New Roman" w:hAnsi="Times New Roman" w:cs="Times New Roman"/>
          <w:iCs/>
          <w:sz w:val="28"/>
        </w:rPr>
        <w:t>8) </w:t>
      </w:r>
      <w:r w:rsidR="0046765C" w:rsidRPr="00D051D2">
        <w:rPr>
          <w:rFonts w:ascii="Times New Roman" w:hAnsi="Times New Roman" w:cs="Times New Roman"/>
          <w:iCs/>
          <w:sz w:val="28"/>
        </w:rPr>
        <w:t>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46765C" w:rsidRPr="00D051D2" w:rsidRDefault="0046765C" w:rsidP="0046765C">
      <w:pPr>
        <w:pStyle w:val="ConsPlusNormal"/>
        <w:widowControl/>
        <w:jc w:val="both"/>
        <w:rPr>
          <w:rFonts w:ascii="Times New Roman" w:hAnsi="Times New Roman" w:cs="Times New Roman"/>
          <w:iCs/>
          <w:sz w:val="28"/>
        </w:rPr>
      </w:pPr>
    </w:p>
    <w:p w:rsidR="00B10AFA" w:rsidRPr="00D051D2" w:rsidRDefault="009908E2" w:rsidP="00B10AFA">
      <w:pPr>
        <w:pStyle w:val="ConsPlusNormal"/>
        <w:widowControl/>
        <w:jc w:val="both"/>
        <w:rPr>
          <w:rFonts w:ascii="Times New Roman" w:hAnsi="Times New Roman" w:cs="Times New Roman"/>
          <w:sz w:val="28"/>
        </w:rPr>
      </w:pPr>
      <w:r w:rsidRPr="00D051D2">
        <w:rPr>
          <w:rFonts w:ascii="Times New Roman" w:hAnsi="Times New Roman" w:cs="Times New Roman"/>
          <w:sz w:val="28"/>
        </w:rPr>
        <w:t>3.1. </w:t>
      </w:r>
      <w:r w:rsidR="003465C5" w:rsidRPr="00D051D2">
        <w:rPr>
          <w:rFonts w:ascii="Times New Roman" w:hAnsi="Times New Roman" w:cs="Times New Roman"/>
          <w:sz w:val="28"/>
        </w:rPr>
        <w:t xml:space="preserve">Выплаты компенсационного характера устанавливаются к должностным окладам (окладам), </w:t>
      </w:r>
      <w:r w:rsidR="00EB0E4E" w:rsidRPr="00D051D2">
        <w:rPr>
          <w:rFonts w:ascii="Times New Roman" w:hAnsi="Times New Roman" w:cs="Times New Roman"/>
          <w:sz w:val="28"/>
          <w:szCs w:val="28"/>
        </w:rPr>
        <w:t>ставкам заработной платы</w:t>
      </w:r>
      <w:r w:rsidR="00B10AFA" w:rsidRPr="00D051D2">
        <w:rPr>
          <w:rFonts w:ascii="Times New Roman" w:hAnsi="Times New Roman" w:cs="Times New Roman"/>
          <w:sz w:val="28"/>
          <w:szCs w:val="28"/>
        </w:rPr>
        <w:t xml:space="preserve"> </w:t>
      </w:r>
      <w:r w:rsidR="00B923F3" w:rsidRPr="00D051D2">
        <w:rPr>
          <w:rFonts w:ascii="Times New Roman" w:hAnsi="Times New Roman" w:cs="Times New Roman"/>
          <w:sz w:val="28"/>
        </w:rPr>
        <w:t>работников учреждений</w:t>
      </w:r>
      <w:r w:rsidR="00BD06CC" w:rsidRPr="00D051D2">
        <w:rPr>
          <w:rFonts w:ascii="Times New Roman" w:hAnsi="Times New Roman" w:cs="Times New Roman"/>
          <w:sz w:val="28"/>
        </w:rPr>
        <w:t xml:space="preserve">, </w:t>
      </w:r>
      <w:r w:rsidR="00BD06CC" w:rsidRPr="00D051D2">
        <w:rPr>
          <w:rFonts w:ascii="Times New Roman" w:hAnsi="Times New Roman" w:cs="Times New Roman"/>
          <w:sz w:val="28"/>
          <w:szCs w:val="18"/>
        </w:rPr>
        <w:t>в виде доплат, если иное не установлено федеральными законами, указами Президента Российской Федерации, иными нормативными правовыми актами Российской Федерации и Новосибирской области</w:t>
      </w:r>
      <w:r w:rsidR="00B923F3" w:rsidRPr="00D051D2">
        <w:rPr>
          <w:rFonts w:ascii="Times New Roman" w:hAnsi="Times New Roman" w:cs="Times New Roman"/>
          <w:sz w:val="28"/>
        </w:rPr>
        <w:t>.</w:t>
      </w:r>
    </w:p>
    <w:p w:rsidR="00B10AFA" w:rsidRPr="00D051D2" w:rsidRDefault="009908E2" w:rsidP="00B10AFA">
      <w:pPr>
        <w:pStyle w:val="ConsPlusNormal"/>
        <w:widowControl/>
        <w:jc w:val="both"/>
        <w:rPr>
          <w:rFonts w:ascii="Times New Roman" w:hAnsi="Times New Roman" w:cs="Times New Roman"/>
          <w:sz w:val="28"/>
        </w:rPr>
      </w:pPr>
      <w:r w:rsidRPr="00D051D2">
        <w:rPr>
          <w:rFonts w:ascii="Times New Roman" w:hAnsi="Times New Roman" w:cs="Times New Roman"/>
          <w:sz w:val="28"/>
        </w:rPr>
        <w:t>3.2. </w:t>
      </w:r>
      <w:r w:rsidR="00B40D6F" w:rsidRPr="00D051D2">
        <w:rPr>
          <w:rFonts w:ascii="Times New Roman" w:hAnsi="Times New Roman" w:cs="Times New Roman"/>
          <w:sz w:val="28"/>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3465C5" w:rsidRPr="00D051D2" w:rsidRDefault="009908E2" w:rsidP="00B10AFA">
      <w:pPr>
        <w:pStyle w:val="ConsPlusNormal"/>
        <w:widowControl/>
        <w:jc w:val="both"/>
        <w:rPr>
          <w:rFonts w:ascii="Times New Roman" w:hAnsi="Times New Roman" w:cs="Times New Roman"/>
          <w:sz w:val="28"/>
        </w:rPr>
      </w:pPr>
      <w:r w:rsidRPr="00D051D2">
        <w:rPr>
          <w:rFonts w:ascii="Times New Roman" w:hAnsi="Times New Roman" w:cs="Times New Roman"/>
          <w:sz w:val="28"/>
        </w:rPr>
        <w:lastRenderedPageBreak/>
        <w:t>3.3. </w:t>
      </w:r>
      <w:r w:rsidR="00D43BB6" w:rsidRPr="00D051D2">
        <w:rPr>
          <w:rFonts w:ascii="Times New Roman" w:hAnsi="Times New Roman" w:cs="Times New Roman"/>
          <w:sz w:val="28"/>
        </w:rPr>
        <w:t>Размер доплаты</w:t>
      </w:r>
      <w:r w:rsidR="003465C5" w:rsidRPr="00D051D2">
        <w:rPr>
          <w:rFonts w:ascii="Times New Roman" w:hAnsi="Times New Roman" w:cs="Times New Roman"/>
          <w:sz w:val="28"/>
        </w:rPr>
        <w:t xml:space="preserve"> за работу в сел</w:t>
      </w:r>
      <w:r w:rsidR="00915386" w:rsidRPr="00D051D2">
        <w:rPr>
          <w:rFonts w:ascii="Times New Roman" w:hAnsi="Times New Roman" w:cs="Times New Roman"/>
          <w:sz w:val="28"/>
        </w:rPr>
        <w:t>ьской местности</w:t>
      </w:r>
      <w:r w:rsidR="003465C5" w:rsidRPr="00D051D2">
        <w:rPr>
          <w:rFonts w:ascii="Times New Roman" w:hAnsi="Times New Roman" w:cs="Times New Roman"/>
          <w:sz w:val="28"/>
        </w:rPr>
        <w:t xml:space="preserve"> руководителям и специалистам учреждений </w:t>
      </w:r>
      <w:r w:rsidR="00915386" w:rsidRPr="00D051D2">
        <w:rPr>
          <w:rFonts w:ascii="Times New Roman" w:hAnsi="Times New Roman" w:cs="Times New Roman"/>
          <w:sz w:val="28"/>
        </w:rPr>
        <w:t>составляет</w:t>
      </w:r>
      <w:r w:rsidR="003465C5" w:rsidRPr="00D051D2">
        <w:rPr>
          <w:rFonts w:ascii="Times New Roman" w:hAnsi="Times New Roman" w:cs="Times New Roman"/>
          <w:sz w:val="28"/>
        </w:rPr>
        <w:t xml:space="preserve"> 25% должностного оклада</w:t>
      </w:r>
      <w:r w:rsidR="001F67CF" w:rsidRPr="00D051D2">
        <w:rPr>
          <w:rFonts w:ascii="Times New Roman" w:hAnsi="Times New Roman" w:cs="Times New Roman"/>
          <w:sz w:val="28"/>
        </w:rPr>
        <w:t xml:space="preserve">, </w:t>
      </w:r>
      <w:r w:rsidR="001F67CF" w:rsidRPr="00D051D2">
        <w:rPr>
          <w:rFonts w:ascii="Times New Roman" w:hAnsi="Times New Roman" w:cs="Times New Roman"/>
          <w:sz w:val="28"/>
          <w:szCs w:val="28"/>
        </w:rPr>
        <w:t>ставки заработной платы.</w:t>
      </w:r>
    </w:p>
    <w:p w:rsidR="004D49A4" w:rsidRPr="00D051D2" w:rsidRDefault="009908E2" w:rsidP="00521265">
      <w:pPr>
        <w:autoSpaceDE w:val="0"/>
        <w:autoSpaceDN w:val="0"/>
        <w:adjustRightInd w:val="0"/>
        <w:ind w:firstLine="708"/>
        <w:jc w:val="both"/>
        <w:outlineLvl w:val="3"/>
        <w:rPr>
          <w:sz w:val="28"/>
          <w:szCs w:val="28"/>
        </w:rPr>
      </w:pPr>
      <w:r w:rsidRPr="00D051D2">
        <w:rPr>
          <w:sz w:val="28"/>
        </w:rPr>
        <w:t>3.4. </w:t>
      </w:r>
      <w:r w:rsidR="00D43BB6" w:rsidRPr="00D051D2">
        <w:rPr>
          <w:sz w:val="28"/>
        </w:rPr>
        <w:t>Размер доплаты</w:t>
      </w:r>
      <w:r w:rsidR="003465C5" w:rsidRPr="00D051D2">
        <w:rPr>
          <w:sz w:val="28"/>
        </w:rPr>
        <w:t xml:space="preserve"> за </w:t>
      </w:r>
      <w:r w:rsidR="003A175C" w:rsidRPr="00D051D2">
        <w:rPr>
          <w:sz w:val="28"/>
        </w:rPr>
        <w:t xml:space="preserve">каждый час </w:t>
      </w:r>
      <w:r w:rsidR="003465C5" w:rsidRPr="00D051D2">
        <w:rPr>
          <w:sz w:val="28"/>
        </w:rPr>
        <w:t>работ</w:t>
      </w:r>
      <w:r w:rsidR="003A175C" w:rsidRPr="00D051D2">
        <w:rPr>
          <w:sz w:val="28"/>
        </w:rPr>
        <w:t>ы</w:t>
      </w:r>
      <w:r w:rsidR="003465C5" w:rsidRPr="00D051D2">
        <w:rPr>
          <w:sz w:val="28"/>
        </w:rPr>
        <w:t xml:space="preserve"> в ночное время </w:t>
      </w:r>
      <w:r w:rsidR="00D43BB6" w:rsidRPr="00D051D2">
        <w:rPr>
          <w:sz w:val="28"/>
        </w:rPr>
        <w:t>составляет</w:t>
      </w:r>
      <w:r w:rsidR="008566E3" w:rsidRPr="00D051D2">
        <w:rPr>
          <w:sz w:val="28"/>
        </w:rPr>
        <w:t xml:space="preserve"> </w:t>
      </w:r>
      <w:r w:rsidR="003A175C" w:rsidRPr="00D051D2">
        <w:rPr>
          <w:sz w:val="28"/>
        </w:rPr>
        <w:t>не менее 2</w:t>
      </w:r>
      <w:r w:rsidR="00D43BB6" w:rsidRPr="00D051D2">
        <w:rPr>
          <w:sz w:val="28"/>
        </w:rPr>
        <w:t>0</w:t>
      </w:r>
      <w:r w:rsidR="003465C5" w:rsidRPr="00D051D2">
        <w:rPr>
          <w:sz w:val="28"/>
        </w:rPr>
        <w:t>% должностного оклада (оклада)</w:t>
      </w:r>
      <w:r w:rsidR="001F67CF" w:rsidRPr="00D051D2">
        <w:rPr>
          <w:sz w:val="28"/>
        </w:rPr>
        <w:t xml:space="preserve">, </w:t>
      </w:r>
      <w:r w:rsidR="001F67CF" w:rsidRPr="00D051D2">
        <w:rPr>
          <w:sz w:val="28"/>
          <w:szCs w:val="28"/>
        </w:rPr>
        <w:t>ставки заработной платы</w:t>
      </w:r>
      <w:r w:rsidR="003A175C" w:rsidRPr="00D051D2">
        <w:rPr>
          <w:sz w:val="28"/>
        </w:rPr>
        <w:t xml:space="preserve"> (рассчитанных за час работы).</w:t>
      </w:r>
      <w:r w:rsidR="00CE0FAB" w:rsidRPr="00D051D2">
        <w:rPr>
          <w:sz w:val="28"/>
        </w:rPr>
        <w:t> </w:t>
      </w:r>
      <w:r w:rsidR="004D49A4" w:rsidRPr="00D051D2">
        <w:rPr>
          <w:sz w:val="28"/>
          <w:szCs w:val="28"/>
        </w:rPr>
        <w:t xml:space="preserve">Конкретные размеры доплаты за работу в ночное </w:t>
      </w:r>
      <w:r w:rsidR="001C244D" w:rsidRPr="00D051D2">
        <w:rPr>
          <w:sz w:val="28"/>
          <w:szCs w:val="28"/>
        </w:rPr>
        <w:t xml:space="preserve">время </w:t>
      </w:r>
      <w:r w:rsidR="004D49A4" w:rsidRPr="00D051D2">
        <w:rPr>
          <w:sz w:val="28"/>
          <w:szCs w:val="28"/>
        </w:rPr>
        <w:t>устанавливаются</w:t>
      </w:r>
      <w:r w:rsidR="001C244D" w:rsidRPr="00D051D2">
        <w:rPr>
          <w:sz w:val="28"/>
          <w:szCs w:val="28"/>
        </w:rPr>
        <w:t>,</w:t>
      </w:r>
      <w:r w:rsidR="004D49A4" w:rsidRPr="00D051D2">
        <w:rPr>
          <w:sz w:val="28"/>
          <w:szCs w:val="28"/>
        </w:rPr>
        <w:t xml:space="preserve"> с учетом мнения представительного органа работников </w:t>
      </w:r>
      <w:r w:rsidR="001C244D" w:rsidRPr="00D051D2">
        <w:rPr>
          <w:sz w:val="28"/>
          <w:szCs w:val="28"/>
        </w:rPr>
        <w:t xml:space="preserve">учреждения, </w:t>
      </w:r>
      <w:r w:rsidR="004D49A4" w:rsidRPr="00D051D2">
        <w:rPr>
          <w:sz w:val="28"/>
          <w:szCs w:val="28"/>
        </w:rPr>
        <w:t xml:space="preserve">в </w:t>
      </w:r>
      <w:r w:rsidR="001C244D" w:rsidRPr="00D051D2">
        <w:rPr>
          <w:sz w:val="28"/>
          <w:szCs w:val="28"/>
        </w:rPr>
        <w:t>локальных нормативных актах</w:t>
      </w:r>
      <w:r w:rsidR="004D49A4" w:rsidRPr="00D051D2">
        <w:rPr>
          <w:sz w:val="28"/>
          <w:szCs w:val="28"/>
        </w:rPr>
        <w:t>, коллективны</w:t>
      </w:r>
      <w:r w:rsidR="001C244D" w:rsidRPr="00D051D2">
        <w:rPr>
          <w:sz w:val="28"/>
          <w:szCs w:val="28"/>
        </w:rPr>
        <w:t>х</w:t>
      </w:r>
      <w:r w:rsidR="004D49A4" w:rsidRPr="00D051D2">
        <w:rPr>
          <w:sz w:val="28"/>
          <w:szCs w:val="28"/>
        </w:rPr>
        <w:t xml:space="preserve"> договор</w:t>
      </w:r>
      <w:r w:rsidR="001C244D" w:rsidRPr="00D051D2">
        <w:rPr>
          <w:sz w:val="28"/>
          <w:szCs w:val="28"/>
        </w:rPr>
        <w:t>ах</w:t>
      </w:r>
      <w:r w:rsidR="004D49A4" w:rsidRPr="00D051D2">
        <w:rPr>
          <w:sz w:val="28"/>
          <w:szCs w:val="28"/>
        </w:rPr>
        <w:t xml:space="preserve">, </w:t>
      </w:r>
      <w:r w:rsidR="001C244D" w:rsidRPr="00D051D2">
        <w:rPr>
          <w:sz w:val="28"/>
          <w:szCs w:val="28"/>
        </w:rPr>
        <w:t>соглашениях.</w:t>
      </w:r>
    </w:p>
    <w:p w:rsidR="00B10AFA" w:rsidRPr="00D051D2" w:rsidRDefault="00261A5B" w:rsidP="00B10AFA">
      <w:pPr>
        <w:pStyle w:val="ConsPlusNormal"/>
        <w:widowControl/>
        <w:ind w:firstLine="539"/>
        <w:jc w:val="both"/>
        <w:rPr>
          <w:sz w:val="26"/>
        </w:rPr>
      </w:pPr>
      <w:r w:rsidRPr="00D051D2">
        <w:rPr>
          <w:rFonts w:ascii="Times New Roman" w:hAnsi="Times New Roman" w:cs="Times New Roman"/>
          <w:sz w:val="28"/>
        </w:rPr>
        <w:tab/>
      </w:r>
      <w:r w:rsidR="009908E2" w:rsidRPr="00D051D2">
        <w:rPr>
          <w:rFonts w:ascii="Times New Roman" w:hAnsi="Times New Roman" w:cs="Times New Roman"/>
          <w:sz w:val="28"/>
        </w:rPr>
        <w:t>3.5. </w:t>
      </w:r>
      <w:r w:rsidR="003465C5" w:rsidRPr="00D051D2">
        <w:rPr>
          <w:rFonts w:ascii="Times New Roman" w:hAnsi="Times New Roman" w:cs="Times New Roman"/>
          <w:sz w:val="28"/>
        </w:rPr>
        <w:t>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r w:rsidR="003465C5" w:rsidRPr="00D051D2">
        <w:rPr>
          <w:sz w:val="26"/>
        </w:rPr>
        <w:t>.</w:t>
      </w:r>
    </w:p>
    <w:p w:rsidR="007D7B27" w:rsidRPr="00D051D2" w:rsidRDefault="00521265" w:rsidP="00B10AFA">
      <w:pPr>
        <w:pStyle w:val="ConsPlusNormal"/>
        <w:widowControl/>
        <w:ind w:firstLine="709"/>
        <w:jc w:val="both"/>
        <w:rPr>
          <w:sz w:val="26"/>
        </w:rPr>
      </w:pPr>
      <w:r w:rsidRPr="00D051D2">
        <w:rPr>
          <w:rFonts w:ascii="Times New Roman" w:hAnsi="Times New Roman"/>
          <w:sz w:val="28"/>
        </w:rPr>
        <w:t>3.6.</w:t>
      </w:r>
      <w:r w:rsidR="009908E2" w:rsidRPr="00D051D2">
        <w:rPr>
          <w:rFonts w:ascii="Times New Roman" w:hAnsi="Times New Roman"/>
          <w:sz w:val="28"/>
        </w:rPr>
        <w:t> </w:t>
      </w:r>
      <w:r w:rsidR="007D7B27" w:rsidRPr="00D051D2">
        <w:rPr>
          <w:rFonts w:ascii="Times New Roman" w:hAnsi="Times New Roman"/>
          <w:sz w:val="28"/>
        </w:rPr>
        <w:t>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 трудовым договором.</w:t>
      </w:r>
    </w:p>
    <w:p w:rsidR="00B10AFA" w:rsidRPr="00D051D2" w:rsidRDefault="007D7B27" w:rsidP="00B10AFA">
      <w:pPr>
        <w:pStyle w:val="af1"/>
        <w:ind w:firstLine="709"/>
        <w:jc w:val="both"/>
        <w:rPr>
          <w:rFonts w:ascii="Times New Roman" w:hAnsi="Times New Roman"/>
          <w:sz w:val="28"/>
          <w:szCs w:val="20"/>
        </w:rPr>
      </w:pPr>
      <w:r w:rsidRPr="00D051D2">
        <w:rPr>
          <w:rFonts w:ascii="Times New Roman" w:hAnsi="Times New Roman"/>
          <w:sz w:val="28"/>
          <w:szCs w:val="20"/>
        </w:rPr>
        <w:t xml:space="preserve">На основании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за работу во вредных или опасных условиях труда, которая превышает минимальную продолжительность данного отпуска, установленную </w:t>
      </w:r>
      <w:hyperlink r:id="rId11" w:history="1">
        <w:r w:rsidRPr="00D051D2">
          <w:rPr>
            <w:rFonts w:ascii="Times New Roman" w:hAnsi="Times New Roman"/>
            <w:sz w:val="28"/>
            <w:szCs w:val="20"/>
          </w:rPr>
          <w:t>частью второй</w:t>
        </w:r>
      </w:hyperlink>
      <w:r w:rsidRPr="00D051D2">
        <w:rPr>
          <w:rFonts w:ascii="Times New Roman" w:hAnsi="Times New Roman"/>
          <w:sz w:val="28"/>
          <w:szCs w:val="20"/>
        </w:rPr>
        <w:t xml:space="preserve"> статьи 117 Трудового кодекса Российской Федерации, может быть заменена отдельно устанавливаемой денежной компенсацией в размере среднего заработка, исчисленного в соответствии со статьей 139 Трудового кодекса Российской Федерации.</w:t>
      </w:r>
    </w:p>
    <w:p w:rsidR="00B10AFA" w:rsidRPr="00D051D2" w:rsidRDefault="007528C1" w:rsidP="00B10AFA">
      <w:pPr>
        <w:pStyle w:val="af1"/>
        <w:ind w:firstLine="709"/>
        <w:jc w:val="both"/>
        <w:rPr>
          <w:rFonts w:ascii="Times New Roman" w:hAnsi="Times New Roman"/>
          <w:sz w:val="28"/>
        </w:rPr>
      </w:pPr>
      <w:r w:rsidRPr="00D051D2">
        <w:rPr>
          <w:rFonts w:ascii="Times New Roman" w:hAnsi="Times New Roman"/>
          <w:sz w:val="28"/>
          <w:szCs w:val="28"/>
        </w:rPr>
        <w:t>3.7. </w:t>
      </w:r>
      <w:r w:rsidR="008240C8" w:rsidRPr="00D051D2">
        <w:rPr>
          <w:rFonts w:ascii="Times New Roman" w:hAnsi="Times New Roman"/>
          <w:sz w:val="28"/>
          <w:szCs w:val="28"/>
        </w:rPr>
        <w:t>Работникам</w:t>
      </w:r>
      <w:r w:rsidR="003527D3" w:rsidRPr="00D051D2">
        <w:rPr>
          <w:rFonts w:ascii="Times New Roman" w:hAnsi="Times New Roman"/>
          <w:sz w:val="28"/>
          <w:szCs w:val="28"/>
        </w:rPr>
        <w:t xml:space="preserve"> учреждений </w:t>
      </w:r>
      <w:r w:rsidR="008240C8" w:rsidRPr="00D051D2">
        <w:rPr>
          <w:rFonts w:ascii="Times New Roman" w:hAnsi="Times New Roman"/>
          <w:sz w:val="28"/>
          <w:szCs w:val="28"/>
        </w:rPr>
        <w:t xml:space="preserve">устанавливается </w:t>
      </w:r>
      <w:r w:rsidR="00133D7F" w:rsidRPr="00D051D2">
        <w:rPr>
          <w:rFonts w:ascii="Times New Roman" w:hAnsi="Times New Roman"/>
          <w:sz w:val="28"/>
          <w:szCs w:val="28"/>
        </w:rPr>
        <w:t xml:space="preserve">компенсационная </w:t>
      </w:r>
      <w:r w:rsidR="00C27695" w:rsidRPr="00D051D2">
        <w:rPr>
          <w:rFonts w:ascii="Times New Roman" w:hAnsi="Times New Roman"/>
          <w:sz w:val="28"/>
          <w:szCs w:val="28"/>
        </w:rPr>
        <w:t>доплата</w:t>
      </w:r>
      <w:r w:rsidR="008240C8" w:rsidRPr="00D051D2">
        <w:rPr>
          <w:rFonts w:ascii="Times New Roman" w:hAnsi="Times New Roman"/>
          <w:sz w:val="28"/>
          <w:szCs w:val="28"/>
        </w:rPr>
        <w:t xml:space="preserve"> за </w:t>
      </w:r>
      <w:r w:rsidR="00714B23" w:rsidRPr="00D051D2">
        <w:rPr>
          <w:rFonts w:ascii="Times New Roman" w:hAnsi="Times New Roman"/>
          <w:sz w:val="28"/>
          <w:szCs w:val="28"/>
        </w:rPr>
        <w:t>особенности деятельности</w:t>
      </w:r>
      <w:r w:rsidR="008240C8" w:rsidRPr="00D051D2">
        <w:rPr>
          <w:rFonts w:ascii="Times New Roman" w:hAnsi="Times New Roman"/>
          <w:sz w:val="28"/>
          <w:szCs w:val="28"/>
        </w:rPr>
        <w:t xml:space="preserve">, </w:t>
      </w:r>
      <w:r w:rsidR="00C5215F" w:rsidRPr="00D051D2">
        <w:rPr>
          <w:rFonts w:ascii="Times New Roman" w:hAnsi="Times New Roman"/>
          <w:sz w:val="28"/>
        </w:rPr>
        <w:t xml:space="preserve">в соответствии с разделом </w:t>
      </w:r>
      <w:r w:rsidR="00694580" w:rsidRPr="00D051D2">
        <w:rPr>
          <w:rFonts w:ascii="Times New Roman" w:hAnsi="Times New Roman"/>
          <w:sz w:val="28"/>
        </w:rPr>
        <w:t>6</w:t>
      </w:r>
      <w:r w:rsidR="00ED1C1D" w:rsidRPr="00D051D2">
        <w:rPr>
          <w:rFonts w:ascii="Times New Roman" w:hAnsi="Times New Roman"/>
          <w:sz w:val="28"/>
        </w:rPr>
        <w:t xml:space="preserve"> Соглашения</w:t>
      </w:r>
      <w:r w:rsidR="003465C5" w:rsidRPr="00D051D2">
        <w:rPr>
          <w:rFonts w:ascii="Times New Roman" w:hAnsi="Times New Roman"/>
          <w:sz w:val="28"/>
        </w:rPr>
        <w:t>.</w:t>
      </w:r>
    </w:p>
    <w:p w:rsidR="003465C5" w:rsidRPr="00D051D2" w:rsidRDefault="009908E2" w:rsidP="00B10AFA">
      <w:pPr>
        <w:pStyle w:val="af1"/>
        <w:ind w:firstLine="709"/>
        <w:jc w:val="both"/>
        <w:rPr>
          <w:rFonts w:ascii="Times New Roman" w:hAnsi="Times New Roman"/>
          <w:sz w:val="28"/>
          <w:szCs w:val="20"/>
        </w:rPr>
      </w:pPr>
      <w:r w:rsidRPr="00D051D2">
        <w:rPr>
          <w:rFonts w:ascii="Times New Roman" w:hAnsi="Times New Roman"/>
          <w:sz w:val="28"/>
        </w:rPr>
        <w:t>3.</w:t>
      </w:r>
      <w:r w:rsidR="00FA255C" w:rsidRPr="00D051D2">
        <w:rPr>
          <w:rFonts w:ascii="Times New Roman" w:hAnsi="Times New Roman"/>
          <w:sz w:val="28"/>
        </w:rPr>
        <w:t>8</w:t>
      </w:r>
      <w:r w:rsidRPr="00D051D2">
        <w:rPr>
          <w:rFonts w:ascii="Times New Roman" w:hAnsi="Times New Roman"/>
          <w:sz w:val="28"/>
        </w:rPr>
        <w:t>. </w:t>
      </w:r>
      <w:r w:rsidR="003465C5" w:rsidRPr="00D051D2">
        <w:rPr>
          <w:rFonts w:ascii="Times New Roman" w:hAnsi="Times New Roman"/>
          <w:sz w:val="28"/>
        </w:rPr>
        <w:t>Доплата за работу в выходные и нерабочие праздничн</w:t>
      </w:r>
      <w:r w:rsidR="00C12969" w:rsidRPr="00D051D2">
        <w:rPr>
          <w:rFonts w:ascii="Times New Roman" w:hAnsi="Times New Roman"/>
          <w:sz w:val="28"/>
        </w:rPr>
        <w:t>ые дни, за сверхурочную работу</w:t>
      </w:r>
      <w:r w:rsidR="003465C5" w:rsidRPr="00D051D2">
        <w:rPr>
          <w:rFonts w:ascii="Times New Roman" w:hAnsi="Times New Roman"/>
          <w:sz w:val="28"/>
        </w:rPr>
        <w:t xml:space="preserve"> устанавливаются в соответствии с Трудовым кодексом Российской Федерации.</w:t>
      </w:r>
    </w:p>
    <w:p w:rsidR="007D7B27" w:rsidRPr="00D051D2" w:rsidRDefault="009908E2" w:rsidP="00B10AFA">
      <w:pPr>
        <w:ind w:firstLine="709"/>
        <w:jc w:val="both"/>
        <w:rPr>
          <w:sz w:val="28"/>
          <w:szCs w:val="28"/>
        </w:rPr>
      </w:pPr>
      <w:r w:rsidRPr="00D051D2">
        <w:rPr>
          <w:sz w:val="28"/>
          <w:szCs w:val="28"/>
        </w:rPr>
        <w:t>3.</w:t>
      </w:r>
      <w:r w:rsidR="00FA255C" w:rsidRPr="00D051D2">
        <w:rPr>
          <w:sz w:val="28"/>
          <w:szCs w:val="28"/>
        </w:rPr>
        <w:t>9</w:t>
      </w:r>
      <w:r w:rsidRPr="00D051D2">
        <w:rPr>
          <w:sz w:val="28"/>
          <w:szCs w:val="28"/>
        </w:rPr>
        <w:t>.</w:t>
      </w:r>
      <w:r w:rsidR="001D2CE1" w:rsidRPr="00D051D2">
        <w:rPr>
          <w:sz w:val="28"/>
          <w:szCs w:val="28"/>
        </w:rPr>
        <w:t>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Решения о работе по совмещению и совместительству в отношении руководителей учреждений принимаются министром труда и социального развития Новосибирской области (далее – министр), заместителей руководителей – руководителями учреждений.</w:t>
      </w:r>
    </w:p>
    <w:p w:rsidR="007D7B27" w:rsidRPr="00D051D2" w:rsidRDefault="007D7B27" w:rsidP="007D7B27">
      <w:pPr>
        <w:ind w:firstLine="720"/>
        <w:jc w:val="both"/>
        <w:rPr>
          <w:sz w:val="28"/>
          <w:szCs w:val="28"/>
        </w:rPr>
      </w:pPr>
      <w:r w:rsidRPr="00D051D2">
        <w:rPr>
          <w:sz w:val="28"/>
          <w:szCs w:val="28"/>
        </w:rPr>
        <w:t>Врачам - руководителям учреждений и их заместителям – врачам разрешается в исключительных случаях по решению Министра</w:t>
      </w:r>
      <w:r w:rsidR="005B6821" w:rsidRPr="00D051D2">
        <w:rPr>
          <w:sz w:val="28"/>
          <w:szCs w:val="28"/>
        </w:rPr>
        <w:t xml:space="preserve"> </w:t>
      </w:r>
      <w:r w:rsidRPr="00D051D2">
        <w:rPr>
          <w:sz w:val="28"/>
          <w:szCs w:val="28"/>
        </w:rPr>
        <w:t>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w:t>
      </w:r>
    </w:p>
    <w:p w:rsidR="009E26D4" w:rsidRPr="00D051D2" w:rsidRDefault="007D7B27" w:rsidP="009E26D4">
      <w:pPr>
        <w:ind w:firstLine="709"/>
        <w:jc w:val="both"/>
        <w:rPr>
          <w:sz w:val="28"/>
          <w:szCs w:val="28"/>
        </w:rPr>
      </w:pPr>
      <w:r w:rsidRPr="00D051D2">
        <w:rPr>
          <w:sz w:val="28"/>
          <w:szCs w:val="28"/>
        </w:rPr>
        <w:lastRenderedPageBreak/>
        <w:t>Работа руководителей учреждений и их заместителей по специальности, независимо от ее характера и объема, должна отражаться в соответствующих документах и в Трудовом договоре.</w:t>
      </w:r>
    </w:p>
    <w:p w:rsidR="00BE0C29" w:rsidRPr="00D051D2" w:rsidRDefault="009908E2" w:rsidP="009E26D4">
      <w:pPr>
        <w:ind w:firstLine="709"/>
        <w:jc w:val="both"/>
        <w:rPr>
          <w:sz w:val="28"/>
          <w:szCs w:val="28"/>
        </w:rPr>
      </w:pPr>
      <w:r w:rsidRPr="00D051D2">
        <w:rPr>
          <w:bCs/>
          <w:spacing w:val="-8"/>
          <w:sz w:val="28"/>
          <w:szCs w:val="28"/>
        </w:rPr>
        <w:t>3.</w:t>
      </w:r>
      <w:r w:rsidR="00BA73FB" w:rsidRPr="00D051D2">
        <w:rPr>
          <w:bCs/>
          <w:spacing w:val="-8"/>
          <w:sz w:val="28"/>
          <w:szCs w:val="28"/>
        </w:rPr>
        <w:t>10</w:t>
      </w:r>
      <w:r w:rsidRPr="00D051D2">
        <w:rPr>
          <w:bCs/>
          <w:spacing w:val="-8"/>
          <w:sz w:val="28"/>
          <w:szCs w:val="28"/>
        </w:rPr>
        <w:t>. </w:t>
      </w:r>
      <w:r w:rsidR="00BE0C29" w:rsidRPr="00D051D2">
        <w:rPr>
          <w:bCs/>
          <w:spacing w:val="-8"/>
          <w:sz w:val="28"/>
          <w:szCs w:val="28"/>
        </w:rPr>
        <w:t>Руководителям</w:t>
      </w:r>
      <w:r w:rsidR="002A3A0B" w:rsidRPr="00D051D2">
        <w:rPr>
          <w:bCs/>
          <w:spacing w:val="-8"/>
          <w:sz w:val="28"/>
          <w:szCs w:val="28"/>
        </w:rPr>
        <w:t xml:space="preserve"> учреждений</w:t>
      </w:r>
      <w:r w:rsidR="00BE0C29" w:rsidRPr="00D051D2">
        <w:rPr>
          <w:bCs/>
          <w:spacing w:val="-8"/>
          <w:sz w:val="28"/>
          <w:szCs w:val="28"/>
        </w:rPr>
        <w:t xml:space="preserve">, их заместителям и главным бухгалтерам </w:t>
      </w:r>
      <w:r w:rsidR="002A3A0B" w:rsidRPr="00D051D2">
        <w:rPr>
          <w:bCs/>
          <w:spacing w:val="-8"/>
          <w:sz w:val="28"/>
          <w:szCs w:val="28"/>
        </w:rPr>
        <w:t xml:space="preserve">учреждений </w:t>
      </w:r>
      <w:r w:rsidR="00BE0C29" w:rsidRPr="00D051D2">
        <w:rPr>
          <w:bCs/>
          <w:spacing w:val="-8"/>
          <w:sz w:val="28"/>
          <w:szCs w:val="28"/>
        </w:rPr>
        <w:t>могут устанавливаться выплаты компенсационного характера, предусмотренные перечнем выплат компенсационного характера,</w:t>
      </w:r>
      <w:r w:rsidR="00BE0C29" w:rsidRPr="00D051D2">
        <w:rPr>
          <w:sz w:val="28"/>
          <w:szCs w:val="28"/>
        </w:rPr>
        <w:t xml:space="preserve"> применяемых в учреждении</w:t>
      </w:r>
      <w:r w:rsidR="00BE0C29" w:rsidRPr="00D051D2">
        <w:rPr>
          <w:spacing w:val="-8"/>
          <w:sz w:val="28"/>
          <w:szCs w:val="28"/>
        </w:rPr>
        <w:t xml:space="preserve"> в соответствии с </w:t>
      </w:r>
      <w:r w:rsidR="00BE0C29" w:rsidRPr="00D051D2">
        <w:rPr>
          <w:sz w:val="28"/>
          <w:szCs w:val="28"/>
        </w:rPr>
        <w:t>законодательными и нормативными правовыми актами Российской Федерации и Новосибирской области.</w:t>
      </w:r>
      <w:r w:rsidR="00BE0C29" w:rsidRPr="00D051D2">
        <w:rPr>
          <w:spacing w:val="-8"/>
          <w:sz w:val="28"/>
          <w:szCs w:val="28"/>
        </w:rPr>
        <w:t xml:space="preserve"> При установлении компенсационных выплат характеристика условий труда должна быть отражена в трудовых договорах.</w:t>
      </w:r>
    </w:p>
    <w:p w:rsidR="003527D3" w:rsidRPr="00D051D2" w:rsidRDefault="003527D3" w:rsidP="007D75E0">
      <w:pPr>
        <w:pStyle w:val="ConsPlusNormal"/>
        <w:widowControl/>
        <w:ind w:firstLine="0"/>
        <w:jc w:val="both"/>
        <w:rPr>
          <w:rFonts w:ascii="Times New Roman" w:hAnsi="Times New Roman" w:cs="Times New Roman"/>
          <w:sz w:val="28"/>
        </w:rPr>
      </w:pPr>
    </w:p>
    <w:p w:rsidR="003465C5" w:rsidRPr="00D051D2" w:rsidRDefault="002F76CE">
      <w:pPr>
        <w:pStyle w:val="ConsPlusNormal"/>
        <w:widowControl/>
        <w:ind w:firstLine="540"/>
        <w:jc w:val="center"/>
        <w:rPr>
          <w:rFonts w:ascii="Times New Roman" w:hAnsi="Times New Roman" w:cs="Times New Roman"/>
          <w:iCs/>
          <w:sz w:val="28"/>
        </w:rPr>
      </w:pPr>
      <w:r w:rsidRPr="00D051D2">
        <w:rPr>
          <w:rFonts w:ascii="Times New Roman" w:hAnsi="Times New Roman" w:cs="Times New Roman"/>
          <w:iCs/>
          <w:sz w:val="28"/>
        </w:rPr>
        <w:t>4</w:t>
      </w:r>
      <w:r w:rsidR="003465C5" w:rsidRPr="00D051D2">
        <w:rPr>
          <w:rFonts w:ascii="Times New Roman" w:hAnsi="Times New Roman" w:cs="Times New Roman"/>
          <w:iCs/>
          <w:sz w:val="28"/>
        </w:rPr>
        <w:t>. Перечень и размеры стимулирующих выплат</w:t>
      </w:r>
    </w:p>
    <w:p w:rsidR="00BB6755" w:rsidRPr="00D051D2" w:rsidRDefault="00BB6755" w:rsidP="00BB6755">
      <w:pPr>
        <w:pStyle w:val="ConsPlusNormal"/>
        <w:widowControl/>
        <w:ind w:firstLine="0"/>
        <w:jc w:val="both"/>
        <w:rPr>
          <w:rFonts w:ascii="Times New Roman" w:hAnsi="Times New Roman" w:cs="Times New Roman"/>
          <w:sz w:val="28"/>
        </w:rPr>
      </w:pPr>
    </w:p>
    <w:p w:rsidR="00BB6755" w:rsidRPr="00D051D2" w:rsidRDefault="00BB6755" w:rsidP="00BB6755">
      <w:pPr>
        <w:pStyle w:val="ConsPlusNormal"/>
        <w:jc w:val="both"/>
        <w:rPr>
          <w:rFonts w:ascii="Times New Roman" w:hAnsi="Times New Roman" w:cs="Times New Roman"/>
          <w:sz w:val="28"/>
        </w:rPr>
      </w:pPr>
      <w:r w:rsidRPr="00D051D2">
        <w:rPr>
          <w:rFonts w:ascii="Times New Roman" w:hAnsi="Times New Roman" w:cs="Times New Roman"/>
          <w:sz w:val="28"/>
        </w:rPr>
        <w:t>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BB6755" w:rsidRPr="00D051D2" w:rsidRDefault="00BB6755" w:rsidP="00BB6755">
      <w:pPr>
        <w:pStyle w:val="ConsPlusNormal"/>
        <w:jc w:val="both"/>
        <w:rPr>
          <w:rFonts w:ascii="Times New Roman" w:hAnsi="Times New Roman" w:cs="Times New Roman"/>
          <w:sz w:val="28"/>
        </w:rPr>
      </w:pPr>
      <w:r w:rsidRPr="00D051D2">
        <w:rPr>
          <w:rFonts w:ascii="Times New Roman" w:hAnsi="Times New Roman" w:cs="Times New Roman"/>
          <w:sz w:val="28"/>
        </w:rPr>
        <w:t>1) надбавка за качественные показатели эффективности деятельности;</w:t>
      </w:r>
    </w:p>
    <w:p w:rsidR="00BB6755" w:rsidRPr="00D051D2" w:rsidRDefault="00BB6755" w:rsidP="00BB6755">
      <w:pPr>
        <w:pStyle w:val="ConsPlusNormal"/>
        <w:jc w:val="both"/>
        <w:rPr>
          <w:rFonts w:ascii="Times New Roman" w:hAnsi="Times New Roman" w:cs="Times New Roman"/>
          <w:sz w:val="28"/>
        </w:rPr>
      </w:pPr>
      <w:r w:rsidRPr="00D051D2">
        <w:rPr>
          <w:rFonts w:ascii="Times New Roman" w:hAnsi="Times New Roman" w:cs="Times New Roman"/>
          <w:sz w:val="28"/>
        </w:rPr>
        <w:t>2) надбавка за ученую степень;</w:t>
      </w:r>
    </w:p>
    <w:p w:rsidR="00BB6755" w:rsidRPr="00D051D2" w:rsidRDefault="00BB6755" w:rsidP="00BB6755">
      <w:pPr>
        <w:pStyle w:val="ConsPlusNormal"/>
        <w:jc w:val="both"/>
        <w:rPr>
          <w:rFonts w:ascii="Times New Roman" w:hAnsi="Times New Roman" w:cs="Times New Roman"/>
          <w:sz w:val="28"/>
        </w:rPr>
      </w:pPr>
      <w:r w:rsidRPr="00D051D2">
        <w:rPr>
          <w:rFonts w:ascii="Times New Roman" w:hAnsi="Times New Roman" w:cs="Times New Roman"/>
          <w:sz w:val="28"/>
        </w:rPr>
        <w:t>3) надбавка за почетные звания;</w:t>
      </w:r>
    </w:p>
    <w:p w:rsidR="00BB6755" w:rsidRPr="00D051D2" w:rsidRDefault="00BB6755" w:rsidP="00BB6755">
      <w:pPr>
        <w:pStyle w:val="ConsPlusNormal"/>
        <w:jc w:val="both"/>
        <w:rPr>
          <w:rFonts w:ascii="Times New Roman" w:hAnsi="Times New Roman" w:cs="Times New Roman"/>
          <w:sz w:val="28"/>
        </w:rPr>
      </w:pPr>
      <w:r w:rsidRPr="00D051D2">
        <w:rPr>
          <w:rFonts w:ascii="Times New Roman" w:hAnsi="Times New Roman" w:cs="Times New Roman"/>
          <w:sz w:val="28"/>
        </w:rPr>
        <w:t>4) надбавка за квалификационную категорию;</w:t>
      </w:r>
    </w:p>
    <w:p w:rsidR="00BB6755" w:rsidRPr="00D051D2" w:rsidRDefault="00BB6755" w:rsidP="00BB6755">
      <w:pPr>
        <w:pStyle w:val="ConsPlusNormal"/>
        <w:jc w:val="both"/>
        <w:rPr>
          <w:rFonts w:ascii="Times New Roman" w:hAnsi="Times New Roman" w:cs="Times New Roman"/>
          <w:sz w:val="28"/>
        </w:rPr>
      </w:pPr>
      <w:r w:rsidRPr="00D051D2">
        <w:rPr>
          <w:rFonts w:ascii="Times New Roman" w:hAnsi="Times New Roman" w:cs="Times New Roman"/>
          <w:sz w:val="28"/>
        </w:rPr>
        <w:t>5) надбавка за продолжительность непрерывной работы (за стаж работы);</w:t>
      </w:r>
    </w:p>
    <w:p w:rsidR="00BB6755" w:rsidRPr="00D051D2" w:rsidRDefault="00BB6755" w:rsidP="00BB6755">
      <w:pPr>
        <w:pStyle w:val="ConsPlusNormal"/>
        <w:jc w:val="both"/>
        <w:rPr>
          <w:rFonts w:ascii="Times New Roman" w:hAnsi="Times New Roman" w:cs="Times New Roman"/>
          <w:sz w:val="28"/>
        </w:rPr>
      </w:pPr>
      <w:r w:rsidRPr="00D051D2">
        <w:rPr>
          <w:rFonts w:ascii="Times New Roman" w:hAnsi="Times New Roman" w:cs="Times New Roman"/>
          <w:sz w:val="28"/>
        </w:rPr>
        <w:t>6) премии по итогам календарного периода;</w:t>
      </w:r>
    </w:p>
    <w:p w:rsidR="00BB6755" w:rsidRPr="00D051D2" w:rsidRDefault="00BB6755" w:rsidP="00BB6755">
      <w:pPr>
        <w:pStyle w:val="ConsPlusNormal"/>
        <w:widowControl/>
        <w:ind w:firstLine="708"/>
        <w:jc w:val="both"/>
        <w:rPr>
          <w:rFonts w:ascii="Times New Roman" w:hAnsi="Times New Roman" w:cs="Times New Roman"/>
          <w:sz w:val="28"/>
        </w:rPr>
      </w:pPr>
      <w:r w:rsidRPr="00D051D2">
        <w:rPr>
          <w:rFonts w:ascii="Times New Roman" w:hAnsi="Times New Roman" w:cs="Times New Roman"/>
          <w:sz w:val="28"/>
        </w:rPr>
        <w:t>7) премии за выполнение важных и особо важных заданий.</w:t>
      </w:r>
    </w:p>
    <w:p w:rsidR="00BB6755" w:rsidRPr="00D051D2" w:rsidRDefault="00BB6755" w:rsidP="00BB6755">
      <w:pPr>
        <w:pStyle w:val="ConsPlusNormal"/>
        <w:widowControl/>
        <w:ind w:firstLine="0"/>
        <w:jc w:val="both"/>
        <w:rPr>
          <w:rFonts w:ascii="Times New Roman" w:hAnsi="Times New Roman" w:cs="Times New Roman"/>
          <w:sz w:val="28"/>
        </w:rPr>
      </w:pPr>
    </w:p>
    <w:p w:rsidR="00965477" w:rsidRPr="00D051D2" w:rsidRDefault="00965477" w:rsidP="00965477">
      <w:pPr>
        <w:autoSpaceDE w:val="0"/>
        <w:autoSpaceDN w:val="0"/>
        <w:adjustRightInd w:val="0"/>
        <w:ind w:firstLine="540"/>
        <w:jc w:val="both"/>
        <w:rPr>
          <w:spacing w:val="-8"/>
          <w:sz w:val="28"/>
          <w:szCs w:val="28"/>
        </w:rPr>
      </w:pPr>
      <w:r w:rsidRPr="00D051D2">
        <w:rPr>
          <w:spacing w:val="-8"/>
          <w:sz w:val="28"/>
          <w:szCs w:val="28"/>
        </w:rPr>
        <w:t>4.1. Надбавка за продолжительность непрерывной работы (за стаж работы).</w:t>
      </w:r>
    </w:p>
    <w:p w:rsidR="00965477" w:rsidRPr="00D051D2" w:rsidRDefault="00965477" w:rsidP="00965477">
      <w:pPr>
        <w:autoSpaceDE w:val="0"/>
        <w:autoSpaceDN w:val="0"/>
        <w:adjustRightInd w:val="0"/>
        <w:ind w:firstLine="540"/>
        <w:jc w:val="both"/>
        <w:rPr>
          <w:spacing w:val="-8"/>
          <w:sz w:val="28"/>
          <w:szCs w:val="28"/>
        </w:rPr>
      </w:pPr>
    </w:p>
    <w:p w:rsidR="00965477" w:rsidRPr="00D051D2" w:rsidRDefault="00965477" w:rsidP="00965477">
      <w:pPr>
        <w:autoSpaceDE w:val="0"/>
        <w:autoSpaceDN w:val="0"/>
        <w:adjustRightInd w:val="0"/>
        <w:ind w:firstLine="540"/>
        <w:jc w:val="both"/>
        <w:rPr>
          <w:sz w:val="28"/>
          <w:szCs w:val="28"/>
        </w:rPr>
      </w:pPr>
      <w:r w:rsidRPr="00D051D2">
        <w:rPr>
          <w:sz w:val="28"/>
          <w:szCs w:val="28"/>
        </w:rPr>
        <w:t xml:space="preserve">4.1.1. Надбавки за </w:t>
      </w:r>
      <w:r w:rsidRPr="00D051D2">
        <w:rPr>
          <w:spacing w:val="-8"/>
          <w:sz w:val="28"/>
          <w:szCs w:val="28"/>
        </w:rPr>
        <w:t>продолжительность непрерывной работы (за стаж работы)</w:t>
      </w:r>
      <w:r w:rsidRPr="00D051D2">
        <w:rPr>
          <w:sz w:val="28"/>
          <w:szCs w:val="28"/>
        </w:rPr>
        <w:t xml:space="preserve"> устанавливаются по основной должности всем работникам учреждений в размере:</w:t>
      </w:r>
    </w:p>
    <w:p w:rsidR="00965477" w:rsidRPr="00D051D2" w:rsidRDefault="00965477" w:rsidP="00965477">
      <w:pPr>
        <w:autoSpaceDE w:val="0"/>
        <w:autoSpaceDN w:val="0"/>
        <w:adjustRightInd w:val="0"/>
        <w:ind w:firstLine="540"/>
        <w:jc w:val="both"/>
        <w:rPr>
          <w:sz w:val="28"/>
          <w:szCs w:val="28"/>
        </w:rPr>
      </w:pPr>
      <w:r w:rsidRPr="00D051D2">
        <w:rPr>
          <w:sz w:val="28"/>
          <w:szCs w:val="28"/>
        </w:rPr>
        <w:t xml:space="preserve">- 10% должностного оклада (оклада), ставки заработной платы </w:t>
      </w:r>
      <w:r w:rsidRPr="00D051D2">
        <w:rPr>
          <w:sz w:val="28"/>
          <w:szCs w:val="28"/>
        </w:rPr>
        <w:noBreakHyphen/>
        <w:t xml:space="preserve"> после трех лет непрерывной работы в учреждениях, иных организациях, с учетом условий, указанных в пункте 4.1.2 Соглашения;</w:t>
      </w:r>
    </w:p>
    <w:p w:rsidR="00965477" w:rsidRPr="00D051D2" w:rsidRDefault="00965477" w:rsidP="00965477">
      <w:pPr>
        <w:autoSpaceDE w:val="0"/>
        <w:autoSpaceDN w:val="0"/>
        <w:adjustRightInd w:val="0"/>
        <w:ind w:firstLine="540"/>
        <w:jc w:val="both"/>
        <w:rPr>
          <w:sz w:val="28"/>
          <w:szCs w:val="28"/>
        </w:rPr>
      </w:pPr>
      <w:r w:rsidRPr="00D051D2">
        <w:rPr>
          <w:sz w:val="28"/>
          <w:szCs w:val="28"/>
        </w:rPr>
        <w:t xml:space="preserve">- 20% должностного оклада (оклада), ставки заработной платы </w:t>
      </w:r>
      <w:r w:rsidRPr="00D051D2">
        <w:rPr>
          <w:sz w:val="28"/>
          <w:szCs w:val="28"/>
        </w:rPr>
        <w:noBreakHyphen/>
        <w:t xml:space="preserve"> после пяти лет непрерывной работы в учреждениях, иных организациях, с учетом условий, указанных в пункте 4.1.2 Соглашения.</w:t>
      </w:r>
    </w:p>
    <w:p w:rsidR="00965477" w:rsidRPr="00D051D2" w:rsidRDefault="00965477" w:rsidP="00965477">
      <w:pPr>
        <w:autoSpaceDE w:val="0"/>
        <w:autoSpaceDN w:val="0"/>
        <w:adjustRightInd w:val="0"/>
        <w:ind w:firstLine="540"/>
        <w:jc w:val="both"/>
        <w:rPr>
          <w:sz w:val="28"/>
          <w:szCs w:val="28"/>
        </w:rPr>
      </w:pPr>
    </w:p>
    <w:p w:rsidR="00965477" w:rsidRPr="00D051D2" w:rsidRDefault="00965477" w:rsidP="00965477">
      <w:pPr>
        <w:ind w:firstLine="540"/>
        <w:jc w:val="both"/>
        <w:rPr>
          <w:sz w:val="28"/>
          <w:szCs w:val="28"/>
        </w:rPr>
      </w:pPr>
      <w:r w:rsidRPr="00D051D2">
        <w:rPr>
          <w:sz w:val="28"/>
          <w:szCs w:val="28"/>
        </w:rPr>
        <w:t>4.1.2. В стаж работы засчитывается:</w:t>
      </w:r>
    </w:p>
    <w:p w:rsidR="00965477" w:rsidRPr="00D051D2" w:rsidRDefault="00965477" w:rsidP="00965477">
      <w:pPr>
        <w:ind w:firstLine="540"/>
        <w:jc w:val="both"/>
        <w:rPr>
          <w:sz w:val="28"/>
          <w:szCs w:val="28"/>
        </w:rPr>
      </w:pPr>
      <w:r w:rsidRPr="00D051D2">
        <w:rPr>
          <w:sz w:val="28"/>
          <w:szCs w:val="28"/>
        </w:rPr>
        <w:t>- 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965477" w:rsidRPr="00D051D2" w:rsidRDefault="00965477" w:rsidP="00965477">
      <w:pPr>
        <w:ind w:firstLine="540"/>
        <w:jc w:val="both"/>
        <w:rPr>
          <w:sz w:val="28"/>
          <w:szCs w:val="28"/>
        </w:rPr>
      </w:pPr>
      <w:r w:rsidRPr="00D051D2">
        <w:rPr>
          <w:sz w:val="28"/>
          <w:szCs w:val="28"/>
        </w:rPr>
        <w:t>- время пребывания в интернатуре на базе клинических кафедр высших медицинских образовательных учреждений;</w:t>
      </w:r>
    </w:p>
    <w:p w:rsidR="00965477" w:rsidRPr="00D051D2" w:rsidRDefault="00965477" w:rsidP="00965477">
      <w:pPr>
        <w:ind w:firstLine="540"/>
        <w:jc w:val="both"/>
        <w:rPr>
          <w:sz w:val="28"/>
          <w:szCs w:val="28"/>
        </w:rPr>
      </w:pPr>
      <w:r w:rsidRPr="00D051D2">
        <w:rPr>
          <w:sz w:val="28"/>
          <w:szCs w:val="28"/>
        </w:rPr>
        <w:lastRenderedPageBreak/>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965477" w:rsidRPr="00D051D2" w:rsidRDefault="00965477" w:rsidP="00965477">
      <w:pPr>
        <w:ind w:firstLine="540"/>
        <w:jc w:val="both"/>
        <w:rPr>
          <w:sz w:val="28"/>
          <w:szCs w:val="28"/>
        </w:rPr>
      </w:pPr>
      <w:r w:rsidRPr="00D051D2">
        <w:rPr>
          <w:sz w:val="28"/>
          <w:szCs w:val="28"/>
        </w:rPr>
        <w:t>- время работы в централизованных бухгалтериях при органах и 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 при условии, если за ней непосредственно следовала работа в данных учреждениях и органах;</w:t>
      </w:r>
    </w:p>
    <w:p w:rsidR="00965477" w:rsidRPr="00D051D2" w:rsidRDefault="00965477" w:rsidP="00965477">
      <w:pPr>
        <w:ind w:firstLine="540"/>
        <w:jc w:val="both"/>
        <w:rPr>
          <w:sz w:val="28"/>
          <w:szCs w:val="28"/>
        </w:rPr>
      </w:pPr>
      <w:r w:rsidRPr="00D051D2">
        <w:rPr>
          <w:sz w:val="28"/>
          <w:szCs w:val="28"/>
        </w:rP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
    <w:p w:rsidR="00965477" w:rsidRPr="00D051D2" w:rsidRDefault="00965477" w:rsidP="00965477">
      <w:pPr>
        <w:ind w:firstLine="540"/>
        <w:jc w:val="both"/>
        <w:rPr>
          <w:sz w:val="28"/>
          <w:szCs w:val="28"/>
        </w:rPr>
      </w:pPr>
      <w:r w:rsidRPr="00D051D2">
        <w:rPr>
          <w:sz w:val="28"/>
          <w:szCs w:val="28"/>
        </w:rPr>
        <w:t>- время работы на должностях руководителей и врачей службы милосердия, медицинских сестер милосердия, в т. ч. старших и младших, обществ Красного Креста и его организаций;</w:t>
      </w:r>
    </w:p>
    <w:p w:rsidR="00965477" w:rsidRPr="00D051D2" w:rsidRDefault="00965477" w:rsidP="00965477">
      <w:pPr>
        <w:ind w:firstLine="540"/>
        <w:jc w:val="both"/>
        <w:rPr>
          <w:sz w:val="28"/>
          <w:szCs w:val="28"/>
        </w:rPr>
      </w:pPr>
      <w:r w:rsidRPr="00D051D2">
        <w:rPr>
          <w:sz w:val="28"/>
          <w:szCs w:val="28"/>
        </w:rP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965477" w:rsidRPr="00D051D2" w:rsidRDefault="00965477" w:rsidP="00965477">
      <w:pPr>
        <w:ind w:firstLine="540"/>
        <w:jc w:val="both"/>
        <w:rPr>
          <w:sz w:val="28"/>
          <w:szCs w:val="28"/>
        </w:rPr>
      </w:pPr>
      <w:r w:rsidRPr="00D051D2">
        <w:rPr>
          <w:sz w:val="28"/>
          <w:szCs w:val="28"/>
        </w:rP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965477" w:rsidRPr="00D051D2" w:rsidRDefault="00965477" w:rsidP="00965477">
      <w:pPr>
        <w:ind w:firstLine="540"/>
        <w:jc w:val="both"/>
        <w:rPr>
          <w:sz w:val="28"/>
          <w:szCs w:val="28"/>
        </w:rPr>
      </w:pPr>
      <w:r w:rsidRPr="00D051D2">
        <w:rPr>
          <w:sz w:val="28"/>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здравоохранения, социальной защиты населения, дополнительного образования, Госсанэпиднадзора, учреждение, подведомственное исполнительному органу государственной власти (органу местного самоуправления), уполномоченному в сфере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965477" w:rsidRPr="00D051D2" w:rsidRDefault="00965477" w:rsidP="00965477">
      <w:pPr>
        <w:ind w:firstLine="540"/>
        <w:jc w:val="both"/>
        <w:rPr>
          <w:sz w:val="28"/>
          <w:szCs w:val="28"/>
        </w:rPr>
      </w:pPr>
      <w:r w:rsidRPr="00D051D2">
        <w:rPr>
          <w:sz w:val="28"/>
          <w:szCs w:val="28"/>
        </w:rPr>
        <w:t>- 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при условии, если за ней непосредственно следовала работа в учреждениях здравоохранения и социальной защиты населения;</w:t>
      </w:r>
    </w:p>
    <w:p w:rsidR="00965477" w:rsidRPr="00D051D2" w:rsidRDefault="00965477" w:rsidP="00965477">
      <w:pPr>
        <w:ind w:firstLine="540"/>
        <w:jc w:val="both"/>
        <w:rPr>
          <w:sz w:val="28"/>
          <w:szCs w:val="28"/>
        </w:rPr>
      </w:pPr>
      <w:r w:rsidRPr="00D051D2">
        <w:rPr>
          <w:sz w:val="28"/>
          <w:szCs w:val="28"/>
        </w:rPr>
        <w:lastRenderedPageBreak/>
        <w:t>- время непрерывной работы в приемниках-распределителях МВД России для лиц, задержанных за бродяжничество и попрошайничество;</w:t>
      </w:r>
    </w:p>
    <w:p w:rsidR="00965477" w:rsidRPr="00D051D2" w:rsidRDefault="00965477" w:rsidP="00965477">
      <w:pPr>
        <w:ind w:firstLine="540"/>
        <w:jc w:val="both"/>
        <w:rPr>
          <w:sz w:val="28"/>
          <w:szCs w:val="28"/>
        </w:rPr>
      </w:pPr>
      <w:r w:rsidRPr="00D051D2">
        <w:rPr>
          <w:sz w:val="28"/>
          <w:szCs w:val="28"/>
        </w:rPr>
        <w:t>-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965477" w:rsidRPr="00D051D2" w:rsidRDefault="00965477" w:rsidP="00965477">
      <w:pPr>
        <w:autoSpaceDE w:val="0"/>
        <w:autoSpaceDN w:val="0"/>
        <w:adjustRightInd w:val="0"/>
        <w:ind w:firstLine="540"/>
        <w:jc w:val="both"/>
        <w:outlineLvl w:val="1"/>
        <w:rPr>
          <w:sz w:val="28"/>
          <w:szCs w:val="28"/>
        </w:rPr>
      </w:pPr>
      <w:r w:rsidRPr="00D051D2">
        <w:rPr>
          <w:rFonts w:eastAsia="Calibri"/>
          <w:sz w:val="28"/>
          <w:szCs w:val="28"/>
        </w:rPr>
        <w:t xml:space="preserve">- время государственной гражданской (муниципальной) службы, работы на должностях в исполнительных органах государственной власти (органах местного самоуправления), уполномоченных в сфере социальной защиты населения, территориальных органах исполнительных органов государственной власти, уполномоченных в сфере социальной защиты населения, при условии, если за ними непосредственно следовала работа в </w:t>
      </w:r>
      <w:r w:rsidRPr="00D051D2">
        <w:rPr>
          <w:sz w:val="28"/>
          <w:szCs w:val="28"/>
        </w:rPr>
        <w:t>учреждениях здравоохранения,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965477" w:rsidRPr="00D051D2" w:rsidRDefault="00965477" w:rsidP="00965477">
      <w:pPr>
        <w:autoSpaceDE w:val="0"/>
        <w:autoSpaceDN w:val="0"/>
        <w:adjustRightInd w:val="0"/>
        <w:ind w:firstLine="540"/>
        <w:jc w:val="both"/>
        <w:outlineLvl w:val="1"/>
        <w:rPr>
          <w:sz w:val="28"/>
          <w:szCs w:val="28"/>
        </w:rPr>
      </w:pPr>
      <w:r w:rsidRPr="00D051D2">
        <w:rPr>
          <w:sz w:val="28"/>
          <w:szCs w:val="28"/>
        </w:rPr>
        <w:t>4.1.3. В стаж работы также засчитывается, если нижеперечисленным периодам непосредственно предшествовала и за ними непосредственно следовала работа, дающая право на надбавки:</w:t>
      </w:r>
    </w:p>
    <w:p w:rsidR="00965477" w:rsidRPr="00D051D2" w:rsidRDefault="00965477" w:rsidP="00965477">
      <w:pPr>
        <w:ind w:firstLine="540"/>
        <w:jc w:val="both"/>
        <w:rPr>
          <w:sz w:val="28"/>
          <w:szCs w:val="28"/>
        </w:rPr>
      </w:pPr>
      <w:r w:rsidRPr="00D051D2">
        <w:rPr>
          <w:sz w:val="28"/>
          <w:szCs w:val="28"/>
        </w:rPr>
        <w:t>- время работы на выборных должностях в органах законодательной и исполнительной власти и профсоюзных органах;</w:t>
      </w:r>
    </w:p>
    <w:p w:rsidR="00965477" w:rsidRPr="00D051D2" w:rsidRDefault="00965477" w:rsidP="00965477">
      <w:pPr>
        <w:ind w:firstLine="540"/>
        <w:jc w:val="both"/>
        <w:rPr>
          <w:sz w:val="28"/>
          <w:szCs w:val="28"/>
        </w:rPr>
      </w:pPr>
      <w:r w:rsidRPr="00D051D2">
        <w:rPr>
          <w:sz w:val="28"/>
          <w:szCs w:val="28"/>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965477" w:rsidRPr="00D051D2" w:rsidRDefault="00965477" w:rsidP="00965477">
      <w:pPr>
        <w:ind w:firstLine="540"/>
        <w:jc w:val="both"/>
        <w:rPr>
          <w:sz w:val="28"/>
          <w:szCs w:val="28"/>
        </w:rPr>
      </w:pPr>
      <w:r w:rsidRPr="00D051D2">
        <w:rPr>
          <w:sz w:val="28"/>
          <w:szCs w:val="28"/>
        </w:rPr>
        <w:t>- время работы в учреждениях здравоохранения и социальной защиты стран СНГ, а также республик, входивших в состав СССР до 01.01.1992;</w:t>
      </w:r>
    </w:p>
    <w:p w:rsidR="00965477" w:rsidRPr="00D051D2" w:rsidRDefault="00965477" w:rsidP="00965477">
      <w:pPr>
        <w:autoSpaceDE w:val="0"/>
        <w:autoSpaceDN w:val="0"/>
        <w:adjustRightInd w:val="0"/>
        <w:ind w:firstLine="540"/>
        <w:jc w:val="both"/>
        <w:rPr>
          <w:sz w:val="28"/>
          <w:szCs w:val="28"/>
        </w:rPr>
      </w:pPr>
      <w:r w:rsidRPr="00D051D2">
        <w:rPr>
          <w:sz w:val="28"/>
          <w:szCs w:val="28"/>
        </w:rPr>
        <w:t>- время по уходу за ребенком до достижения им возраста трех лет.</w:t>
      </w:r>
    </w:p>
    <w:p w:rsidR="00965477" w:rsidRPr="00D051D2" w:rsidRDefault="00965477" w:rsidP="00965477">
      <w:pPr>
        <w:autoSpaceDE w:val="0"/>
        <w:autoSpaceDN w:val="0"/>
        <w:adjustRightInd w:val="0"/>
        <w:ind w:firstLine="540"/>
        <w:jc w:val="both"/>
        <w:rPr>
          <w:sz w:val="28"/>
          <w:szCs w:val="28"/>
        </w:rPr>
      </w:pPr>
      <w:r w:rsidRPr="00D051D2">
        <w:rPr>
          <w:rFonts w:cs="Arial"/>
          <w:sz w:val="28"/>
          <w:szCs w:val="28"/>
        </w:rPr>
        <w:t>4.1.4. Стаж работы сохраняется:</w:t>
      </w:r>
    </w:p>
    <w:p w:rsidR="00965477" w:rsidRPr="00D051D2" w:rsidRDefault="00965477" w:rsidP="00965477">
      <w:pPr>
        <w:ind w:firstLine="540"/>
        <w:jc w:val="both"/>
        <w:rPr>
          <w:sz w:val="28"/>
          <w:szCs w:val="28"/>
        </w:rPr>
      </w:pPr>
      <w:r w:rsidRPr="00D051D2">
        <w:rPr>
          <w:sz w:val="28"/>
          <w:szCs w:val="28"/>
        </w:rPr>
        <w:t>При поступлении на работу в учреждения, при отсутствии во время перерыва другой работы:</w:t>
      </w:r>
    </w:p>
    <w:p w:rsidR="00965477" w:rsidRPr="00D051D2" w:rsidRDefault="00965477" w:rsidP="00965477">
      <w:pPr>
        <w:ind w:firstLine="540"/>
        <w:jc w:val="both"/>
        <w:rPr>
          <w:sz w:val="28"/>
          <w:szCs w:val="28"/>
        </w:rPr>
      </w:pPr>
      <w:r w:rsidRPr="00D051D2">
        <w:rPr>
          <w:sz w:val="28"/>
          <w:szCs w:val="28"/>
        </w:rPr>
        <w:t>4.1.4.1. Не позднее одного месяца:</w:t>
      </w:r>
    </w:p>
    <w:p w:rsidR="00965477" w:rsidRPr="00D051D2" w:rsidRDefault="00965477" w:rsidP="00965477">
      <w:pPr>
        <w:ind w:firstLine="567"/>
        <w:jc w:val="both"/>
        <w:rPr>
          <w:sz w:val="28"/>
          <w:szCs w:val="28"/>
        </w:rPr>
      </w:pPr>
      <w:r w:rsidRPr="00D051D2">
        <w:rPr>
          <w:sz w:val="28"/>
          <w:szCs w:val="28"/>
        </w:rPr>
        <w:t>- со дня увольнения из учреждений здравоохранения, социальной защиты населения, дополнительного образования, Госсанэпиднадзора, учреждения, подведомственного исполнительному органу государственной власти (органу местного самоуправления), уполномоченному в сфере социальной защиты населения, исполнительных органов государственной власти (органов местного самоуправления), уполномоченных в сфере социальной защиты населения, территориальных органов исполнительных органов государственной власти, уполномоченных в сфере социальной защиты населения (далее – социальные организации);</w:t>
      </w:r>
    </w:p>
    <w:p w:rsidR="00965477" w:rsidRPr="00D051D2" w:rsidRDefault="00965477" w:rsidP="00965477">
      <w:pPr>
        <w:ind w:firstLine="709"/>
        <w:jc w:val="both"/>
        <w:rPr>
          <w:sz w:val="28"/>
          <w:szCs w:val="28"/>
        </w:rPr>
      </w:pPr>
      <w:r w:rsidRPr="00D051D2">
        <w:rPr>
          <w:sz w:val="28"/>
          <w:szCs w:val="28"/>
        </w:rPr>
        <w:t>- после увольнения с научной или педагогической работы, которая непосредственно следовала за работой (службы) в социальных организациях;</w:t>
      </w:r>
    </w:p>
    <w:p w:rsidR="00965477" w:rsidRPr="00D051D2" w:rsidRDefault="00965477" w:rsidP="00965477">
      <w:pPr>
        <w:ind w:firstLine="709"/>
        <w:jc w:val="both"/>
        <w:rPr>
          <w:sz w:val="28"/>
          <w:szCs w:val="28"/>
        </w:rPr>
      </w:pPr>
      <w:r w:rsidRPr="00D051D2">
        <w:rPr>
          <w:sz w:val="28"/>
          <w:szCs w:val="28"/>
        </w:rPr>
        <w:t>- после прекращения временной инвалидности или болезни, вызвавших увольнение из социальных организаций, а также в случае увольнения с работы, на которую работник был переведен по этим основаниям;</w:t>
      </w:r>
    </w:p>
    <w:p w:rsidR="00965477" w:rsidRPr="00D051D2" w:rsidRDefault="00965477" w:rsidP="00965477">
      <w:pPr>
        <w:ind w:firstLine="709"/>
        <w:jc w:val="both"/>
        <w:rPr>
          <w:sz w:val="28"/>
          <w:szCs w:val="28"/>
        </w:rPr>
      </w:pPr>
      <w:r w:rsidRPr="00D051D2">
        <w:rPr>
          <w:sz w:val="28"/>
          <w:szCs w:val="28"/>
        </w:rPr>
        <w:lastRenderedPageBreak/>
        <w:t>- 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w:t>
      </w:r>
    </w:p>
    <w:p w:rsidR="00965477" w:rsidRPr="00D051D2" w:rsidRDefault="00965477" w:rsidP="00965477">
      <w:pPr>
        <w:ind w:firstLine="709"/>
        <w:jc w:val="both"/>
        <w:rPr>
          <w:sz w:val="28"/>
          <w:szCs w:val="28"/>
        </w:rPr>
      </w:pPr>
      <w:r w:rsidRPr="00D051D2">
        <w:rPr>
          <w:sz w:val="28"/>
          <w:szCs w:val="28"/>
        </w:rPr>
        <w:t>- после увольнения с работы на должностях медицинского персонала дошкольных и общеобразовательных учреждений, колхозно-совхозных профилакториев, которая непосредственно следовала за работой в социальных организациях;</w:t>
      </w:r>
    </w:p>
    <w:p w:rsidR="00965477" w:rsidRPr="00D051D2" w:rsidRDefault="00965477" w:rsidP="00965477">
      <w:pPr>
        <w:ind w:firstLine="709"/>
        <w:jc w:val="both"/>
        <w:rPr>
          <w:sz w:val="28"/>
          <w:szCs w:val="28"/>
        </w:rPr>
      </w:pPr>
      <w:r w:rsidRPr="00D051D2">
        <w:rPr>
          <w:sz w:val="28"/>
          <w:szCs w:val="28"/>
        </w:rPr>
        <w:t>-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социальных организациях;</w:t>
      </w:r>
    </w:p>
    <w:p w:rsidR="00965477" w:rsidRPr="00D051D2" w:rsidRDefault="00965477" w:rsidP="00965477">
      <w:pPr>
        <w:ind w:firstLine="709"/>
        <w:jc w:val="both"/>
        <w:rPr>
          <w:sz w:val="28"/>
          <w:szCs w:val="28"/>
        </w:rPr>
      </w:pPr>
      <w:r w:rsidRPr="00D051D2">
        <w:rPr>
          <w:sz w:val="28"/>
          <w:szCs w:val="28"/>
        </w:rPr>
        <w:t>- со дня увольнения из приемника-распределителя МВД России для лиц, задержанных за бродяжничество и попрошайничество.</w:t>
      </w:r>
    </w:p>
    <w:p w:rsidR="00965477" w:rsidRPr="00D051D2" w:rsidRDefault="00965477" w:rsidP="00965477">
      <w:pPr>
        <w:ind w:firstLine="709"/>
        <w:jc w:val="both"/>
        <w:rPr>
          <w:sz w:val="28"/>
          <w:szCs w:val="28"/>
        </w:rPr>
      </w:pPr>
      <w:r w:rsidRPr="00D051D2">
        <w:rPr>
          <w:sz w:val="28"/>
          <w:szCs w:val="28"/>
        </w:rPr>
        <w:t>4.1.4.2. Не позднее двух месяцев:</w:t>
      </w:r>
    </w:p>
    <w:p w:rsidR="00965477" w:rsidRPr="00D051D2" w:rsidRDefault="00965477" w:rsidP="00965477">
      <w:pPr>
        <w:ind w:firstLine="709"/>
        <w:jc w:val="both"/>
        <w:rPr>
          <w:sz w:val="28"/>
          <w:szCs w:val="28"/>
        </w:rPr>
      </w:pPr>
      <w:r w:rsidRPr="00D051D2">
        <w:rPr>
          <w:sz w:val="28"/>
          <w:szCs w:val="28"/>
        </w:rPr>
        <w:t>- со дня увольнения из социальных организаций,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965477" w:rsidRPr="00D051D2" w:rsidRDefault="00965477" w:rsidP="00965477">
      <w:pPr>
        <w:ind w:firstLine="709"/>
        <w:jc w:val="both"/>
        <w:rPr>
          <w:sz w:val="28"/>
          <w:szCs w:val="28"/>
        </w:rPr>
      </w:pPr>
      <w:r w:rsidRPr="00D051D2">
        <w:rPr>
          <w:sz w:val="28"/>
          <w:szCs w:val="28"/>
        </w:rPr>
        <w:t>-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социальных организациях.</w:t>
      </w:r>
    </w:p>
    <w:p w:rsidR="00965477" w:rsidRPr="00D051D2" w:rsidRDefault="00965477" w:rsidP="00965477">
      <w:pPr>
        <w:ind w:firstLine="709"/>
        <w:jc w:val="both"/>
        <w:rPr>
          <w:sz w:val="28"/>
          <w:szCs w:val="28"/>
        </w:rPr>
      </w:pPr>
      <w:r w:rsidRPr="00D051D2">
        <w:rPr>
          <w:sz w:val="28"/>
          <w:szCs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965477" w:rsidRPr="00D051D2" w:rsidRDefault="00965477" w:rsidP="00965477">
      <w:pPr>
        <w:autoSpaceDE w:val="0"/>
        <w:autoSpaceDN w:val="0"/>
        <w:adjustRightInd w:val="0"/>
        <w:ind w:firstLine="540"/>
        <w:jc w:val="both"/>
        <w:rPr>
          <w:sz w:val="28"/>
          <w:szCs w:val="28"/>
        </w:rPr>
      </w:pPr>
      <w:r w:rsidRPr="00D051D2">
        <w:rPr>
          <w:rFonts w:cs="Arial"/>
          <w:sz w:val="28"/>
          <w:szCs w:val="28"/>
        </w:rPr>
        <w:t>4.1.4.3. Не позднее трех месяцев:</w:t>
      </w:r>
    </w:p>
    <w:p w:rsidR="00965477" w:rsidRPr="00D051D2" w:rsidRDefault="00965477" w:rsidP="00965477">
      <w:pPr>
        <w:ind w:firstLine="540"/>
        <w:jc w:val="both"/>
        <w:rPr>
          <w:sz w:val="28"/>
          <w:szCs w:val="28"/>
        </w:rPr>
      </w:pPr>
      <w:r w:rsidRPr="00D051D2">
        <w:rPr>
          <w:sz w:val="28"/>
          <w:szCs w:val="28"/>
        </w:rPr>
        <w:t>- 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965477" w:rsidRPr="00D051D2" w:rsidRDefault="00965477" w:rsidP="00965477">
      <w:pPr>
        <w:ind w:firstLine="540"/>
        <w:jc w:val="both"/>
        <w:rPr>
          <w:sz w:val="28"/>
          <w:szCs w:val="28"/>
        </w:rPr>
      </w:pPr>
      <w:r w:rsidRPr="00D051D2">
        <w:rPr>
          <w:sz w:val="28"/>
          <w:szCs w:val="28"/>
        </w:rPr>
        <w:t>- со дня увольнения в связи с ликвидацией учреждения (подразделения), сокращением штатов;</w:t>
      </w:r>
    </w:p>
    <w:p w:rsidR="00965477" w:rsidRPr="00D051D2" w:rsidRDefault="00965477" w:rsidP="00965477">
      <w:pPr>
        <w:ind w:firstLine="540"/>
        <w:jc w:val="both"/>
        <w:rPr>
          <w:sz w:val="28"/>
          <w:szCs w:val="28"/>
        </w:rPr>
      </w:pPr>
      <w:r w:rsidRPr="00D051D2">
        <w:rPr>
          <w:sz w:val="28"/>
          <w:szCs w:val="28"/>
        </w:rP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
    <w:p w:rsidR="00965477" w:rsidRPr="00D051D2" w:rsidRDefault="00965477" w:rsidP="00965477">
      <w:pPr>
        <w:ind w:firstLine="540"/>
        <w:jc w:val="both"/>
        <w:rPr>
          <w:sz w:val="28"/>
          <w:szCs w:val="28"/>
        </w:rPr>
      </w:pPr>
      <w:r w:rsidRPr="00D051D2">
        <w:rPr>
          <w:sz w:val="28"/>
          <w:szCs w:val="28"/>
        </w:rPr>
        <w:t>4.1.4.4.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965477" w:rsidRPr="00D051D2" w:rsidRDefault="00965477" w:rsidP="00965477">
      <w:pPr>
        <w:ind w:firstLine="540"/>
        <w:jc w:val="both"/>
        <w:rPr>
          <w:sz w:val="28"/>
          <w:szCs w:val="28"/>
        </w:rPr>
      </w:pPr>
      <w:r w:rsidRPr="00D051D2">
        <w:rPr>
          <w:sz w:val="28"/>
          <w:szCs w:val="28"/>
        </w:rPr>
        <w:t>4.1.4.5. Не позднее одного года - со дня увольнения с военной службы, не считая времени переезда, если службе непосредственно предшествовала работа в социальных организациях.</w:t>
      </w:r>
    </w:p>
    <w:p w:rsidR="00965477" w:rsidRPr="00D051D2" w:rsidRDefault="00965477" w:rsidP="00965477">
      <w:pPr>
        <w:ind w:firstLine="540"/>
        <w:jc w:val="both"/>
        <w:rPr>
          <w:sz w:val="28"/>
          <w:szCs w:val="28"/>
        </w:rPr>
      </w:pPr>
      <w:r w:rsidRPr="00D051D2">
        <w:rPr>
          <w:sz w:val="28"/>
          <w:szCs w:val="28"/>
        </w:rPr>
        <w:lastRenderedPageBreak/>
        <w:t>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социальных организациях:</w:t>
      </w:r>
    </w:p>
    <w:p w:rsidR="00965477" w:rsidRPr="00D051D2" w:rsidRDefault="00965477" w:rsidP="00965477">
      <w:pPr>
        <w:ind w:firstLine="540"/>
        <w:jc w:val="both"/>
        <w:rPr>
          <w:sz w:val="28"/>
          <w:szCs w:val="28"/>
        </w:rPr>
      </w:pPr>
      <w:r w:rsidRPr="00D051D2">
        <w:rPr>
          <w:sz w:val="28"/>
          <w:szCs w:val="28"/>
        </w:rPr>
        <w:t>- эвакуируемым или выезжающим в добровольном порядке из зон радиоактивного загрязнения;</w:t>
      </w:r>
    </w:p>
    <w:p w:rsidR="00965477" w:rsidRPr="00D051D2" w:rsidRDefault="00965477" w:rsidP="00965477">
      <w:pPr>
        <w:ind w:firstLine="540"/>
        <w:jc w:val="both"/>
        <w:rPr>
          <w:sz w:val="28"/>
          <w:szCs w:val="28"/>
        </w:rPr>
      </w:pPr>
      <w:r w:rsidRPr="00D051D2">
        <w:rPr>
          <w:sz w:val="28"/>
          <w:szCs w:val="28"/>
        </w:rPr>
        <w:t>- 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965477" w:rsidRPr="00D051D2" w:rsidRDefault="00965477" w:rsidP="00965477">
      <w:pPr>
        <w:ind w:firstLine="540"/>
        <w:jc w:val="both"/>
        <w:rPr>
          <w:sz w:val="28"/>
          <w:szCs w:val="28"/>
        </w:rPr>
      </w:pPr>
      <w:r w:rsidRPr="00D051D2">
        <w:rPr>
          <w:sz w:val="28"/>
          <w:szCs w:val="28"/>
        </w:rPr>
        <w:t>- покинувшим постоянное место жительства и работу в связи с осложнением межнациональных отношений;</w:t>
      </w:r>
    </w:p>
    <w:p w:rsidR="00965477" w:rsidRPr="00D051D2" w:rsidRDefault="00965477" w:rsidP="00965477">
      <w:pPr>
        <w:ind w:firstLine="540"/>
        <w:jc w:val="both"/>
        <w:rPr>
          <w:sz w:val="28"/>
          <w:szCs w:val="28"/>
        </w:rPr>
      </w:pPr>
      <w:r w:rsidRPr="00D051D2">
        <w:rPr>
          <w:sz w:val="28"/>
          <w:szCs w:val="28"/>
        </w:rPr>
        <w:t>- пенсионерам, вышедшим на государственную пенсию из учреждения здравоохранения или социальной защиты населения (по старости, по инвалидности, за выслугу лет и другим основаниям);</w:t>
      </w:r>
    </w:p>
    <w:p w:rsidR="00965477" w:rsidRPr="00D051D2" w:rsidRDefault="00965477" w:rsidP="00965477">
      <w:pPr>
        <w:ind w:firstLine="540"/>
        <w:jc w:val="both"/>
        <w:rPr>
          <w:sz w:val="28"/>
          <w:szCs w:val="28"/>
        </w:rPr>
      </w:pPr>
      <w:r w:rsidRPr="00D051D2">
        <w:rPr>
          <w:sz w:val="28"/>
          <w:szCs w:val="28"/>
        </w:rPr>
        <w:t>- женам (мужьям) военнослужащих (лиц рядового и начальствующего состава органов внутренних дел), увольняющимся с работы по собственному желанию из социальных организаций,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965477" w:rsidRPr="00D051D2" w:rsidRDefault="00965477" w:rsidP="00965477">
      <w:pPr>
        <w:ind w:firstLine="540"/>
        <w:jc w:val="both"/>
        <w:rPr>
          <w:sz w:val="28"/>
          <w:szCs w:val="28"/>
        </w:rPr>
      </w:pPr>
      <w:r w:rsidRPr="00D051D2">
        <w:rPr>
          <w:sz w:val="28"/>
          <w:szCs w:val="28"/>
        </w:rPr>
        <w:t>- занятым на сезонных работах в учреждениях здравоохранения.</w:t>
      </w:r>
    </w:p>
    <w:p w:rsidR="00965477" w:rsidRPr="00D051D2" w:rsidRDefault="00965477" w:rsidP="00965477">
      <w:pPr>
        <w:ind w:firstLine="540"/>
        <w:jc w:val="both"/>
        <w:rPr>
          <w:sz w:val="28"/>
          <w:szCs w:val="28"/>
        </w:rPr>
      </w:pPr>
      <w:r w:rsidRPr="00D051D2">
        <w:rPr>
          <w:sz w:val="28"/>
          <w:szCs w:val="28"/>
        </w:rPr>
        <w:t>Стаж работы сохраняется также в случаях:</w:t>
      </w:r>
    </w:p>
    <w:p w:rsidR="00965477" w:rsidRPr="00D051D2" w:rsidRDefault="00965477" w:rsidP="00965477">
      <w:pPr>
        <w:ind w:firstLine="540"/>
        <w:jc w:val="both"/>
        <w:rPr>
          <w:sz w:val="28"/>
          <w:szCs w:val="28"/>
        </w:rPr>
      </w:pPr>
      <w:r w:rsidRPr="00D051D2">
        <w:rPr>
          <w:sz w:val="28"/>
          <w:szCs w:val="28"/>
        </w:rPr>
        <w:t>- 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965477" w:rsidRPr="00D051D2" w:rsidRDefault="00965477" w:rsidP="00965477">
      <w:pPr>
        <w:ind w:firstLine="540"/>
        <w:jc w:val="both"/>
        <w:rPr>
          <w:sz w:val="28"/>
          <w:szCs w:val="28"/>
        </w:rPr>
      </w:pPr>
      <w:r w:rsidRPr="00D051D2">
        <w:rPr>
          <w:sz w:val="28"/>
          <w:szCs w:val="28"/>
        </w:rPr>
        <w:t>- 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965477" w:rsidRPr="00D051D2" w:rsidRDefault="00965477" w:rsidP="00965477">
      <w:pPr>
        <w:ind w:firstLine="540"/>
        <w:jc w:val="both"/>
        <w:rPr>
          <w:sz w:val="28"/>
          <w:szCs w:val="28"/>
        </w:rPr>
      </w:pPr>
      <w:r w:rsidRPr="00D051D2">
        <w:rPr>
          <w:sz w:val="28"/>
          <w:szCs w:val="28"/>
        </w:rPr>
        <w:t>- отбывания исправительно-трудовых работ по месту работы в учреждениях здравоохранения.</w:t>
      </w:r>
    </w:p>
    <w:p w:rsidR="00965477" w:rsidRPr="00D051D2" w:rsidRDefault="00965477" w:rsidP="00965477">
      <w:pPr>
        <w:ind w:firstLine="709"/>
        <w:jc w:val="both"/>
        <w:rPr>
          <w:sz w:val="28"/>
          <w:szCs w:val="28"/>
        </w:rPr>
      </w:pPr>
      <w:r w:rsidRPr="00D051D2">
        <w:rPr>
          <w:sz w:val="28"/>
          <w:szCs w:val="28"/>
        </w:rPr>
        <w:t>4.1.5. Перерывы в работе, предусмотренные подпунктами 4.1.4.1 - 4.1.4.5 Соглашения, в стаж непрерывной работы, дающий право на надбавки за продолжительность работы, не включаются.</w:t>
      </w:r>
    </w:p>
    <w:p w:rsidR="009F04AA" w:rsidRPr="00D051D2" w:rsidRDefault="00965477" w:rsidP="00965477">
      <w:pPr>
        <w:pStyle w:val="a5"/>
        <w:rPr>
          <w:rFonts w:ascii="Times New Roman" w:hAnsi="Times New Roman"/>
          <w:strike/>
          <w:szCs w:val="28"/>
        </w:rPr>
      </w:pPr>
      <w:r w:rsidRPr="00D051D2">
        <w:rPr>
          <w:rFonts w:ascii="Times New Roman" w:hAnsi="Times New Roman"/>
          <w:szCs w:val="28"/>
        </w:rPr>
        <w:t>4.1.6. В стаж работы не засчитывается и прерывает его время работы в учреждениях, организациях и предприятиях, не предусмотренных номенклатурой учреждений здравоохранения и социальной защиты населения, за исключением учреждений, организаций и предприятий, упомянутых в настоящем разделе Соглашения.</w:t>
      </w:r>
    </w:p>
    <w:p w:rsidR="000513D9" w:rsidRPr="00D051D2" w:rsidRDefault="000513D9">
      <w:pPr>
        <w:pStyle w:val="ConsPlusNormal"/>
        <w:widowControl/>
        <w:ind w:firstLine="540"/>
        <w:jc w:val="both"/>
        <w:rPr>
          <w:rFonts w:ascii="Times New Roman" w:hAnsi="Times New Roman" w:cs="Times New Roman"/>
          <w:sz w:val="28"/>
          <w:szCs w:val="28"/>
        </w:rPr>
      </w:pPr>
    </w:p>
    <w:p w:rsidR="005C7F1F" w:rsidRPr="00D051D2" w:rsidRDefault="005C7F1F" w:rsidP="005C7F1F">
      <w:pPr>
        <w:autoSpaceDE w:val="0"/>
        <w:autoSpaceDN w:val="0"/>
        <w:adjustRightInd w:val="0"/>
        <w:ind w:firstLine="709"/>
        <w:jc w:val="both"/>
        <w:rPr>
          <w:sz w:val="28"/>
          <w:szCs w:val="20"/>
        </w:rPr>
      </w:pPr>
      <w:r w:rsidRPr="00D051D2">
        <w:rPr>
          <w:sz w:val="28"/>
          <w:szCs w:val="20"/>
        </w:rPr>
        <w:t>4.2. Надбавки за ученую степень, почетные звания, квалификационную категорию.</w:t>
      </w:r>
    </w:p>
    <w:p w:rsidR="005C7F1F" w:rsidRPr="00D051D2" w:rsidRDefault="005C7F1F" w:rsidP="005C7F1F">
      <w:pPr>
        <w:autoSpaceDE w:val="0"/>
        <w:autoSpaceDN w:val="0"/>
        <w:adjustRightInd w:val="0"/>
        <w:ind w:firstLine="709"/>
        <w:jc w:val="both"/>
        <w:rPr>
          <w:sz w:val="28"/>
          <w:szCs w:val="20"/>
        </w:rPr>
      </w:pPr>
    </w:p>
    <w:p w:rsidR="005C7F1F" w:rsidRPr="00D051D2" w:rsidRDefault="005C7F1F" w:rsidP="005C7F1F">
      <w:pPr>
        <w:ind w:firstLine="709"/>
        <w:jc w:val="both"/>
        <w:rPr>
          <w:sz w:val="28"/>
          <w:szCs w:val="28"/>
        </w:rPr>
      </w:pPr>
      <w:r w:rsidRPr="00D051D2">
        <w:rPr>
          <w:sz w:val="28"/>
          <w:szCs w:val="28"/>
        </w:rPr>
        <w:t>Надбавка в размере 8% от должностного оклада (оклада), ставки заработной платы устанавливается:</w:t>
      </w:r>
    </w:p>
    <w:p w:rsidR="005C7F1F" w:rsidRPr="00D051D2" w:rsidRDefault="005C7F1F" w:rsidP="005C7F1F">
      <w:pPr>
        <w:ind w:firstLine="709"/>
        <w:jc w:val="both"/>
        <w:rPr>
          <w:sz w:val="28"/>
          <w:szCs w:val="28"/>
        </w:rPr>
      </w:pPr>
      <w:r w:rsidRPr="00D051D2">
        <w:rPr>
          <w:sz w:val="28"/>
          <w:szCs w:val="28"/>
        </w:rPr>
        <w:lastRenderedPageBreak/>
        <w:t>- работникам, имеющим ученую степень кандидата наук и работающим по соответствующему профилю учреждения или виду деятельности;</w:t>
      </w:r>
    </w:p>
    <w:p w:rsidR="005C7F1F" w:rsidRPr="00D051D2" w:rsidRDefault="005C7F1F" w:rsidP="005C7F1F">
      <w:pPr>
        <w:ind w:firstLine="709"/>
        <w:jc w:val="both"/>
        <w:rPr>
          <w:sz w:val="28"/>
          <w:szCs w:val="28"/>
        </w:rPr>
      </w:pPr>
      <w:r w:rsidRPr="00D051D2">
        <w:rPr>
          <w:sz w:val="28"/>
          <w:szCs w:val="28"/>
        </w:rPr>
        <w:t>- работникам, имеющим почетные звания «Заслуженный» и работающим по соответствующему профилю учреждения или виду деятельности;</w:t>
      </w:r>
    </w:p>
    <w:p w:rsidR="005C7F1F" w:rsidRPr="00D051D2" w:rsidRDefault="005C7F1F" w:rsidP="005C7F1F">
      <w:pPr>
        <w:ind w:firstLine="709"/>
        <w:jc w:val="both"/>
        <w:rPr>
          <w:sz w:val="28"/>
          <w:szCs w:val="28"/>
        </w:rPr>
      </w:pPr>
      <w:r w:rsidRPr="00D051D2">
        <w:rPr>
          <w:sz w:val="28"/>
          <w:szCs w:val="28"/>
        </w:rPr>
        <w:t>- работникам, которым в результате аттестации присвоена первая квалификационная категория.</w:t>
      </w:r>
    </w:p>
    <w:p w:rsidR="005C7F1F" w:rsidRPr="00D051D2" w:rsidRDefault="005C7F1F" w:rsidP="005C7F1F">
      <w:pPr>
        <w:ind w:firstLine="709"/>
        <w:jc w:val="both"/>
        <w:rPr>
          <w:sz w:val="28"/>
          <w:szCs w:val="28"/>
        </w:rPr>
      </w:pPr>
      <w:r w:rsidRPr="00D051D2">
        <w:rPr>
          <w:sz w:val="28"/>
          <w:szCs w:val="28"/>
        </w:rPr>
        <w:t>Надбавка в размере 16% от должностного оклада (оклада), ставки заработной платы устанавливается:</w:t>
      </w:r>
    </w:p>
    <w:p w:rsidR="005C7F1F" w:rsidRPr="00D051D2" w:rsidRDefault="005C7F1F" w:rsidP="005C7F1F">
      <w:pPr>
        <w:ind w:firstLine="709"/>
        <w:jc w:val="both"/>
        <w:rPr>
          <w:sz w:val="28"/>
          <w:szCs w:val="28"/>
        </w:rPr>
      </w:pPr>
      <w:r w:rsidRPr="00D051D2">
        <w:rPr>
          <w:sz w:val="28"/>
          <w:szCs w:val="28"/>
        </w:rPr>
        <w:t>- работникам, имеющим ученую степень доктора наук и работающим по соответствующему профилю учреждения или виду деятельности;</w:t>
      </w:r>
    </w:p>
    <w:p w:rsidR="005C7F1F" w:rsidRPr="00D051D2" w:rsidRDefault="005C7F1F" w:rsidP="005C7F1F">
      <w:pPr>
        <w:ind w:firstLine="709"/>
        <w:jc w:val="both"/>
        <w:rPr>
          <w:sz w:val="28"/>
          <w:szCs w:val="28"/>
        </w:rPr>
      </w:pPr>
      <w:r w:rsidRPr="00D051D2">
        <w:rPr>
          <w:sz w:val="28"/>
          <w:szCs w:val="28"/>
        </w:rPr>
        <w:t>- работникам, имеющим почетные звания «Народный» и работающим по соответствующему профилю учреждения или виду деятельности;</w:t>
      </w:r>
    </w:p>
    <w:p w:rsidR="005C7F1F" w:rsidRPr="00D051D2" w:rsidRDefault="005C7F1F" w:rsidP="005C7F1F">
      <w:pPr>
        <w:ind w:firstLine="709"/>
        <w:jc w:val="both"/>
        <w:rPr>
          <w:sz w:val="28"/>
          <w:szCs w:val="28"/>
        </w:rPr>
      </w:pPr>
      <w:r w:rsidRPr="00D051D2">
        <w:rPr>
          <w:sz w:val="28"/>
          <w:szCs w:val="28"/>
        </w:rPr>
        <w:t>- работникам, которым в результате аттестации присвоена высшая квалификационная категория.</w:t>
      </w:r>
    </w:p>
    <w:p w:rsidR="005C7F1F" w:rsidRPr="00D051D2" w:rsidRDefault="005C7F1F" w:rsidP="005C7F1F">
      <w:pPr>
        <w:ind w:firstLine="709"/>
        <w:jc w:val="both"/>
        <w:rPr>
          <w:sz w:val="28"/>
          <w:szCs w:val="28"/>
        </w:rPr>
      </w:pPr>
      <w:r w:rsidRPr="00D051D2">
        <w:rPr>
          <w:sz w:val="28"/>
          <w:szCs w:val="28"/>
        </w:rPr>
        <w:t>Надбавки работникам, имеющим почетные звания «Заслуженный» или «Народный» производится только по основной работе.</w:t>
      </w:r>
    </w:p>
    <w:p w:rsidR="0020235F" w:rsidRPr="00D051D2" w:rsidRDefault="005C7F1F" w:rsidP="005C7F1F">
      <w:pPr>
        <w:ind w:firstLine="709"/>
        <w:jc w:val="both"/>
        <w:rPr>
          <w:sz w:val="28"/>
          <w:szCs w:val="28"/>
        </w:rPr>
      </w:pPr>
      <w:r w:rsidRPr="00D051D2">
        <w:rPr>
          <w:sz w:val="28"/>
          <w:szCs w:val="28"/>
        </w:rPr>
        <w:t>При наличии у работника наряду с почетным званием «Заслуженный» или «Народный» двух или более почетных званий оплата труда производится за одно почетное звание по выбору.</w:t>
      </w:r>
    </w:p>
    <w:p w:rsidR="00CD3F1A" w:rsidRPr="00D051D2" w:rsidRDefault="00CD3F1A" w:rsidP="003E0AFB">
      <w:pPr>
        <w:pStyle w:val="ConsPlusNormal"/>
        <w:widowControl/>
        <w:ind w:firstLine="709"/>
        <w:jc w:val="both"/>
        <w:rPr>
          <w:rFonts w:ascii="Times New Roman" w:hAnsi="Times New Roman" w:cs="Times New Roman"/>
          <w:sz w:val="28"/>
        </w:rPr>
      </w:pPr>
    </w:p>
    <w:p w:rsidR="00CF0B46" w:rsidRPr="00D051D2" w:rsidRDefault="0071385E" w:rsidP="00CF0B46">
      <w:pPr>
        <w:pStyle w:val="ConsPlusNormal"/>
        <w:ind w:firstLine="709"/>
        <w:jc w:val="both"/>
        <w:rPr>
          <w:rFonts w:ascii="Times New Roman" w:hAnsi="Times New Roman" w:cs="Times New Roman"/>
          <w:sz w:val="28"/>
          <w:szCs w:val="28"/>
        </w:rPr>
      </w:pPr>
      <w:r w:rsidRPr="00D051D2">
        <w:rPr>
          <w:rFonts w:ascii="Times New Roman" w:hAnsi="Times New Roman" w:cs="Times New Roman"/>
          <w:sz w:val="28"/>
        </w:rPr>
        <w:t>4.3. </w:t>
      </w:r>
      <w:r w:rsidR="00CF0B46" w:rsidRPr="00D051D2">
        <w:rPr>
          <w:rFonts w:ascii="Times New Roman" w:hAnsi="Times New Roman" w:cs="Times New Roman"/>
          <w:sz w:val="28"/>
          <w:szCs w:val="28"/>
        </w:rPr>
        <w:t>Надбавки за качественные показатели эффективности деятельности.</w:t>
      </w:r>
    </w:p>
    <w:p w:rsidR="00CF0B46" w:rsidRPr="00D051D2" w:rsidRDefault="00CF0B46" w:rsidP="00CF0B46">
      <w:pPr>
        <w:pStyle w:val="ConsPlusNormal"/>
        <w:ind w:firstLine="709"/>
        <w:jc w:val="both"/>
        <w:rPr>
          <w:rFonts w:ascii="Times New Roman" w:hAnsi="Times New Roman" w:cs="Times New Roman"/>
          <w:sz w:val="28"/>
          <w:szCs w:val="28"/>
        </w:rPr>
      </w:pPr>
    </w:p>
    <w:p w:rsidR="00CF0B46" w:rsidRPr="00D051D2" w:rsidRDefault="00CF0B46" w:rsidP="00CF0B46">
      <w:pPr>
        <w:pStyle w:val="ConsPlusNormal"/>
        <w:ind w:firstLine="709"/>
        <w:jc w:val="both"/>
        <w:rPr>
          <w:rFonts w:ascii="Times New Roman" w:hAnsi="Times New Roman" w:cs="Times New Roman"/>
          <w:sz w:val="28"/>
          <w:szCs w:val="28"/>
        </w:rPr>
      </w:pPr>
      <w:r w:rsidRPr="00D051D2">
        <w:rPr>
          <w:rFonts w:ascii="Times New Roman" w:hAnsi="Times New Roman" w:cs="Times New Roman"/>
          <w:sz w:val="28"/>
          <w:szCs w:val="28"/>
        </w:rPr>
        <w:t>Надбавка за качественные показатели эффективности деятельности устанавлива</w:t>
      </w:r>
      <w:r w:rsidR="00E1334B" w:rsidRPr="00D051D2">
        <w:rPr>
          <w:rFonts w:ascii="Times New Roman" w:hAnsi="Times New Roman" w:cs="Times New Roman"/>
          <w:sz w:val="28"/>
          <w:szCs w:val="28"/>
        </w:rPr>
        <w:t>е</w:t>
      </w:r>
      <w:r w:rsidRPr="00D051D2">
        <w:rPr>
          <w:rFonts w:ascii="Times New Roman" w:hAnsi="Times New Roman" w:cs="Times New Roman"/>
          <w:sz w:val="28"/>
          <w:szCs w:val="28"/>
        </w:rPr>
        <w:t>тся работникам учреждений по результатам выполнения качественных показателей эффективности деятельности работника.</w:t>
      </w:r>
    </w:p>
    <w:p w:rsidR="00CF0B46" w:rsidRPr="00D051D2" w:rsidRDefault="00CF0B46" w:rsidP="00CF0B46">
      <w:pPr>
        <w:pStyle w:val="ConsPlusNormal"/>
        <w:ind w:firstLine="709"/>
        <w:jc w:val="both"/>
        <w:rPr>
          <w:rFonts w:ascii="Times New Roman" w:hAnsi="Times New Roman" w:cs="Times New Roman"/>
          <w:sz w:val="28"/>
          <w:szCs w:val="28"/>
        </w:rPr>
      </w:pPr>
      <w:r w:rsidRPr="00D051D2">
        <w:rPr>
          <w:rFonts w:ascii="Times New Roman" w:hAnsi="Times New Roman" w:cs="Times New Roman"/>
          <w:sz w:val="28"/>
          <w:szCs w:val="28"/>
        </w:rPr>
        <w:t>Качественные показатели эффективности деятельности работников учреждений устанавливаются положением об оплате труда учреждения по каждой должности и профессии с указанием конкретного размера стимулирующих выплат за каждый из показателей с учетом достижения целей и показателей эффективности деятельности учреждения.</w:t>
      </w:r>
    </w:p>
    <w:p w:rsidR="00CF0B46" w:rsidRPr="00D051D2" w:rsidRDefault="00CF0B46" w:rsidP="00CF0B46">
      <w:pPr>
        <w:pStyle w:val="ConsPlusNormal"/>
        <w:ind w:firstLine="709"/>
        <w:jc w:val="both"/>
        <w:rPr>
          <w:rFonts w:ascii="Times New Roman" w:hAnsi="Times New Roman" w:cs="Times New Roman"/>
          <w:sz w:val="28"/>
          <w:szCs w:val="28"/>
        </w:rPr>
      </w:pPr>
      <w:r w:rsidRPr="00D051D2">
        <w:rPr>
          <w:rFonts w:ascii="Times New Roman" w:hAnsi="Times New Roman" w:cs="Times New Roman"/>
          <w:sz w:val="28"/>
          <w:szCs w:val="28"/>
        </w:rPr>
        <w:t>Качественные показатели эффективности деятельности работников учреждений должны быть направлены на эффективное выполнение их должностных (профессиональных) обязанностей, а также должны быть проверяемы и измеримы.</w:t>
      </w:r>
    </w:p>
    <w:p w:rsidR="00CF0B46" w:rsidRPr="00D051D2" w:rsidRDefault="00CF0B46" w:rsidP="00CF0B46">
      <w:pPr>
        <w:pStyle w:val="ConsPlusNormal"/>
        <w:ind w:firstLine="709"/>
        <w:jc w:val="both"/>
        <w:rPr>
          <w:rFonts w:ascii="Times New Roman" w:hAnsi="Times New Roman" w:cs="Times New Roman"/>
          <w:sz w:val="28"/>
          <w:szCs w:val="28"/>
        </w:rPr>
      </w:pPr>
      <w:r w:rsidRPr="00D051D2">
        <w:rPr>
          <w:rFonts w:ascii="Times New Roman" w:hAnsi="Times New Roman" w:cs="Times New Roman"/>
          <w:sz w:val="28"/>
          <w:szCs w:val="28"/>
        </w:rPr>
        <w:t>Конкретные размеры надбавки за качественные показатели эффективности деятельности работнику учреждения 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 приказом руководителя учреждения.</w:t>
      </w:r>
    </w:p>
    <w:p w:rsidR="00CF0B46" w:rsidRPr="00D051D2" w:rsidRDefault="00CF0B46" w:rsidP="00CF0B46">
      <w:pPr>
        <w:pStyle w:val="ConsPlusNormal"/>
        <w:ind w:firstLine="709"/>
        <w:jc w:val="both"/>
        <w:rPr>
          <w:rFonts w:ascii="Times New Roman" w:hAnsi="Times New Roman" w:cs="Times New Roman"/>
          <w:sz w:val="28"/>
          <w:szCs w:val="28"/>
        </w:rPr>
      </w:pPr>
      <w:r w:rsidRPr="00D051D2">
        <w:rPr>
          <w:rFonts w:ascii="Times New Roman" w:hAnsi="Times New Roman" w:cs="Times New Roman"/>
          <w:sz w:val="28"/>
          <w:szCs w:val="28"/>
        </w:rPr>
        <w:t>Надбавка за качественные показатели эффективности деятельности устанавливаются руководителям учреждений по результатам выполнения качественных показателей эффективности деятельности учреждения.</w:t>
      </w:r>
    </w:p>
    <w:p w:rsidR="00D15AA4" w:rsidRPr="00D051D2" w:rsidRDefault="00BF2BA2" w:rsidP="00CF0B46">
      <w:pPr>
        <w:pStyle w:val="ConsPlusNormal"/>
        <w:widowControl/>
        <w:ind w:firstLine="709"/>
        <w:jc w:val="both"/>
        <w:rPr>
          <w:rFonts w:ascii="Times New Roman" w:hAnsi="Times New Roman" w:cs="Times New Roman"/>
          <w:sz w:val="28"/>
          <w:szCs w:val="28"/>
        </w:rPr>
      </w:pPr>
      <w:r w:rsidRPr="00D051D2">
        <w:rPr>
          <w:rFonts w:ascii="Times New Roman" w:eastAsia="Calibri" w:hAnsi="Times New Roman" w:cs="Times New Roman"/>
          <w:color w:val="000000"/>
          <w:sz w:val="28"/>
          <w:szCs w:val="28"/>
          <w:lang w:eastAsia="en-US"/>
        </w:rPr>
        <w:t>Комиссия по установлению стимулирующих выплат руководителям учреждений, созданная в министерстве, с установленной ею периодичностью, но не реже одного раза в квартал,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приказом министерства.</w:t>
      </w:r>
    </w:p>
    <w:p w:rsidR="00BE499C" w:rsidRPr="00D051D2" w:rsidRDefault="00BE499C" w:rsidP="002C4651">
      <w:pPr>
        <w:pStyle w:val="ConsPlusNormal"/>
        <w:widowControl/>
        <w:ind w:firstLine="0"/>
        <w:jc w:val="both"/>
        <w:rPr>
          <w:rFonts w:ascii="Times New Roman" w:hAnsi="Times New Roman" w:cs="Times New Roman"/>
          <w:sz w:val="28"/>
        </w:rPr>
      </w:pPr>
    </w:p>
    <w:p w:rsidR="00765221" w:rsidRPr="00D051D2" w:rsidRDefault="00765221" w:rsidP="00765221">
      <w:pPr>
        <w:autoSpaceDE w:val="0"/>
        <w:autoSpaceDN w:val="0"/>
        <w:adjustRightInd w:val="0"/>
        <w:jc w:val="center"/>
        <w:rPr>
          <w:rFonts w:eastAsia="Calibri"/>
          <w:color w:val="000000"/>
          <w:sz w:val="28"/>
          <w:szCs w:val="28"/>
          <w:lang w:eastAsia="en-US"/>
        </w:rPr>
      </w:pPr>
      <w:r w:rsidRPr="00D051D2">
        <w:rPr>
          <w:rFonts w:eastAsia="Calibri"/>
          <w:color w:val="000000"/>
          <w:sz w:val="28"/>
          <w:szCs w:val="28"/>
          <w:lang w:eastAsia="en-US"/>
        </w:rPr>
        <w:lastRenderedPageBreak/>
        <w:t>4.3.1. 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w:t>
      </w:r>
    </w:p>
    <w:p w:rsidR="00765221" w:rsidRPr="00D051D2" w:rsidRDefault="00765221" w:rsidP="00333992">
      <w:pPr>
        <w:autoSpaceDE w:val="0"/>
        <w:autoSpaceDN w:val="0"/>
        <w:adjustRightInd w:val="0"/>
        <w:jc w:val="both"/>
        <w:rPr>
          <w:rFonts w:eastAsia="Calibri"/>
          <w:color w:val="000000"/>
          <w:sz w:val="28"/>
          <w:szCs w:val="28"/>
          <w:lang w:eastAsia="en-US"/>
        </w:rPr>
      </w:pPr>
    </w:p>
    <w:tbl>
      <w:tblPr>
        <w:tblW w:w="10349" w:type="dxa"/>
        <w:tblInd w:w="107" w:type="dxa"/>
        <w:tblLayout w:type="fixed"/>
        <w:tblLook w:val="04A0" w:firstRow="1" w:lastRow="0" w:firstColumn="1" w:lastColumn="0" w:noHBand="0" w:noVBand="1"/>
      </w:tblPr>
      <w:tblGrid>
        <w:gridCol w:w="646"/>
        <w:gridCol w:w="66"/>
        <w:gridCol w:w="2831"/>
        <w:gridCol w:w="145"/>
        <w:gridCol w:w="75"/>
        <w:gridCol w:w="3890"/>
        <w:gridCol w:w="712"/>
        <w:gridCol w:w="1984"/>
      </w:tblGrid>
      <w:tr w:rsidR="00FE69E4" w:rsidRPr="00D051D2" w:rsidTr="00FE69E4">
        <w:trPr>
          <w:trHeight w:val="1260"/>
        </w:trPr>
        <w:tc>
          <w:tcPr>
            <w:tcW w:w="7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69E4" w:rsidRPr="00D051D2" w:rsidRDefault="00FE69E4" w:rsidP="00FE69E4">
            <w:pPr>
              <w:jc w:val="center"/>
            </w:pPr>
            <w:r w:rsidRPr="00D051D2">
              <w:t>N п/п</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rsidR="00FE69E4" w:rsidRPr="00D051D2" w:rsidRDefault="00FE69E4" w:rsidP="00FE69E4">
            <w:pPr>
              <w:jc w:val="center"/>
            </w:pPr>
            <w:r w:rsidRPr="00D051D2">
              <w:t>Наименование показателя</w:t>
            </w:r>
          </w:p>
        </w:tc>
        <w:tc>
          <w:tcPr>
            <w:tcW w:w="4110" w:type="dxa"/>
            <w:gridSpan w:val="3"/>
            <w:tcBorders>
              <w:top w:val="single" w:sz="4" w:space="0" w:color="auto"/>
              <w:left w:val="nil"/>
              <w:bottom w:val="single" w:sz="4" w:space="0" w:color="auto"/>
              <w:right w:val="single" w:sz="4" w:space="0" w:color="auto"/>
            </w:tcBorders>
            <w:shd w:val="clear" w:color="auto" w:fill="auto"/>
            <w:vAlign w:val="center"/>
            <w:hideMark/>
          </w:tcPr>
          <w:p w:rsidR="00FE69E4" w:rsidRPr="00D051D2" w:rsidRDefault="00FE69E4" w:rsidP="00FE69E4">
            <w:pPr>
              <w:jc w:val="center"/>
            </w:pPr>
            <w:r w:rsidRPr="00D051D2">
              <w:t>Значение показателя, критерии оценки</w:t>
            </w:r>
          </w:p>
        </w:tc>
        <w:tc>
          <w:tcPr>
            <w:tcW w:w="2696" w:type="dxa"/>
            <w:gridSpan w:val="2"/>
            <w:tcBorders>
              <w:top w:val="single" w:sz="4" w:space="0" w:color="auto"/>
              <w:left w:val="nil"/>
              <w:bottom w:val="single" w:sz="4" w:space="0" w:color="auto"/>
              <w:right w:val="single" w:sz="4" w:space="0" w:color="auto"/>
            </w:tcBorders>
            <w:shd w:val="clear" w:color="auto" w:fill="auto"/>
            <w:vAlign w:val="center"/>
            <w:hideMark/>
          </w:tcPr>
          <w:p w:rsidR="00FE69E4" w:rsidRPr="00D051D2" w:rsidRDefault="00FE69E4" w:rsidP="00FE69E4">
            <w:pPr>
              <w:jc w:val="center"/>
            </w:pPr>
            <w:r w:rsidRPr="00D051D2">
              <w:t>Размер надбавки, % от должностного оклада</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10349" w:type="dxa"/>
            <w:gridSpan w:val="8"/>
            <w:tcBorders>
              <w:top w:val="single" w:sz="4" w:space="0" w:color="auto"/>
              <w:left w:val="single" w:sz="4" w:space="0" w:color="auto"/>
              <w:right w:val="single" w:sz="4" w:space="0" w:color="auto"/>
            </w:tcBorders>
          </w:tcPr>
          <w:p w:rsidR="00FE69E4" w:rsidRPr="00D051D2" w:rsidRDefault="00FE69E4" w:rsidP="00FE69E4">
            <w:pPr>
              <w:numPr>
                <w:ilvl w:val="0"/>
                <w:numId w:val="36"/>
              </w:numPr>
              <w:autoSpaceDE w:val="0"/>
              <w:autoSpaceDN w:val="0"/>
              <w:adjustRightInd w:val="0"/>
              <w:jc w:val="center"/>
            </w:pPr>
            <w:r w:rsidRPr="00D051D2">
              <w:t>Государственные бюджетные и автономные учреждения, за исключением</w:t>
            </w:r>
          </w:p>
          <w:p w:rsidR="00FE69E4" w:rsidRPr="00D051D2" w:rsidRDefault="00FE69E4" w:rsidP="00FE69E4">
            <w:pPr>
              <w:autoSpaceDE w:val="0"/>
              <w:autoSpaceDN w:val="0"/>
              <w:adjustRightInd w:val="0"/>
              <w:jc w:val="center"/>
            </w:pPr>
            <w:r w:rsidRPr="00D051D2">
              <w:t>ГАУ НСО «Центр детского, семейного отдыха и оздоровления «ВСЕКАНИКУЛЫ», мощностью более 600 койко-мест при наличии обособленного структурного подразделения (обособленных структурных подразделений) на расстоянии более 20 км от головного структурного подразделения</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1.1.</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работ и др.)</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- 95% и более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45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90% до 94%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85% до 89%</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80% до 84%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менее 80%</w:t>
            </w:r>
          </w:p>
        </w:tc>
        <w:tc>
          <w:tcPr>
            <w:tcW w:w="1984" w:type="dxa"/>
            <w:tcBorders>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комплексной безопасности учреждения и проживающих (пребывающих) в нем граждан</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не исполненных в срок предписаний, представлений, предложений или исполненных с нарушением указанных сроков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Соответствие созданных в учреждении условий проживания и (или) оказания социальных и иных услуг установленным требованиям, в том числе: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w:t>
            </w:r>
          </w:p>
          <w:p w:rsidR="00FE69E4" w:rsidRPr="00D051D2" w:rsidRDefault="00FE69E4" w:rsidP="00FE69E4">
            <w:pPr>
              <w:autoSpaceDE w:val="0"/>
              <w:autoSpaceDN w:val="0"/>
              <w:adjustRightInd w:val="0"/>
            </w:pPr>
            <w:r w:rsidRPr="00D051D2">
              <w:t xml:space="preserve">осуществляющих продажу товаров, </w:t>
            </w:r>
            <w:r w:rsidRPr="00D051D2">
              <w:lastRenderedPageBreak/>
              <w:t>выполнение работ или оказание услуг»,</w:t>
            </w:r>
            <w:r w:rsidRPr="00D051D2">
              <w:rPr>
                <w:color w:val="FF0000"/>
              </w:rPr>
              <w:t xml:space="preserve"> </w:t>
            </w:r>
            <w:r w:rsidRPr="00D051D2">
              <w:t xml:space="preserve"> СП 2.4.3648-20 «Санитарно-эпидемиологические требования к организациям воспитания и обучения, отдыха и оздоровления детей и молодежи»,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Несоответствие созданных в учреждении условий проживания и (или) оказания социальных и иных услуг установленным требованиям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случаев массовой заболеваемости граждан (более 5-ти человек)</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Удовлетворенность граждан качеством и доступностью предоставления социальных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Положительные результаты независимой оценки качества предоставления социальных услуг</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1.5</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1.6.</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информационной открытости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Отсутствие регистрации и (или) своевременного (в течение пяти рабочих дней) размещения информации об </w:t>
            </w:r>
            <w:r w:rsidRPr="00D051D2">
              <w:lastRenderedPageBreak/>
              <w:t>учреждении в соответствии с установленными показателями на федеральном портале</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Создание (функционирование) попечительского совета в учреждении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pPr>
          </w:p>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Проведение информационно-разъяснительной работы среди граждан, а также популяризация деятельности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Качество предоставления государственных услуг (выполнения работ) в соответствии с государственным заданием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Показатель определяется в зависимости от вида учреждения, в соответствии с п. 4.3.1.1 Соглашения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от 0 до 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1.10.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Осуществление деятельности по социально-трудовой реабилитации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стабильно функционирующих:</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подсобного хозяйства и мастерской (мастерских)</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2-х или более 2-х мастерских</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1-й мастерской</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мастерской и подсобного хозяйства</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1.11.</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Своевременность предоставления месячных, </w:t>
            </w:r>
            <w:r w:rsidRPr="00D051D2">
              <w:lastRenderedPageBreak/>
              <w:t>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xml:space="preserve">Соблюдение сроков, установленных порядков и форм представления сведений, </w:t>
            </w:r>
            <w:r w:rsidRPr="00D051D2">
              <w:lastRenderedPageBreak/>
              <w:t>отчетов и статистической отчетности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Нарушение сроков, установленных порядков и форм представления сведений, отчетов и статистической отчетности</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1.12.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использования бюджетных и внебюджетных средств, в том числе в рамках государственного задания;</w:t>
            </w:r>
          </w:p>
          <w:p w:rsidR="00FE69E4" w:rsidRPr="00D051D2" w:rsidRDefault="00FE69E4" w:rsidP="00FE69E4">
            <w:pPr>
              <w:autoSpaceDE w:val="0"/>
              <w:autoSpaceDN w:val="0"/>
              <w:adjustRightInd w:val="0"/>
            </w:pPr>
            <w:r w:rsidRPr="00D051D2">
              <w:t>эффективность расходования средств, полученных от взимания платы с граждан за предоставление социальных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1.12</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1.13.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Укомплектованность учреждения работниками, относящимися к основному персоналу</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от 75% до 100%</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менее 75%</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1.14.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повышения квалификации работников учреждения, относящихся к основному персоналу</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3 - 5 лет)</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Несоблюдение установленных сроков повышения квалификации работников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1.15.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целевого соотношения фонда оплаты труда основного и вспомогательного персонала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не менее 70 процентов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от 60 до 69 процентов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1.16.</w:t>
            </w:r>
          </w:p>
        </w:tc>
        <w:tc>
          <w:tcPr>
            <w:tcW w:w="3117" w:type="dxa"/>
            <w:gridSpan w:val="4"/>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управленческой деятельности &lt;*&gt;</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1.17.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Нет</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1.18.</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Развитие предпринимательской и иной приносящей доход деятельности</w:t>
            </w:r>
          </w:p>
        </w:tc>
        <w:tc>
          <w:tcPr>
            <w:tcW w:w="4602" w:type="dxa"/>
            <w:gridSpan w:val="2"/>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p w:rsidR="00FE69E4" w:rsidRPr="00D051D2" w:rsidRDefault="00FE69E4" w:rsidP="00FE69E4">
            <w:pPr>
              <w:autoSpaceDE w:val="0"/>
              <w:autoSpaceDN w:val="0"/>
              <w:adjustRightInd w:val="0"/>
            </w:pPr>
          </w:p>
          <w:p w:rsidR="00FE69E4" w:rsidRPr="00D051D2" w:rsidRDefault="00FE69E4" w:rsidP="00FE69E4">
            <w:pPr>
              <w:autoSpaceDE w:val="0"/>
              <w:autoSpaceDN w:val="0"/>
              <w:adjustRightInd w:val="0"/>
            </w:pPr>
            <w:r w:rsidRPr="00D051D2">
              <w:t>более 200 тыс. руб.</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3117" w:type="dxa"/>
            <w:gridSpan w:val="4"/>
            <w:vMerge/>
            <w:tcBorders>
              <w:left w:val="single" w:sz="4" w:space="0" w:color="auto"/>
              <w:right w:val="single" w:sz="4" w:space="0" w:color="auto"/>
            </w:tcBorders>
          </w:tcPr>
          <w:p w:rsidR="00FE69E4" w:rsidRPr="00D051D2" w:rsidRDefault="00FE69E4" w:rsidP="00FE69E4">
            <w:pPr>
              <w:autoSpaceDE w:val="0"/>
              <w:autoSpaceDN w:val="0"/>
              <w:adjustRightInd w:val="0"/>
            </w:pPr>
          </w:p>
        </w:tc>
        <w:tc>
          <w:tcPr>
            <w:tcW w:w="4602" w:type="dxa"/>
            <w:gridSpan w:val="2"/>
            <w:vMerge/>
            <w:tcBorders>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1197"/>
        </w:trPr>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vMerge/>
            <w:tcBorders>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130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 100 тыс. руб. до 200 тыс. руб.</w:t>
            </w:r>
          </w:p>
        </w:tc>
        <w:tc>
          <w:tcPr>
            <w:tcW w:w="1984" w:type="dxa"/>
            <w:tcBorders>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90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100 тыс. руб. и не менее 50 тыс. руб.</w:t>
            </w:r>
          </w:p>
        </w:tc>
        <w:tc>
          <w:tcPr>
            <w:tcW w:w="1984" w:type="dxa"/>
            <w:tcBorders>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50 тыс. руб. и не менее 10 тыс. руб.</w:t>
            </w:r>
          </w:p>
        </w:tc>
        <w:tc>
          <w:tcPr>
            <w:tcW w:w="1984" w:type="dxa"/>
            <w:tcBorders>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25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менее 10 тыс. руб.</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1.19.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государственных нужд путем закупок инновационной и высокотехнологичной продукции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5% и более от общего объема закупок учреждения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менее 5% от общего объема закупок учреждения</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1.20.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выполняется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не выполняется</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1.21.</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xml:space="preserve">Достижение значений целевых показателей, </w:t>
            </w:r>
            <w:r w:rsidRPr="00D051D2">
              <w:lastRenderedPageBreak/>
              <w:t>установленных планом мероприятий («дорожной картой») по содействию развитию конкуренции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xml:space="preserve">Достигнуты значения, установленные постановлением Губернатора </w:t>
            </w:r>
            <w:r w:rsidRPr="00D051D2">
              <w:lastRenderedPageBreak/>
              <w:t>Новосибирской области от 20.12.2019 № 287</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Не достигнуты значения, установленные постановлением Губернатора Новосибирской области от 20.12.2019 № 287</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1.22.</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взаимодействия с учреждениями уголовно-исполнительной системы в сфере закупочной деятельности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осуществленных закупок на сумму от 3% и более совокупного годового объема закупок заказчика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Доля осуществленных закупок на сумму менее 3% совокупного годового объема закупок заказчика</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8365" w:type="dxa"/>
            <w:gridSpan w:val="7"/>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разделу 1</w:t>
            </w: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до 450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10349" w:type="dxa"/>
            <w:gridSpan w:val="8"/>
            <w:tcBorders>
              <w:top w:val="single" w:sz="4" w:space="0" w:color="auto"/>
              <w:left w:val="single" w:sz="4" w:space="0" w:color="auto"/>
              <w:right w:val="single" w:sz="4" w:space="0" w:color="auto"/>
            </w:tcBorders>
          </w:tcPr>
          <w:p w:rsidR="00FE69E4" w:rsidRPr="00D051D2" w:rsidRDefault="00FE69E4" w:rsidP="00FE69E4">
            <w:pPr>
              <w:numPr>
                <w:ilvl w:val="0"/>
                <w:numId w:val="36"/>
              </w:numPr>
              <w:autoSpaceDE w:val="0"/>
              <w:autoSpaceDN w:val="0"/>
              <w:adjustRightInd w:val="0"/>
              <w:jc w:val="center"/>
            </w:pPr>
            <w:r w:rsidRPr="00D051D2">
              <w:t xml:space="preserve">Государственные бюджетные и автономные учреждения мощностью </w:t>
            </w:r>
          </w:p>
          <w:p w:rsidR="00FE69E4" w:rsidRPr="00D051D2" w:rsidRDefault="00FE69E4" w:rsidP="00FE69E4">
            <w:pPr>
              <w:autoSpaceDE w:val="0"/>
              <w:autoSpaceDN w:val="0"/>
              <w:adjustRightInd w:val="0"/>
              <w:ind w:left="720"/>
              <w:jc w:val="center"/>
            </w:pPr>
            <w:r w:rsidRPr="00D051D2">
              <w:t>более 600 койко-мест при отсутствии обособленного структурного подразделения (обособленных структурных подразделений) на расстоянии</w:t>
            </w:r>
          </w:p>
          <w:p w:rsidR="00FE69E4" w:rsidRPr="00D051D2" w:rsidRDefault="00FE69E4" w:rsidP="00FE69E4">
            <w:pPr>
              <w:autoSpaceDE w:val="0"/>
              <w:autoSpaceDN w:val="0"/>
              <w:adjustRightInd w:val="0"/>
              <w:ind w:left="720"/>
              <w:jc w:val="center"/>
            </w:pPr>
            <w:r w:rsidRPr="00D051D2">
              <w:t>более 20 км от головного структурного подразделения</w:t>
            </w:r>
          </w:p>
          <w:p w:rsidR="00FE69E4" w:rsidRPr="00D051D2" w:rsidRDefault="00FE69E4" w:rsidP="00FE69E4">
            <w:pPr>
              <w:autoSpaceDE w:val="0"/>
              <w:autoSpaceDN w:val="0"/>
              <w:adjustRightInd w:val="0"/>
              <w:ind w:left="720"/>
              <w:jc w:val="center"/>
            </w:pPr>
            <w:r w:rsidRPr="00D051D2">
              <w:t>либо</w:t>
            </w:r>
          </w:p>
          <w:p w:rsidR="00FE69E4" w:rsidRPr="00D051D2" w:rsidRDefault="00FE69E4" w:rsidP="00FE69E4">
            <w:pPr>
              <w:autoSpaceDE w:val="0"/>
              <w:autoSpaceDN w:val="0"/>
              <w:adjustRightInd w:val="0"/>
              <w:ind w:left="720"/>
              <w:jc w:val="center"/>
            </w:pPr>
            <w:r w:rsidRPr="00D051D2">
              <w:t xml:space="preserve">государственные бюджетные и автономные учреждения мощностью </w:t>
            </w:r>
          </w:p>
          <w:p w:rsidR="00FE69E4" w:rsidRPr="00D051D2" w:rsidRDefault="00FE69E4" w:rsidP="00FE69E4">
            <w:pPr>
              <w:autoSpaceDE w:val="0"/>
              <w:autoSpaceDN w:val="0"/>
              <w:adjustRightInd w:val="0"/>
              <w:ind w:left="720"/>
              <w:jc w:val="center"/>
            </w:pPr>
            <w:r w:rsidRPr="00D051D2">
              <w:t xml:space="preserve">200 - 600 койко-мест при наличии обособленного структурного подразделения (обособленных структурных подразделений) на расстоянии </w:t>
            </w:r>
          </w:p>
          <w:p w:rsidR="00FE69E4" w:rsidRPr="00D051D2" w:rsidRDefault="00FE69E4" w:rsidP="00FE69E4">
            <w:pPr>
              <w:autoSpaceDE w:val="0"/>
              <w:autoSpaceDN w:val="0"/>
              <w:adjustRightInd w:val="0"/>
              <w:ind w:left="720"/>
              <w:jc w:val="center"/>
            </w:pPr>
            <w:r w:rsidRPr="00D051D2">
              <w:t>более 20 км от головного структурного подразделения</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2.1.</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работ и др.)</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- 95% и более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45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252"/>
        </w:trPr>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90% до 94%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219"/>
        </w:trPr>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85% до 89%</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280"/>
        </w:trPr>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80% до 84%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менее 80%</w:t>
            </w:r>
          </w:p>
        </w:tc>
        <w:tc>
          <w:tcPr>
            <w:tcW w:w="1984" w:type="dxa"/>
            <w:tcBorders>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комплексной безопасности учреждения и проживающих (пребывающих) в нем граждан</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Наличие не исполненных в срок предписаний, представлений, предложений </w:t>
            </w:r>
            <w:r w:rsidRPr="00D051D2">
              <w:lastRenderedPageBreak/>
              <w:t>или исполненных с нарушением указанных сроков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Соответствие созданных в учреждении условий проживания и (или) оказания социальных и иных услуг установленным требованиям, в том числе: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w:t>
            </w:r>
          </w:p>
          <w:p w:rsidR="00FE69E4" w:rsidRPr="00D051D2" w:rsidRDefault="00FE69E4" w:rsidP="00FE69E4">
            <w:pPr>
              <w:autoSpaceDE w:val="0"/>
              <w:autoSpaceDN w:val="0"/>
              <w:adjustRightInd w:val="0"/>
            </w:pPr>
            <w:r w:rsidRPr="00D051D2">
              <w:t>осуществляющих продажу товаров, выполнение работ или оказание услуг»,</w:t>
            </w:r>
            <w:r w:rsidRPr="00D051D2">
              <w:rPr>
                <w:color w:val="FF0000"/>
              </w:rPr>
              <w:t xml:space="preserve"> </w:t>
            </w:r>
            <w:r w:rsidRPr="00D051D2">
              <w:t xml:space="preserve"> СП 2.4.3648-20 «Санитарно-эпидемиологические требования к организациям воспитания и обучения, отдыха и оздоровления детей и молодежи»,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Несоответствие созданных в учреждении условий проживания и (или) оказания социальных и иных услуг установленным требованиям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случаев массовой заболеваемости граждан (более 5-ти человек)</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Удовлетворенность граждан качеством и доступностью предоставления социальных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Положительные результаты независимой оценки качества предоставления социальных услуг</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2.5</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2.6.</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информационной открытости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Создание (функционирование) попечительского совета в учреждении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Проведение информационно-разъяснительной работы среди граждан, а также популяризация деятельности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Качество предоставления государственных услуг (выполнения работ) в соответствии с государственным заданием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Показатель определяется в зависимости от вида учреждения, в соответствии с п. 4.3.1.1 Соглашения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от 0 до 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2.10.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Осуществление </w:t>
            </w:r>
            <w:r w:rsidRPr="00D051D2">
              <w:lastRenderedPageBreak/>
              <w:t>деятельности по социально-трудовой реабилитации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Наличие стабильно функционирующих:</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подсобного хозяйства и мастерской (мастерских)</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2-х или более 2-х мастерских</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1-й мастерской</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мастерской и подсобного хозяйства</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2.11.</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установленных порядков и форм представления сведений, отчетов и статистической отчетности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Нарушение сроков, установленных порядков и форм представления сведений, отчетов и статистической отчетности</w:t>
            </w:r>
          </w:p>
        </w:tc>
        <w:tc>
          <w:tcPr>
            <w:tcW w:w="1984" w:type="dxa"/>
            <w:tcBorders>
              <w:left w:val="single" w:sz="4" w:space="0" w:color="auto"/>
              <w:bottom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2.12.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использования бюджетных и внебюджетных средств, в том числе в рамках государственного задания;</w:t>
            </w:r>
          </w:p>
          <w:p w:rsidR="00FE69E4" w:rsidRPr="00D051D2" w:rsidRDefault="00FE69E4" w:rsidP="00FE69E4">
            <w:pPr>
              <w:autoSpaceDE w:val="0"/>
              <w:autoSpaceDN w:val="0"/>
              <w:adjustRightInd w:val="0"/>
            </w:pPr>
            <w:r w:rsidRPr="00D051D2">
              <w:t>эффективность расходования средств, полученных от взимания платы с граждан за предоставление социальных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2.12</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2.13.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Укомплектованность учреждения работниками, относящимися к основному персоналу</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от 75% до 100%</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менее 75%</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2.14.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повышения квалификации работников учреждения, относящихся к основному персоналу</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3 - 5 лет)</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Несоблюдение установленных сроков повышения квалификации работников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2.15.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Соблюдение целевого соотношения фонда оплаты </w:t>
            </w:r>
            <w:r w:rsidRPr="00D051D2">
              <w:lastRenderedPageBreak/>
              <w:t>труда основного и вспомогательного персонала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xml:space="preserve">Доля расходов на оплату труда основного персонала в фонде оплаты труда </w:t>
            </w:r>
            <w:r w:rsidRPr="00D051D2">
              <w:lastRenderedPageBreak/>
              <w:t>учреждения составляет не менее 70 процентов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от 60 до 69 процентов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2.16.</w:t>
            </w:r>
          </w:p>
        </w:tc>
        <w:tc>
          <w:tcPr>
            <w:tcW w:w="3117" w:type="dxa"/>
            <w:gridSpan w:val="4"/>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управленческой деятельности &lt;*&gt;</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2.17.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Нет</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2.18.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Развитие предпринимательской и иной приносящей доход деятельности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более 200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 100 тыс. руб. до 200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90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100 тыс. руб. и не менее 50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50 тыс. руб. и не менее 10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менее 10 тыс. руб.</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2.19.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государственных нужд путем закупок инновационной и высокотехнологичной продукции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5% и более от общего объема закупок учреждения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менее 5% от общего объема закупок учреждения</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2.20.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Выполнение учреждением квоты по приему на работу </w:t>
            </w:r>
            <w:r w:rsidRPr="00D051D2">
              <w:lastRenderedPageBreak/>
              <w:t>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Квота по приему на работу инвалидов выполняется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не выполняется</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2.21.</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Достижение значений целевых показателей, установленных планом мероприятий («дорожной картой») по содействию развитию конкуренции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Достигнуты значения, установленные постановлением Губернатора Новосибирской области от 20.12.2019 № 287</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Не достигнуты значения, установленные постановлением Губернатора Новосибирской области от 20.12.2019 № 287</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2.22.</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взаимодействия с учреждениями уголовно-исполнительной системы в сфере закупочной деятельности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осуществленных закупок на сумму от 3% и более совокупного годового объема закупок заказчика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Доля осуществленных закупок на сумму менее 3% совокупного годового объема закупок заказчика</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8365" w:type="dxa"/>
            <w:gridSpan w:val="7"/>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разделу 2</w:t>
            </w: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до 400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10349" w:type="dxa"/>
            <w:gridSpan w:val="8"/>
            <w:tcBorders>
              <w:top w:val="single" w:sz="4" w:space="0" w:color="auto"/>
              <w:left w:val="single" w:sz="4" w:space="0" w:color="auto"/>
              <w:right w:val="single" w:sz="4" w:space="0" w:color="auto"/>
            </w:tcBorders>
          </w:tcPr>
          <w:p w:rsidR="00FE69E4" w:rsidRPr="00D051D2" w:rsidRDefault="00FE69E4" w:rsidP="00FE69E4">
            <w:pPr>
              <w:numPr>
                <w:ilvl w:val="0"/>
                <w:numId w:val="36"/>
              </w:numPr>
              <w:autoSpaceDE w:val="0"/>
              <w:autoSpaceDN w:val="0"/>
              <w:adjustRightInd w:val="0"/>
              <w:jc w:val="center"/>
            </w:pPr>
            <w:r w:rsidRPr="00D051D2">
              <w:t>Государственные бюджетные и автономные учреждения мощностью</w:t>
            </w:r>
          </w:p>
          <w:p w:rsidR="00FE69E4" w:rsidRPr="00D051D2" w:rsidRDefault="00FE69E4" w:rsidP="00FE69E4">
            <w:pPr>
              <w:autoSpaceDE w:val="0"/>
              <w:autoSpaceDN w:val="0"/>
              <w:adjustRightInd w:val="0"/>
              <w:ind w:left="720"/>
              <w:jc w:val="center"/>
            </w:pPr>
            <w:r w:rsidRPr="00D051D2">
              <w:t xml:space="preserve">200 - 600 койко-мест при отсутствии обособленного структурного подразделения (обособленных структурных подразделений) на расстоянии </w:t>
            </w:r>
          </w:p>
          <w:p w:rsidR="00FE69E4" w:rsidRPr="00D051D2" w:rsidRDefault="00FE69E4" w:rsidP="00FE69E4">
            <w:pPr>
              <w:autoSpaceDE w:val="0"/>
              <w:autoSpaceDN w:val="0"/>
              <w:adjustRightInd w:val="0"/>
              <w:jc w:val="center"/>
            </w:pPr>
            <w:r w:rsidRPr="00D051D2">
              <w:t>более 20 км от головного структурного подразделения</w:t>
            </w:r>
          </w:p>
          <w:p w:rsidR="00FE69E4" w:rsidRPr="00D051D2" w:rsidRDefault="00FE69E4" w:rsidP="00FE69E4">
            <w:pPr>
              <w:autoSpaceDE w:val="0"/>
              <w:autoSpaceDN w:val="0"/>
              <w:adjustRightInd w:val="0"/>
              <w:jc w:val="center"/>
            </w:pPr>
            <w:r w:rsidRPr="00D051D2">
              <w:t>либо</w:t>
            </w:r>
          </w:p>
          <w:p w:rsidR="00FE69E4" w:rsidRPr="00D051D2" w:rsidRDefault="00FE69E4" w:rsidP="00FE69E4">
            <w:pPr>
              <w:autoSpaceDE w:val="0"/>
              <w:autoSpaceDN w:val="0"/>
              <w:adjustRightInd w:val="0"/>
              <w:jc w:val="center"/>
            </w:pPr>
            <w:r w:rsidRPr="00D051D2">
              <w:t xml:space="preserve">государственные бюджетные и автономные учреждения мощностью </w:t>
            </w:r>
          </w:p>
          <w:p w:rsidR="00FE69E4" w:rsidRPr="00D051D2" w:rsidRDefault="00FE69E4" w:rsidP="00FE69E4">
            <w:pPr>
              <w:autoSpaceDE w:val="0"/>
              <w:autoSpaceDN w:val="0"/>
              <w:adjustRightInd w:val="0"/>
              <w:jc w:val="center"/>
            </w:pPr>
            <w:r w:rsidRPr="00D051D2">
              <w:t xml:space="preserve"> менее 200 койко-мест при наличии обособленного структурного подразделения (обособленных структурных подразделений) на расстоянии </w:t>
            </w:r>
          </w:p>
          <w:p w:rsidR="00FE69E4" w:rsidRPr="00D051D2" w:rsidRDefault="00FE69E4" w:rsidP="00FE69E4">
            <w:pPr>
              <w:autoSpaceDE w:val="0"/>
              <w:autoSpaceDN w:val="0"/>
              <w:adjustRightInd w:val="0"/>
              <w:jc w:val="center"/>
            </w:pPr>
            <w:r w:rsidRPr="00D051D2">
              <w:t>более 20 км от головного структурного подразделения</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3.1.</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работ и др.)</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- 95% и более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45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252"/>
        </w:trPr>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90% до 94%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219"/>
        </w:trPr>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85% до 89%</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280"/>
        </w:trPr>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80% до 84%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менее 80%</w:t>
            </w:r>
          </w:p>
        </w:tc>
        <w:tc>
          <w:tcPr>
            <w:tcW w:w="1984" w:type="dxa"/>
            <w:tcBorders>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Обеспечение комплексной безопасности учреждения и проживающих (пребывающих) в нем </w:t>
            </w:r>
            <w:r w:rsidRPr="00D051D2">
              <w:lastRenderedPageBreak/>
              <w:t>граждан</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xml:space="preserve">Наличие и эффективное функционирование пожарной сигнализации и «тревожной кнопки», отсутствие зарегистрированных случаев </w:t>
            </w:r>
            <w:r w:rsidRPr="00D051D2">
              <w:lastRenderedPageBreak/>
              <w:t>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не исполненных в срок предписаний, представлений, предложений или исполненных с нарушением указанных сроков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Соответствие созданных в учреждении условий проживания и (или) оказания социальных и иных услуг установленным требованиям, в том числе: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w:t>
            </w:r>
          </w:p>
          <w:p w:rsidR="00FE69E4" w:rsidRPr="00D051D2" w:rsidRDefault="00FE69E4" w:rsidP="00FE69E4">
            <w:pPr>
              <w:autoSpaceDE w:val="0"/>
              <w:autoSpaceDN w:val="0"/>
              <w:adjustRightInd w:val="0"/>
            </w:pPr>
            <w:r w:rsidRPr="00D051D2">
              <w:t>осуществляющих продажу товаров, выполнение работ или оказание услуг»,</w:t>
            </w:r>
            <w:r w:rsidRPr="00D051D2">
              <w:rPr>
                <w:color w:val="FF0000"/>
              </w:rPr>
              <w:t xml:space="preserve"> </w:t>
            </w:r>
            <w:r w:rsidRPr="00D051D2">
              <w:t xml:space="preserve"> СП 2.4.3648-20 «Санитарно-эпидемиологические требования к организациям воспитания и обучения, отдыха и оздоровления детей и молодежи»,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Несоответствие созданных в учреждении условий проживания и (или) оказания социальных и иных услуг установленным требованиям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случаев массовой заболеваемости граждан (более 5-ти человек)</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Удовлетворенность граждан качеством и доступностью предоставления социальных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Положительные результаты независимой оценки качества предоставления социальных услуг</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3.5</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3.6.</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информационной открытости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Создание (функционирование) попечительского совета в учреждении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Проведение информационно-разъяснительной работы среди граждан, а также популяризация деятельности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xml:space="preserve">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w:t>
            </w:r>
            <w:r w:rsidRPr="00D051D2">
              <w:lastRenderedPageBreak/>
              <w:t>интернет-сайта и его системное сопровождение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Качество предоставления государственных услуг (выполнения работ) в соответствии с государственным заданием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Показатель определяется в зависимости от вида учреждения, в соответствии с п. 4.3.1.1 Соглашения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от 0 до 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3.10.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Осуществление деятельности по социально-трудовой реабилитации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стабильно функционирующих:</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подсобного хозяйства и мастерской (мастерских)</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2-х или более 2-х мастерских</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1-й мастерской</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мастерской и подсобного хозяйства</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3.11.</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установленных порядков и форм представления сведений, отчетов и статистической отчетности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Нарушение сроков, установленных порядков и форм представления сведений, отчетов и статистической отчетности</w:t>
            </w:r>
          </w:p>
        </w:tc>
        <w:tc>
          <w:tcPr>
            <w:tcW w:w="1984" w:type="dxa"/>
            <w:tcBorders>
              <w:left w:val="single" w:sz="4" w:space="0" w:color="auto"/>
              <w:bottom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3.12.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использования бюджетных и внебюджетных средств, в том числе в рамках государственного задания;</w:t>
            </w:r>
          </w:p>
          <w:p w:rsidR="00FE69E4" w:rsidRPr="00D051D2" w:rsidRDefault="00FE69E4" w:rsidP="00FE69E4">
            <w:pPr>
              <w:autoSpaceDE w:val="0"/>
              <w:autoSpaceDN w:val="0"/>
              <w:adjustRightInd w:val="0"/>
            </w:pPr>
            <w:r w:rsidRPr="00D051D2">
              <w:t>эффективность расходования средств, полученных от взимания платы с граждан за предоставление социальных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3.12</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3.13.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Укомплектованность учреждения работниками, относящимися к основному персоналу</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от 75% до 100%</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менее 75%</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3.14.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Соблюдение сроков повышения квалификации </w:t>
            </w:r>
            <w:r w:rsidRPr="00D051D2">
              <w:lastRenderedPageBreak/>
              <w:t>работников учреждения, относящихся к основному персоналу</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xml:space="preserve">Соблюдение установленных сроков повышения квалификации работников (для </w:t>
            </w:r>
            <w:r w:rsidRPr="00D051D2">
              <w:lastRenderedPageBreak/>
              <w:t>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3 - 5 лет)</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Несоблюдение установленных сроков повышения квалификации работников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3.15.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целевого соотношения фонда оплаты труда основного и вспомогательного персонала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не менее 70 процентов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от 60 до 69 процентов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3.16.</w:t>
            </w:r>
          </w:p>
        </w:tc>
        <w:tc>
          <w:tcPr>
            <w:tcW w:w="3117" w:type="dxa"/>
            <w:gridSpan w:val="4"/>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управленческой деятельности &lt;*&gt;</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3.17.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Нет</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3.18.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Развитие предпринимательской и иной приносящей доход деятельности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более 200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 100 тыс. руб. до 200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90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100 тыс. руб. и не менее 50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50 тыс. руб. и не менее 10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менее 10 тыс. руб.</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3.19.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государственных нужд путем закупок инновационной и высокотехнологичной продукции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5% и более от общего объема закупок учреждения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менее 5% от общего объема закупок учреждения</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3.20.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выполняется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не выполняется</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3.21.</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Достижение значений целевых показателей, установленных планом мероприятий («дорожной картой») по содействию развитию конкуренции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Достигнуты значения, установленные постановлением Губернатора Новосибирской области от 20.12.2019 № 287</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Не достигнуты значения, установленные постановлением Губернатора Новосибирской области от 20.12.2019 № 287</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3.22.</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взаимодействия с учреждениями уголовно-исполнительной системы в сфере закупочной деятельности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осуществленных закупок на сумму от 3% и более совокупного годового объема закупок заказчика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Доля осуществленных закупок на сумму менее 3% совокупного годового объема закупок заказчика</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8365" w:type="dxa"/>
            <w:gridSpan w:val="7"/>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разделу 3</w:t>
            </w: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до 380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10349" w:type="dxa"/>
            <w:gridSpan w:val="8"/>
            <w:tcBorders>
              <w:top w:val="single" w:sz="4" w:space="0" w:color="auto"/>
              <w:left w:val="single" w:sz="4" w:space="0" w:color="auto"/>
              <w:right w:val="single" w:sz="4" w:space="0" w:color="auto"/>
            </w:tcBorders>
          </w:tcPr>
          <w:p w:rsidR="00FE69E4" w:rsidRPr="00D051D2" w:rsidRDefault="00FE69E4" w:rsidP="00FE69E4">
            <w:pPr>
              <w:numPr>
                <w:ilvl w:val="0"/>
                <w:numId w:val="36"/>
              </w:numPr>
              <w:autoSpaceDE w:val="0"/>
              <w:autoSpaceDN w:val="0"/>
              <w:adjustRightInd w:val="0"/>
              <w:jc w:val="center"/>
            </w:pPr>
            <w:r w:rsidRPr="00D051D2">
              <w:t>Государственные бюджетные и автономные учреждения мощностью</w:t>
            </w:r>
          </w:p>
          <w:p w:rsidR="00FE69E4" w:rsidRPr="00D051D2" w:rsidRDefault="00FE69E4" w:rsidP="00FE69E4">
            <w:pPr>
              <w:autoSpaceDE w:val="0"/>
              <w:autoSpaceDN w:val="0"/>
              <w:adjustRightInd w:val="0"/>
              <w:jc w:val="center"/>
            </w:pPr>
            <w:r w:rsidRPr="00D051D2">
              <w:t>менее 200 койко-мест (либо при отсутствии коечной сети) при отсутствии обособленного структурного подразделения (обособленных структурных подразделений) на расстоянии более 20 км от головного структурного подразделения</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4.1.</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xml:space="preserve">Выполнение государственного задания (нарастающим итогом: I квартал, I полугодие, 9 месяцев, год) при отсутствии объективных факторов (чрезвычайные ситуации, карантин, проведение ремонтных </w:t>
            </w:r>
            <w:r w:rsidRPr="00D051D2">
              <w:lastRenderedPageBreak/>
              <w:t>работ и др.)</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- 95% и более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252"/>
        </w:trPr>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90% до 94%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219"/>
        </w:trPr>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85% до 89%</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rPr>
          <w:trHeight w:val="280"/>
        </w:trPr>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80% до 84%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менее 80%</w:t>
            </w:r>
          </w:p>
        </w:tc>
        <w:tc>
          <w:tcPr>
            <w:tcW w:w="1984" w:type="dxa"/>
            <w:tcBorders>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0</w:t>
            </w:r>
          </w:p>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комплексной безопасности учреждения и проживающих (пребывающих) в нем граждан</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не исполненных в срок предписаний, представлений, предложений или исполненных с нарушением указанных сроков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Соответствие созданных в учреждении условий проживания и (или) оказания социальных и иных услуг установленным требованиям, в том числе: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w:t>
            </w:r>
          </w:p>
          <w:p w:rsidR="00FE69E4" w:rsidRPr="00D051D2" w:rsidRDefault="00FE69E4" w:rsidP="00FE69E4">
            <w:pPr>
              <w:autoSpaceDE w:val="0"/>
              <w:autoSpaceDN w:val="0"/>
              <w:adjustRightInd w:val="0"/>
            </w:pPr>
            <w:r w:rsidRPr="00D051D2">
              <w:t>осуществляющих продажу товаров, выполнение работ или оказание услуг»,</w:t>
            </w:r>
            <w:r w:rsidRPr="00D051D2">
              <w:rPr>
                <w:color w:val="FF0000"/>
              </w:rPr>
              <w:t xml:space="preserve"> </w:t>
            </w:r>
            <w:r w:rsidRPr="00D051D2">
              <w:t xml:space="preserve"> СП 2.4.3648-20 «Санитарно-эпидемиологические требования к организациям воспитания и обучения, отдыха и оздоровления детей и молодежи»,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Несоответствие созданных в учреждении условий проживания и (или) оказания социальных и иных услуг установленным требованиям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Отсутствие массовой заболеваемости обслуживаемых граждан </w:t>
            </w:r>
            <w:r w:rsidRPr="00D051D2">
              <w:lastRenderedPageBreak/>
              <w:t>инфекционными заболеваниями (для учреждений, в которых граждане пребывают круглосуточно)</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xml:space="preserve">Отсутствие случаев массовой заболеваемости (более 5-ти человек), надлежащая организация </w:t>
            </w:r>
            <w:r w:rsidRPr="00D051D2">
              <w:lastRenderedPageBreak/>
              <w:t>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случаев массовой заболеваемости граждан (более 5-ти человек)</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Удовлетворенность граждан качеством и доступностью предоставления социальных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Положительные результаты независимой оценки качества предоставления социальных услуг</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4.5</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4.6.</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информационной открытости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Создание (функционирование) попечительского совета в учреждении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Проведение информационно-разъяснительной работы среди граждан, а также популяризация деятельности </w:t>
            </w:r>
            <w:r w:rsidRPr="00D051D2">
              <w:lastRenderedPageBreak/>
              <w:t>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xml:space="preserve">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w:t>
            </w:r>
            <w:r w:rsidRPr="00D051D2">
              <w:lastRenderedPageBreak/>
              <w:t>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Качество предоставления государственных услуг (выполнения работ) в соответствии с государственным заданием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Показатель определяется в зависимости от вида учреждения, в соответствии с п. 4.3.1.1 Соглашения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центры развития семейных форм устройства детей-сирот и детей, оставшихся без попечения родителей</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от 0 до 60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прочие учреждения</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от 0 до 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4.10.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Осуществление деятельности по социально-трудовой реабилитации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стабильно функционирующих:</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подсобного хозяйства и мастерской (мастерских)</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2-х или более 2-х мастерских</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1-й мастерской</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мастерской и подсобного хозяйства</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4.11.</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установленных порядков и форм представления сведений, отчетов и статистической отчетности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Нарушение сроков, установленных порядков и форм представления сведений, отчетов и статистической отчетности</w:t>
            </w:r>
          </w:p>
        </w:tc>
        <w:tc>
          <w:tcPr>
            <w:tcW w:w="1984" w:type="dxa"/>
            <w:tcBorders>
              <w:left w:val="single" w:sz="4" w:space="0" w:color="auto"/>
              <w:bottom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4.12.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использования бюджетных и внебюджетных средств, в том числе в рамках государственного задания;</w:t>
            </w:r>
          </w:p>
          <w:p w:rsidR="00FE69E4" w:rsidRPr="00D051D2" w:rsidRDefault="00FE69E4" w:rsidP="00FE69E4">
            <w:pPr>
              <w:autoSpaceDE w:val="0"/>
              <w:autoSpaceDN w:val="0"/>
              <w:adjustRightInd w:val="0"/>
            </w:pPr>
            <w:r w:rsidRPr="00D051D2">
              <w:t>эффективность расходования средств, полученных от взимания платы с граждан за предоставление социальных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4.12</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4.13.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Укомплектованность учреждения работниками, относящимися к основному персоналу</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от 75% до 100%</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менее 75%</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4.14.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повышения квалификации работников учреждения, относящихся к основному персоналу</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 для иных специалистов и социальных работников - не реже чем 1 раз в 3 - 5 лет)</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Несоблюдение установленных сроков повышения квалификации работников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4.15.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целевого соотношения фонда оплаты труда основного и вспомогательного персонала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не менее 70 процентов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от 60 до 69 процентов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4.16.</w:t>
            </w:r>
          </w:p>
        </w:tc>
        <w:tc>
          <w:tcPr>
            <w:tcW w:w="3117" w:type="dxa"/>
            <w:gridSpan w:val="4"/>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управленческой деятельности &lt;*&gt;</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4.17.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Нет</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4.18.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Развитие предпринимательской и иной приносящей доход деятельности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квартал, среднемесячный показатель:</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более 200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 100 тыс. руб. до 200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90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100 тыс. руб. и не менее 50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50 тыс. руб. и не менее 10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менее 10 тыс. руб.</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4.19.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государственных нужд путем закупок инновационной и высокотехнологичной продукции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5% и более от общего объема закупок учреждения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менее 5% от общего объема закупок учреждения</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4.20.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выполняется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не выполняется</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4.21.</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Достижение значений целевых показателей, установленных планом мероприятий («дорожной картой») по содействию развитию конкуренции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Достигнуты значения, установленные постановлением Губернатора Новосибирской области от 20.12.2019 № 287</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Не достигнуты значения, установленные постановлением Губернатора Новосибирской области от 20.12.2019 № 287</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4.22.</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взаимодействия с учреждениями уголовно-исполнительной системы в сфере закупочной деятельности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осуществленных закупок на сумму от 3% и более совокупного годового объема закупок заказчика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Доля осуществленных закупок на сумму менее 3% совокупного годового объема закупок заказчика</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8365" w:type="dxa"/>
            <w:gridSpan w:val="7"/>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разделу 4</w:t>
            </w: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до 345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10349" w:type="dxa"/>
            <w:gridSpan w:val="8"/>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5. ГКУ НСО "Соцтехсервис"</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5.1.</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комплексной безопасности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xml:space="preserve">Наличие и эффективное функционирование пожарной сигнализации и «тревожной кнопки», </w:t>
            </w:r>
            <w:r w:rsidRPr="00D051D2">
              <w:lastRenderedPageBreak/>
              <w:t>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30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Оснащенность учреждения вычислительной техникой, оргтехникой, серверным оборудованием и транспортными средствами для качественного выполнения работ и (или) исполнения государственных функций</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Укомплектованность 100%</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Укомплектованность менее 100%</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информационной открытости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сотрудников министерства, подведомственных министерству учреждений, получивших методическую помощь по работе программного обеспечения, от общего числа сотрудников министерства, подведомственных министерству учреждений, обратившихся в ГКУ НСО «Соцтехсервис» за отчетный период</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100%</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менее 100%</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Своевременность предоставления месячных, </w:t>
            </w:r>
            <w:r w:rsidRPr="00D051D2">
              <w:lastRenderedPageBreak/>
              <w:t>квартальных и годовых отчетов, планов, статистической информации, других сведений и их достоверность</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Соблюдение сроков, порядков и форм предоставления информации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5.6.</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использования бюджетных средств</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5.6</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30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установленных сроков повышения квалификации работников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Несоблюдение установленных сроков повышения квалификации работников</w:t>
            </w:r>
          </w:p>
        </w:tc>
        <w:tc>
          <w:tcPr>
            <w:tcW w:w="1984" w:type="dxa"/>
            <w:tcBorders>
              <w:left w:val="single" w:sz="4" w:space="0" w:color="auto"/>
              <w:right w:val="single" w:sz="4" w:space="0" w:color="auto"/>
            </w:tcBorders>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целевого соотношения фонда оплаты труда основного и вспомогательного персонала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не менее 70 процентов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от 60 до 69 процентов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5.9.</w:t>
            </w:r>
          </w:p>
        </w:tc>
        <w:tc>
          <w:tcPr>
            <w:tcW w:w="3117" w:type="dxa"/>
            <w:gridSpan w:val="4"/>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управленческой деятельности &lt;*&gt;</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45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5.10.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государственных нужд путем закупок инновационной и высокотехнологичной продукции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5% и более от общего объема закупок учреждения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менее 5% от общего объема закупок учреждения</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5.11.</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Выполнение учреждением </w:t>
            </w:r>
            <w:r w:rsidRPr="00D051D2">
              <w:lastRenderedPageBreak/>
              <w:t>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xml:space="preserve">Квота по приему на работу инвалидов </w:t>
            </w:r>
            <w:r w:rsidRPr="00D051D2">
              <w:lastRenderedPageBreak/>
              <w:t>выполняется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не выполняется</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5.12.</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осуществления бухгалтерского обслуживания государственных учреждений, подведомственных министерству</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обоснованных замечаний по ведению бухгалтерского обслуживания в отчетном периоде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30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обоснованных замечаний по ведению бухгалтерского обслуживания в отчетном периоде</w:t>
            </w:r>
          </w:p>
        </w:tc>
        <w:tc>
          <w:tcPr>
            <w:tcW w:w="1984" w:type="dxa"/>
            <w:tcBorders>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5.13.</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Достижение значений целевых показателей, установленных планом мероприятий («дорожной картой») по содействию развитию конкуренции в Новосибирской области</w:t>
            </w:r>
          </w:p>
        </w:tc>
        <w:tc>
          <w:tcPr>
            <w:tcW w:w="4602" w:type="dxa"/>
            <w:gridSpan w:val="2"/>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pPr>
            <w:r w:rsidRPr="00D051D2">
              <w:t>Достигнуты значения, установленные постановлением Губернатора Новосибирской области от 20.12.2019 № 287</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vAlign w:val="bottom"/>
          </w:tcPr>
          <w:p w:rsidR="00FE69E4" w:rsidRPr="00D051D2" w:rsidRDefault="00FE69E4" w:rsidP="00FE69E4">
            <w:pPr>
              <w:autoSpaceDE w:val="0"/>
              <w:autoSpaceDN w:val="0"/>
              <w:adjustRightInd w:val="0"/>
            </w:pPr>
            <w:r w:rsidRPr="00D051D2">
              <w:t>Не достигнуты значения, установленные постановлением Губернатора Новосибирской области от 20.12.2019 № 287</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8365" w:type="dxa"/>
            <w:gridSpan w:val="7"/>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разделу 5</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265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10349" w:type="dxa"/>
            <w:gridSpan w:val="8"/>
            <w:tcBorders>
              <w:top w:val="single" w:sz="4" w:space="0" w:color="auto"/>
              <w:left w:val="single" w:sz="4" w:space="0" w:color="auto"/>
              <w:right w:val="single" w:sz="4" w:space="0" w:color="auto"/>
            </w:tcBorders>
            <w:vAlign w:val="center"/>
          </w:tcPr>
          <w:p w:rsidR="00FE69E4" w:rsidRPr="00D051D2" w:rsidRDefault="00FE69E4" w:rsidP="00FE69E4">
            <w:pPr>
              <w:numPr>
                <w:ilvl w:val="0"/>
                <w:numId w:val="38"/>
              </w:numPr>
              <w:autoSpaceDE w:val="0"/>
              <w:autoSpaceDN w:val="0"/>
              <w:adjustRightInd w:val="0"/>
              <w:jc w:val="center"/>
            </w:pPr>
            <w:r w:rsidRPr="00D051D2">
              <w:t xml:space="preserve">ГАУ НСО "Центр детского, семейного отдыха и оздоровления </w:t>
            </w:r>
          </w:p>
          <w:p w:rsidR="00FE69E4" w:rsidRPr="00D051D2" w:rsidRDefault="00FE69E4" w:rsidP="00FE69E4">
            <w:pPr>
              <w:autoSpaceDE w:val="0"/>
              <w:autoSpaceDN w:val="0"/>
              <w:adjustRightInd w:val="0"/>
              <w:ind w:left="720"/>
              <w:jc w:val="center"/>
            </w:pPr>
            <w:r w:rsidRPr="00D051D2">
              <w:t>"ВСЕКАНИКУЛЫ"</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6.1.</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Выполнение государственного задания при отсутствии объективных факторов (чрезвычайные ситуации, карантин и др.) за отчетный период</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- 95% и более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35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90% до 94%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85% до 89%</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от 80% до 84%</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 ниже 80%</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комплексной безопасности филиалов учреждения и проживающих (пребывающих) в них детей и сотрудников</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и эффективное функционирование пожарной сигнализации и «тревожной кнопки», отсутствие не исполненных в срок предписаний, представлений, замечаний со стороны органов государственного контроля (надзора) по итогам проведенных проверок</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Наличие не исполненных в срок предписаний, представлений, предложений </w:t>
            </w:r>
            <w:r w:rsidRPr="00D051D2">
              <w:lastRenderedPageBreak/>
              <w:t>или исполненных с нарушением указанных сроков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массовой заболеваемости обслуживаемых детей инфекционными заболеваниями, травматизма детей в отчетном периоде</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случаев массовой заболеваемости (более 5-ти человек), случаев травматизма детей вследствие надлежащей организации профилактической работы, должного выполнения работниками филиала обязанностей по недопущению распространения заболеваемости, травматизма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случаев массовой заболеваемости детей (более 5-ти человек), случаев травматизма</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Организация мероприятий для детей с ограниченными возможностями здоровья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Реализация инклюзивных программ в филиалах учреждения, а также в государственных и муниципальных учреждениях</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реализации инклюзивных программ</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Разработка инклюзивных программ</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разработок инклюзивных программ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Итого по пункту 6.4</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Участие в региональных, областных, районных, внутриведомственных мероприятиях, семинарах, круглых столах, проводимых в сфере детского отдыха и оздоровления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За отчетный период:</w:t>
            </w:r>
          </w:p>
          <w:p w:rsidR="00FE69E4" w:rsidRPr="00D051D2" w:rsidRDefault="00FE69E4" w:rsidP="00FE69E4">
            <w:pPr>
              <w:autoSpaceDE w:val="0"/>
              <w:autoSpaceDN w:val="0"/>
              <w:adjustRightInd w:val="0"/>
            </w:pPr>
            <w:r w:rsidRPr="00D051D2">
              <w:t>участие в 2-х и более мероприятиях</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участие в 1 мероприятии</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 принимали участие</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6.6.</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Участие в конкурсах социально значимых проектов, проводимых в интересах детей</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Участие 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 за отчетный период</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 участвовали 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Проведение </w:t>
            </w:r>
            <w:r w:rsidRPr="00D051D2">
              <w:lastRenderedPageBreak/>
              <w:t>информационно-разъяснительной работы среди граждан, информационная открытость и информационная активность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 xml:space="preserve">Поддержание сайта учреждения в </w:t>
            </w:r>
            <w:r w:rsidRPr="00D051D2">
              <w:lastRenderedPageBreak/>
              <w:t>актуальном состоянии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7</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Размещение новостей о деятельности учреждения на сайте учреждения за отчетный период:</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6 и более новостей</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3 - 5 новостей новости</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3 новостей</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Размещение пресс-релизов на сайте министерства за отчетный период:</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2 пресс-релиза</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1 пресс-релиз</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пресс-релизы не размещались</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публикации (публикаций) в СМИ о деятельности учреждения за отчетный период</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6</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публикаций</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в учреждении стендов с информацией о перечне предоставляемых услуг, в том числе на платной основе</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стендов</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регистрации и своевременного размещения информации об учреждении в соответствии с установленными показателями на федеральном портале за отчетный период</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устаревшей, недостоверной информации</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Изготовление, распространение издательской и полиграфической продукции</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 выполнение одного из вышеперечисленных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Итого по пункту 6.7</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40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Предоставление в государственные органы месячных, квартальных и годовых отчетов, других сведений, их качество и достоверность</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установленных порядков и форм, предоставления сведений, отчетов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6.9.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Целевое и эффективное использование бюджетных и внебюджетных средств, в том числе в рамках государственного задания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просроченной дебиторской и кредиторской задолженности и нарушений финансово-хозяйственной деятельности, приведших к нецелевому и (или) неэффективному расходованию средств в течение учетного периода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просроченной дебиторской и (или) кредиторской задолженности и нарушений финансово-хозяйственной</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Превышение средних потребительских цен на отдельные виды товаров по Новосибирской области</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Итого по пункту 6.9</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целевого соотношения фонда оплаты труда основного и вспомогательного персонала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не менее 70 процентов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менее 70 процентов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6.11.</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Нет</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6.12.</w:t>
            </w:r>
          </w:p>
        </w:tc>
        <w:tc>
          <w:tcPr>
            <w:tcW w:w="3117" w:type="dxa"/>
            <w:gridSpan w:val="4"/>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управленческой деятельности &lt;*&gt;</w:t>
            </w: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30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Развитие предпринимательской и иной приносящей доход деятельности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xml:space="preserve">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w:t>
            </w:r>
            <w:r w:rsidRPr="00D051D2">
              <w:lastRenderedPageBreak/>
              <w:t>государственного задания) за отчетный квартал, среднемесячный показатель:</w:t>
            </w:r>
          </w:p>
          <w:p w:rsidR="00FE69E4" w:rsidRPr="00D051D2" w:rsidRDefault="00FE69E4" w:rsidP="00FE69E4">
            <w:pPr>
              <w:autoSpaceDE w:val="0"/>
              <w:autoSpaceDN w:val="0"/>
              <w:adjustRightInd w:val="0"/>
            </w:pP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более 6 000 млн.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40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 3 000 млн. руб. до 6 000 млн.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30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 600 тыс. руб. до 3 000 млн.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 300 тыс. руб. до 600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менее 300 тыс. руб. и не менее 150 тыс. руб.</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менее 150 тыс. руб.</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государственных нужд путем закупок инновационной и высокотехнологичной продукции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высокотехнологичной продукции составляет 5% и более от общего объема закупок учреждения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менее 5% от общего объема закупок учреждения</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Создание (функционирование) попечительского совета в учреждении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в учреждении попечительского совета и его участие в оценке качества работы учреждения, подтвержденное протоколом (протоколами) заседания (заседаний) попечительского совета. Своевременное (в течение пяти рабочих дней) размещение на сайте учреждения протокола (протоколов) заседания (заседаний) попечительского совета с результатами оценки деятельности учреждения членами попечительского совета и рекомендаций</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или нескольких из вышеуказанных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6.16.</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Контроль за своевременным (в течение пяти рабочих дней после подписания протокола (протоколов) заседания (заседаний) наблюдательного совета) размещением на сайте учреждения протокола (протоколов) заседания (заседаний) наблюдательного совета</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Своевременное размещение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размещения (несвоевременное размещение)</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Укомплектованность штата </w:t>
            </w:r>
            <w:r w:rsidRPr="00D051D2">
              <w:lastRenderedPageBreak/>
              <w:t>работниками, обеспечивающими круглогодичную деятельность учреждения в соответствии со штатным расписанием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Доля укомплектованности от 75% до 100%</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менее 75%</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Организация работы по созданию базы данных об отдыхе и оздоровлении детей</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Создание, ведение и использование баз данных и информационных ресурсов об отдыхе и оздоровлении детей</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одного из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6.19.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повышения квалификации сотрудников учреждения и его филиалов, осуществляющих деятельность на постоянной основе</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повышения квалификации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Несоблюдение сроков повышения квалификации</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6.20.</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выполняется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не выполняется</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6.21.</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Организация и участие в осуществлении закупок, товаров, работ и услуг в соответствии с федеральным законодательством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установленных федеральным законодательством</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Нарушение сроков, установленных федеральным законодательством</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6.22.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Организация и проведение работ по укреплению и оснащению материально-технической базы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Своевременное составление ведомости объема работ, подготовка и согласование смет, своевременное заключение соглашений, проведение ремонтных работ (реконструкции) зданий, сооружений, помещений</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Невыполнение критериев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6.23.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учреждения помещениями, оборудованием и иными средствами для качественного оказания услуг и соответствующими установленным требованиям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xml:space="preserve">Соответствие созданных в филиалах условий оказания услуг и иных услуг действующими требованиями (Санитарные правила СП 2.4.3648-20 «Санитарно-эпидемиологические требования к организациям воспитания и обучения, отдыха и оздоровления детей и </w:t>
            </w:r>
            <w:r w:rsidRPr="00D051D2">
              <w:lastRenderedPageBreak/>
              <w:t>молодежи»)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lastRenderedPageBreak/>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Несоответствие созданных в филиалах условий проживания и (или) оказания услуг установленным требованиям</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6.24.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Удовлетворенность граждан качеством и доступностью предоставления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жалоб, поступивших от граждан (организаций), на качество оказания услуг, признанных обоснованными по результатам проверок министерства и (или) контрольно-надзорных органов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жалоб, поступивших от граждан (организаций), на качество оказания услуг, признанных обоснованными по результатам проверок министерства и (или) контрольно-надзорных органов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6.25.</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Достижение значений целевых показателей, установленных планом мероприятий («дорожной картой») по содействию развитию конкуренции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Достигнуты значения, установленные постановлением Губернатора Новосибирской области от 20.12.2019 № 287</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Не достигнуты значения, установленные постановлением Губернатора Новосибирской области от 20.12.2019 № 287</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rPr>
          <w:trHeight w:val="597"/>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rsidR="00FE69E4" w:rsidRPr="00D051D2" w:rsidRDefault="00FE69E4" w:rsidP="00FE69E4">
            <w:pPr>
              <w:jc w:val="center"/>
            </w:pPr>
            <w:r w:rsidRPr="00D051D2">
              <w:t>6.26.</w:t>
            </w:r>
          </w:p>
        </w:tc>
        <w:tc>
          <w:tcPr>
            <w:tcW w:w="3117" w:type="dxa"/>
            <w:gridSpan w:val="4"/>
            <w:tcBorders>
              <w:top w:val="single" w:sz="4" w:space="0" w:color="auto"/>
              <w:left w:val="nil"/>
              <w:bottom w:val="single" w:sz="4" w:space="0" w:color="auto"/>
              <w:right w:val="single" w:sz="4" w:space="0" w:color="auto"/>
            </w:tcBorders>
            <w:shd w:val="clear" w:color="auto" w:fill="auto"/>
            <w:hideMark/>
          </w:tcPr>
          <w:p w:rsidR="00FE69E4" w:rsidRPr="00D051D2" w:rsidRDefault="00FE69E4" w:rsidP="00FE69E4">
            <w:pPr>
              <w:autoSpaceDE w:val="0"/>
              <w:autoSpaceDN w:val="0"/>
              <w:adjustRightInd w:val="0"/>
            </w:pPr>
            <w:r w:rsidRPr="00D051D2">
              <w:t>Обеспечение взаимодействия с учреждениями уголовно-исполнительной системы в сфере закупочной деятельности</w:t>
            </w:r>
          </w:p>
        </w:tc>
        <w:tc>
          <w:tcPr>
            <w:tcW w:w="4602" w:type="dxa"/>
            <w:gridSpan w:val="2"/>
            <w:tcBorders>
              <w:top w:val="single" w:sz="4" w:space="0" w:color="auto"/>
              <w:left w:val="nil"/>
              <w:bottom w:val="single" w:sz="4" w:space="0" w:color="auto"/>
              <w:right w:val="single" w:sz="4" w:space="0" w:color="auto"/>
            </w:tcBorders>
            <w:shd w:val="clear" w:color="auto" w:fill="auto"/>
            <w:hideMark/>
          </w:tcPr>
          <w:p w:rsidR="00FE69E4" w:rsidRPr="00D051D2" w:rsidRDefault="00FE69E4" w:rsidP="00FE69E4">
            <w:pPr>
              <w:rPr>
                <w:color w:val="000000"/>
              </w:rPr>
            </w:pPr>
            <w:r w:rsidRPr="00D051D2">
              <w:rPr>
                <w:color w:val="000000"/>
              </w:rPr>
              <w:t>Доля осуществленных закупок на сумму от 3% и более совокупного годового объема закупок заказчика</w:t>
            </w:r>
          </w:p>
          <w:p w:rsidR="00FE69E4" w:rsidRPr="00D051D2" w:rsidRDefault="00FE69E4" w:rsidP="00FE69E4">
            <w:pPr>
              <w:rPr>
                <w:color w:val="000000"/>
              </w:rPr>
            </w:pPr>
          </w:p>
          <w:p w:rsidR="00FE69E4" w:rsidRPr="00D051D2" w:rsidRDefault="00FE69E4" w:rsidP="00FE69E4">
            <w:pPr>
              <w:rPr>
                <w:color w:val="000000"/>
              </w:rPr>
            </w:pPr>
            <w:r w:rsidRPr="00D051D2">
              <w:rPr>
                <w:color w:val="000000"/>
              </w:rPr>
              <w:t>Доля осуществленных закупок на сумму менее 3% совокупного годового объема закупок заказчика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8654C" w:rsidRPr="00D051D2" w:rsidRDefault="0078654C" w:rsidP="0078654C">
            <w:pPr>
              <w:ind w:right="-108"/>
              <w:jc w:val="center"/>
              <w:rPr>
                <w:color w:val="000000"/>
              </w:rPr>
            </w:pPr>
          </w:p>
          <w:p w:rsidR="0078654C" w:rsidRPr="00D051D2" w:rsidRDefault="0078654C" w:rsidP="0078654C">
            <w:pPr>
              <w:ind w:right="-108"/>
              <w:jc w:val="center"/>
              <w:rPr>
                <w:color w:val="000000"/>
              </w:rPr>
            </w:pPr>
          </w:p>
          <w:p w:rsidR="00FE69E4" w:rsidRPr="00D051D2" w:rsidRDefault="00FE69E4" w:rsidP="0078654C">
            <w:pPr>
              <w:ind w:right="-108"/>
              <w:jc w:val="center"/>
              <w:rPr>
                <w:color w:val="000000"/>
              </w:rPr>
            </w:pPr>
            <w:r w:rsidRPr="00D051D2">
              <w:rPr>
                <w:color w:val="000000"/>
              </w:rPr>
              <w:t>5</w:t>
            </w:r>
          </w:p>
          <w:p w:rsidR="0078654C" w:rsidRPr="00D051D2" w:rsidRDefault="0078654C" w:rsidP="0078654C">
            <w:pPr>
              <w:ind w:right="-108"/>
              <w:jc w:val="center"/>
              <w:rPr>
                <w:color w:val="000000"/>
              </w:rPr>
            </w:pPr>
          </w:p>
          <w:p w:rsidR="0078654C" w:rsidRPr="00D051D2" w:rsidRDefault="0078654C" w:rsidP="0078654C">
            <w:pPr>
              <w:ind w:right="-108"/>
              <w:jc w:val="center"/>
              <w:rPr>
                <w:color w:val="000000"/>
              </w:rPr>
            </w:pPr>
          </w:p>
          <w:p w:rsidR="0078654C" w:rsidRPr="00D051D2" w:rsidRDefault="0078654C" w:rsidP="0078654C">
            <w:pPr>
              <w:ind w:right="-108"/>
              <w:jc w:val="center"/>
              <w:rPr>
                <w:color w:val="000000"/>
              </w:rPr>
            </w:pPr>
          </w:p>
          <w:p w:rsidR="00FE69E4" w:rsidRPr="00D051D2" w:rsidRDefault="00FE69E4" w:rsidP="00FE69E4">
            <w:pPr>
              <w:ind w:right="-108"/>
              <w:jc w:val="center"/>
              <w:rPr>
                <w:color w:val="000000"/>
              </w:rPr>
            </w:pPr>
            <w:r w:rsidRPr="00D051D2">
              <w:rPr>
                <w:color w:val="000000"/>
              </w:rPr>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6.27.</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Укомплектованность штата сезонными работниками в соответствии со штатным расписанием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от 75% до 100%</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укомплектованности менее 75%</w:t>
            </w: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0</w:t>
            </w:r>
          </w:p>
        </w:tc>
      </w:tr>
      <w:tr w:rsidR="00FE69E4" w:rsidRPr="00D051D2" w:rsidTr="00942C7E">
        <w:trPr>
          <w:trHeight w:val="597"/>
        </w:trPr>
        <w:tc>
          <w:tcPr>
            <w:tcW w:w="646" w:type="dxa"/>
            <w:vMerge w:val="restart"/>
            <w:tcBorders>
              <w:top w:val="single" w:sz="4" w:space="0" w:color="auto"/>
              <w:left w:val="single" w:sz="4" w:space="0" w:color="auto"/>
              <w:right w:val="single" w:sz="4" w:space="0" w:color="auto"/>
            </w:tcBorders>
            <w:shd w:val="clear" w:color="auto" w:fill="auto"/>
          </w:tcPr>
          <w:p w:rsidR="00FE69E4" w:rsidRPr="00D051D2" w:rsidRDefault="00FE69E4" w:rsidP="00FE69E4">
            <w:pPr>
              <w:jc w:val="center"/>
            </w:pPr>
            <w:r w:rsidRPr="00D051D2">
              <w:t>6.28.</w:t>
            </w:r>
          </w:p>
        </w:tc>
        <w:tc>
          <w:tcPr>
            <w:tcW w:w="3117" w:type="dxa"/>
            <w:gridSpan w:val="4"/>
            <w:vMerge w:val="restart"/>
            <w:tcBorders>
              <w:top w:val="single" w:sz="4" w:space="0" w:color="auto"/>
              <w:left w:val="nil"/>
              <w:right w:val="single" w:sz="4" w:space="0" w:color="auto"/>
            </w:tcBorders>
            <w:shd w:val="clear" w:color="auto" w:fill="auto"/>
          </w:tcPr>
          <w:p w:rsidR="00FE69E4" w:rsidRPr="00D051D2" w:rsidRDefault="00FE69E4" w:rsidP="00FE69E4">
            <w:pPr>
              <w:autoSpaceDE w:val="0"/>
              <w:autoSpaceDN w:val="0"/>
              <w:adjustRightInd w:val="0"/>
            </w:pPr>
            <w:r w:rsidRPr="00D051D2">
              <w:t>Доля детей, занятых в творческих, спортивных кружках и секциях, от общего числа детей, находящихся в филиалах учреждения, за отчетный период</w:t>
            </w:r>
          </w:p>
        </w:tc>
        <w:tc>
          <w:tcPr>
            <w:tcW w:w="4602" w:type="dxa"/>
            <w:gridSpan w:val="2"/>
            <w:tcBorders>
              <w:top w:val="single" w:sz="4" w:space="0" w:color="auto"/>
              <w:left w:val="single" w:sz="4" w:space="0" w:color="auto"/>
              <w:right w:val="single" w:sz="4" w:space="0" w:color="auto"/>
            </w:tcBorders>
            <w:shd w:val="clear" w:color="auto" w:fill="auto"/>
            <w:vAlign w:val="center"/>
          </w:tcPr>
          <w:p w:rsidR="00FE69E4" w:rsidRPr="00D051D2" w:rsidRDefault="00FE69E4" w:rsidP="00FE69E4">
            <w:pPr>
              <w:rPr>
                <w:color w:val="000000"/>
              </w:rPr>
            </w:pPr>
            <w:r w:rsidRPr="00D051D2">
              <w:t>- от 95% до 100%</w:t>
            </w:r>
          </w:p>
        </w:tc>
        <w:tc>
          <w:tcPr>
            <w:tcW w:w="1984" w:type="dxa"/>
            <w:tcBorders>
              <w:top w:val="single" w:sz="4" w:space="0" w:color="auto"/>
              <w:left w:val="single" w:sz="4" w:space="0" w:color="auto"/>
              <w:right w:val="single" w:sz="4" w:space="0" w:color="auto"/>
            </w:tcBorders>
            <w:shd w:val="clear" w:color="auto" w:fill="auto"/>
            <w:vAlign w:val="center"/>
          </w:tcPr>
          <w:p w:rsidR="00FE69E4" w:rsidRPr="00D051D2" w:rsidRDefault="00FE69E4" w:rsidP="00FE69E4">
            <w:pPr>
              <w:ind w:right="-108"/>
              <w:jc w:val="center"/>
              <w:rPr>
                <w:color w:val="000000"/>
              </w:rPr>
            </w:pPr>
            <w:r w:rsidRPr="00D051D2">
              <w:rPr>
                <w:color w:val="000000"/>
              </w:rPr>
              <w:t>20</w:t>
            </w:r>
          </w:p>
        </w:tc>
      </w:tr>
      <w:tr w:rsidR="00FE69E4" w:rsidRPr="00D051D2" w:rsidTr="00942C7E">
        <w:trPr>
          <w:trHeight w:val="597"/>
        </w:trPr>
        <w:tc>
          <w:tcPr>
            <w:tcW w:w="646" w:type="dxa"/>
            <w:vMerge/>
            <w:tcBorders>
              <w:left w:val="single" w:sz="4" w:space="0" w:color="auto"/>
              <w:right w:val="single" w:sz="4" w:space="0" w:color="auto"/>
            </w:tcBorders>
            <w:shd w:val="clear" w:color="auto" w:fill="auto"/>
          </w:tcPr>
          <w:p w:rsidR="00FE69E4" w:rsidRPr="00D051D2" w:rsidRDefault="00FE69E4" w:rsidP="00FE69E4">
            <w:pPr>
              <w:jc w:val="center"/>
            </w:pPr>
          </w:p>
        </w:tc>
        <w:tc>
          <w:tcPr>
            <w:tcW w:w="3117" w:type="dxa"/>
            <w:gridSpan w:val="4"/>
            <w:vMerge/>
            <w:tcBorders>
              <w:left w:val="nil"/>
              <w:right w:val="single" w:sz="4" w:space="0" w:color="auto"/>
            </w:tcBorders>
            <w:shd w:val="clear" w:color="auto" w:fill="auto"/>
          </w:tcPr>
          <w:p w:rsidR="00FE69E4" w:rsidRPr="00D051D2" w:rsidRDefault="00FE69E4" w:rsidP="00FE69E4">
            <w:pPr>
              <w:autoSpaceDE w:val="0"/>
              <w:autoSpaceDN w:val="0"/>
              <w:adjustRightInd w:val="0"/>
            </w:pPr>
          </w:p>
        </w:tc>
        <w:tc>
          <w:tcPr>
            <w:tcW w:w="4602" w:type="dxa"/>
            <w:gridSpan w:val="2"/>
            <w:tcBorders>
              <w:left w:val="single" w:sz="4" w:space="0" w:color="auto"/>
              <w:right w:val="single" w:sz="4" w:space="0" w:color="auto"/>
            </w:tcBorders>
            <w:shd w:val="clear" w:color="auto" w:fill="auto"/>
            <w:vAlign w:val="center"/>
          </w:tcPr>
          <w:p w:rsidR="00FE69E4" w:rsidRPr="00D051D2" w:rsidRDefault="00FE69E4" w:rsidP="00FE69E4">
            <w:pPr>
              <w:rPr>
                <w:color w:val="000000"/>
              </w:rPr>
            </w:pPr>
            <w:r w:rsidRPr="00D051D2">
              <w:t>- от 80% до 94%</w:t>
            </w:r>
          </w:p>
        </w:tc>
        <w:tc>
          <w:tcPr>
            <w:tcW w:w="1984" w:type="dxa"/>
            <w:tcBorders>
              <w:left w:val="single" w:sz="4" w:space="0" w:color="auto"/>
              <w:right w:val="single" w:sz="4" w:space="0" w:color="auto"/>
            </w:tcBorders>
            <w:shd w:val="clear" w:color="auto" w:fill="auto"/>
            <w:vAlign w:val="center"/>
          </w:tcPr>
          <w:p w:rsidR="00FE69E4" w:rsidRPr="00D051D2" w:rsidRDefault="00FE69E4" w:rsidP="00FE69E4">
            <w:pPr>
              <w:ind w:right="-108"/>
              <w:jc w:val="center"/>
              <w:rPr>
                <w:color w:val="000000"/>
              </w:rPr>
            </w:pPr>
            <w:r w:rsidRPr="00D051D2">
              <w:rPr>
                <w:color w:val="000000"/>
              </w:rPr>
              <w:t>10</w:t>
            </w:r>
          </w:p>
        </w:tc>
      </w:tr>
      <w:tr w:rsidR="00FE69E4" w:rsidRPr="00D051D2" w:rsidTr="00942C7E">
        <w:trPr>
          <w:trHeight w:val="597"/>
        </w:trPr>
        <w:tc>
          <w:tcPr>
            <w:tcW w:w="646" w:type="dxa"/>
            <w:vMerge/>
            <w:tcBorders>
              <w:left w:val="single" w:sz="4" w:space="0" w:color="auto"/>
              <w:right w:val="single" w:sz="4" w:space="0" w:color="auto"/>
            </w:tcBorders>
            <w:shd w:val="clear" w:color="auto" w:fill="auto"/>
          </w:tcPr>
          <w:p w:rsidR="00FE69E4" w:rsidRPr="00D051D2" w:rsidRDefault="00FE69E4" w:rsidP="00FE69E4">
            <w:pPr>
              <w:jc w:val="center"/>
            </w:pPr>
          </w:p>
        </w:tc>
        <w:tc>
          <w:tcPr>
            <w:tcW w:w="3117" w:type="dxa"/>
            <w:gridSpan w:val="4"/>
            <w:vMerge/>
            <w:tcBorders>
              <w:left w:val="nil"/>
              <w:right w:val="single" w:sz="4" w:space="0" w:color="auto"/>
            </w:tcBorders>
            <w:shd w:val="clear" w:color="auto" w:fill="auto"/>
          </w:tcPr>
          <w:p w:rsidR="00FE69E4" w:rsidRPr="00D051D2" w:rsidRDefault="00FE69E4" w:rsidP="00FE69E4">
            <w:pPr>
              <w:autoSpaceDE w:val="0"/>
              <w:autoSpaceDN w:val="0"/>
              <w:adjustRightInd w:val="0"/>
            </w:pPr>
          </w:p>
        </w:tc>
        <w:tc>
          <w:tcPr>
            <w:tcW w:w="4602" w:type="dxa"/>
            <w:gridSpan w:val="2"/>
            <w:tcBorders>
              <w:left w:val="single" w:sz="4" w:space="0" w:color="auto"/>
              <w:right w:val="single" w:sz="4" w:space="0" w:color="auto"/>
            </w:tcBorders>
            <w:shd w:val="clear" w:color="auto" w:fill="auto"/>
            <w:vAlign w:val="center"/>
          </w:tcPr>
          <w:p w:rsidR="00FE69E4" w:rsidRPr="00D051D2" w:rsidRDefault="00FE69E4" w:rsidP="00FE69E4">
            <w:pPr>
              <w:rPr>
                <w:color w:val="000000"/>
              </w:rPr>
            </w:pPr>
            <w:r w:rsidRPr="00D051D2">
              <w:t>- от 70% до 79%</w:t>
            </w:r>
          </w:p>
        </w:tc>
        <w:tc>
          <w:tcPr>
            <w:tcW w:w="1984" w:type="dxa"/>
            <w:tcBorders>
              <w:left w:val="single" w:sz="4" w:space="0" w:color="auto"/>
              <w:right w:val="single" w:sz="4" w:space="0" w:color="auto"/>
            </w:tcBorders>
            <w:shd w:val="clear" w:color="auto" w:fill="auto"/>
            <w:vAlign w:val="center"/>
          </w:tcPr>
          <w:p w:rsidR="00FE69E4" w:rsidRPr="00D051D2" w:rsidRDefault="00FE69E4" w:rsidP="00FE69E4">
            <w:pPr>
              <w:ind w:right="-108"/>
              <w:jc w:val="center"/>
              <w:rPr>
                <w:color w:val="000000"/>
              </w:rPr>
            </w:pPr>
            <w:r w:rsidRPr="00D051D2">
              <w:rPr>
                <w:color w:val="000000"/>
              </w:rPr>
              <w:t>5</w:t>
            </w:r>
          </w:p>
        </w:tc>
      </w:tr>
      <w:tr w:rsidR="00FE69E4" w:rsidRPr="00D051D2" w:rsidTr="00942C7E">
        <w:trPr>
          <w:trHeight w:val="597"/>
        </w:trPr>
        <w:tc>
          <w:tcPr>
            <w:tcW w:w="646" w:type="dxa"/>
            <w:vMerge/>
            <w:tcBorders>
              <w:left w:val="single" w:sz="4" w:space="0" w:color="auto"/>
              <w:bottom w:val="single" w:sz="4" w:space="0" w:color="auto"/>
              <w:right w:val="single" w:sz="4" w:space="0" w:color="auto"/>
            </w:tcBorders>
            <w:shd w:val="clear" w:color="auto" w:fill="auto"/>
          </w:tcPr>
          <w:p w:rsidR="00FE69E4" w:rsidRPr="00D051D2" w:rsidRDefault="00FE69E4" w:rsidP="00FE69E4">
            <w:pPr>
              <w:jc w:val="center"/>
            </w:pPr>
          </w:p>
        </w:tc>
        <w:tc>
          <w:tcPr>
            <w:tcW w:w="3117" w:type="dxa"/>
            <w:gridSpan w:val="4"/>
            <w:vMerge/>
            <w:tcBorders>
              <w:left w:val="nil"/>
              <w:bottom w:val="single" w:sz="4" w:space="0" w:color="auto"/>
              <w:right w:val="single" w:sz="4" w:space="0" w:color="auto"/>
            </w:tcBorders>
            <w:shd w:val="clear" w:color="auto" w:fill="auto"/>
          </w:tcPr>
          <w:p w:rsidR="00FE69E4" w:rsidRPr="00D051D2" w:rsidRDefault="00FE69E4" w:rsidP="00FE69E4">
            <w:pPr>
              <w:autoSpaceDE w:val="0"/>
              <w:autoSpaceDN w:val="0"/>
              <w:adjustRightInd w:val="0"/>
            </w:pPr>
          </w:p>
        </w:tc>
        <w:tc>
          <w:tcPr>
            <w:tcW w:w="4602" w:type="dxa"/>
            <w:gridSpan w:val="2"/>
            <w:tcBorders>
              <w:left w:val="single" w:sz="4" w:space="0" w:color="auto"/>
              <w:bottom w:val="single" w:sz="4" w:space="0" w:color="auto"/>
              <w:right w:val="single" w:sz="4" w:space="0" w:color="auto"/>
            </w:tcBorders>
            <w:shd w:val="clear" w:color="auto" w:fill="auto"/>
            <w:vAlign w:val="center"/>
          </w:tcPr>
          <w:p w:rsidR="00FE69E4" w:rsidRPr="00D051D2" w:rsidRDefault="00FE69E4" w:rsidP="00FE69E4">
            <w:pPr>
              <w:rPr>
                <w:color w:val="000000"/>
              </w:rPr>
            </w:pPr>
            <w:r w:rsidRPr="00D051D2">
              <w:t>- менее 70%</w:t>
            </w:r>
          </w:p>
        </w:tc>
        <w:tc>
          <w:tcPr>
            <w:tcW w:w="1984" w:type="dxa"/>
            <w:tcBorders>
              <w:left w:val="single" w:sz="4" w:space="0" w:color="auto"/>
              <w:bottom w:val="single" w:sz="4" w:space="0" w:color="auto"/>
              <w:right w:val="single" w:sz="4" w:space="0" w:color="auto"/>
            </w:tcBorders>
            <w:shd w:val="clear" w:color="auto" w:fill="auto"/>
            <w:vAlign w:val="center"/>
          </w:tcPr>
          <w:p w:rsidR="00FE69E4" w:rsidRPr="00D051D2" w:rsidRDefault="00FE69E4" w:rsidP="00FE69E4">
            <w:pPr>
              <w:ind w:right="-108"/>
              <w:jc w:val="center"/>
              <w:rPr>
                <w:color w:val="000000"/>
              </w:rPr>
            </w:pPr>
            <w:r w:rsidRPr="00D051D2">
              <w:rPr>
                <w:color w:val="000000"/>
              </w:rPr>
              <w:t>0</w:t>
            </w:r>
          </w:p>
        </w:tc>
      </w:tr>
      <w:tr w:rsidR="00FE69E4" w:rsidRPr="00D051D2" w:rsidTr="00942C7E">
        <w:trPr>
          <w:trHeight w:val="803"/>
        </w:trPr>
        <w:tc>
          <w:tcPr>
            <w:tcW w:w="646" w:type="dxa"/>
            <w:vMerge w:val="restart"/>
            <w:tcBorders>
              <w:left w:val="single" w:sz="4" w:space="0" w:color="auto"/>
              <w:right w:val="single" w:sz="4" w:space="0" w:color="auto"/>
            </w:tcBorders>
            <w:shd w:val="clear" w:color="auto" w:fill="auto"/>
          </w:tcPr>
          <w:p w:rsidR="00FE69E4" w:rsidRPr="00D051D2" w:rsidRDefault="00FE69E4" w:rsidP="00FE69E4">
            <w:pPr>
              <w:jc w:val="center"/>
            </w:pPr>
            <w:r w:rsidRPr="00D051D2">
              <w:t>6.29.</w:t>
            </w:r>
          </w:p>
        </w:tc>
        <w:tc>
          <w:tcPr>
            <w:tcW w:w="3117" w:type="dxa"/>
            <w:gridSpan w:val="4"/>
            <w:vMerge w:val="restart"/>
            <w:tcBorders>
              <w:left w:val="nil"/>
              <w:right w:val="single" w:sz="4" w:space="0" w:color="auto"/>
            </w:tcBorders>
            <w:shd w:val="clear" w:color="auto" w:fill="auto"/>
          </w:tcPr>
          <w:p w:rsidR="00FE69E4" w:rsidRPr="00D051D2" w:rsidRDefault="00FE69E4" w:rsidP="00FE69E4">
            <w:pPr>
              <w:autoSpaceDE w:val="0"/>
              <w:autoSpaceDN w:val="0"/>
              <w:adjustRightInd w:val="0"/>
            </w:pPr>
            <w:r w:rsidRPr="00D051D2">
              <w:t xml:space="preserve">Доля вожатых, успешно прошедших полный курс обучения или имеющих опыт работы вожатым не менее 3 месяцев, от общего числа вожатых, </w:t>
            </w:r>
            <w:r w:rsidRPr="00D051D2">
              <w:lastRenderedPageBreak/>
              <w:t>трудоустроенных в филиалах учреждения, за отчетный период</w:t>
            </w:r>
          </w:p>
        </w:tc>
        <w:tc>
          <w:tcPr>
            <w:tcW w:w="4602" w:type="dxa"/>
            <w:gridSpan w:val="2"/>
            <w:tcBorders>
              <w:top w:val="single" w:sz="4" w:space="0" w:color="auto"/>
              <w:left w:val="single" w:sz="4" w:space="0" w:color="auto"/>
              <w:right w:val="single" w:sz="4" w:space="0" w:color="auto"/>
            </w:tcBorders>
            <w:shd w:val="clear" w:color="auto" w:fill="auto"/>
            <w:vAlign w:val="center"/>
          </w:tcPr>
          <w:p w:rsidR="00FE69E4" w:rsidRPr="00D051D2" w:rsidRDefault="00FE69E4" w:rsidP="00FE69E4">
            <w:r w:rsidRPr="00D051D2">
              <w:lastRenderedPageBreak/>
              <w:t>- 90% и более</w:t>
            </w:r>
          </w:p>
        </w:tc>
        <w:tc>
          <w:tcPr>
            <w:tcW w:w="1984" w:type="dxa"/>
            <w:tcBorders>
              <w:top w:val="single" w:sz="4" w:space="0" w:color="auto"/>
              <w:left w:val="single" w:sz="4" w:space="0" w:color="auto"/>
              <w:right w:val="single" w:sz="4" w:space="0" w:color="auto"/>
            </w:tcBorders>
            <w:shd w:val="clear" w:color="auto" w:fill="auto"/>
            <w:vAlign w:val="center"/>
          </w:tcPr>
          <w:p w:rsidR="00FE69E4" w:rsidRPr="00D051D2" w:rsidRDefault="00FE69E4" w:rsidP="00FE69E4">
            <w:pPr>
              <w:ind w:right="-108"/>
              <w:jc w:val="center"/>
              <w:rPr>
                <w:color w:val="000000"/>
              </w:rPr>
            </w:pPr>
            <w:r w:rsidRPr="00D051D2">
              <w:rPr>
                <w:color w:val="000000"/>
              </w:rPr>
              <w:t>20</w:t>
            </w:r>
          </w:p>
        </w:tc>
      </w:tr>
      <w:tr w:rsidR="00FE69E4" w:rsidRPr="00D051D2" w:rsidTr="00942C7E">
        <w:trPr>
          <w:trHeight w:val="858"/>
        </w:trPr>
        <w:tc>
          <w:tcPr>
            <w:tcW w:w="646" w:type="dxa"/>
            <w:vMerge/>
            <w:tcBorders>
              <w:left w:val="single" w:sz="4" w:space="0" w:color="auto"/>
              <w:right w:val="single" w:sz="4" w:space="0" w:color="auto"/>
            </w:tcBorders>
            <w:shd w:val="clear" w:color="auto" w:fill="auto"/>
          </w:tcPr>
          <w:p w:rsidR="00FE69E4" w:rsidRPr="00D051D2" w:rsidRDefault="00FE69E4" w:rsidP="00FE69E4">
            <w:pPr>
              <w:jc w:val="center"/>
            </w:pPr>
          </w:p>
        </w:tc>
        <w:tc>
          <w:tcPr>
            <w:tcW w:w="3117" w:type="dxa"/>
            <w:gridSpan w:val="4"/>
            <w:vMerge/>
            <w:tcBorders>
              <w:left w:val="nil"/>
              <w:right w:val="single" w:sz="4" w:space="0" w:color="auto"/>
            </w:tcBorders>
            <w:shd w:val="clear" w:color="auto" w:fill="auto"/>
          </w:tcPr>
          <w:p w:rsidR="00FE69E4" w:rsidRPr="00D051D2" w:rsidRDefault="00FE69E4" w:rsidP="00FE69E4">
            <w:pPr>
              <w:autoSpaceDE w:val="0"/>
              <w:autoSpaceDN w:val="0"/>
              <w:adjustRightInd w:val="0"/>
            </w:pPr>
          </w:p>
        </w:tc>
        <w:tc>
          <w:tcPr>
            <w:tcW w:w="4602" w:type="dxa"/>
            <w:gridSpan w:val="2"/>
            <w:tcBorders>
              <w:left w:val="single" w:sz="4" w:space="0" w:color="auto"/>
              <w:right w:val="single" w:sz="4" w:space="0" w:color="auto"/>
            </w:tcBorders>
            <w:shd w:val="clear" w:color="auto" w:fill="auto"/>
            <w:vAlign w:val="center"/>
          </w:tcPr>
          <w:p w:rsidR="00FE69E4" w:rsidRPr="00D051D2" w:rsidRDefault="00FE69E4" w:rsidP="00FE69E4">
            <w:r w:rsidRPr="00D051D2">
              <w:t>- от 70% до 89%</w:t>
            </w:r>
          </w:p>
        </w:tc>
        <w:tc>
          <w:tcPr>
            <w:tcW w:w="1984" w:type="dxa"/>
            <w:tcBorders>
              <w:left w:val="single" w:sz="4" w:space="0" w:color="auto"/>
              <w:right w:val="single" w:sz="4" w:space="0" w:color="auto"/>
            </w:tcBorders>
            <w:shd w:val="clear" w:color="auto" w:fill="auto"/>
            <w:vAlign w:val="center"/>
          </w:tcPr>
          <w:p w:rsidR="00FE69E4" w:rsidRPr="00D051D2" w:rsidRDefault="00FE69E4" w:rsidP="00FE69E4">
            <w:pPr>
              <w:ind w:right="-108"/>
              <w:jc w:val="center"/>
              <w:rPr>
                <w:color w:val="000000"/>
              </w:rPr>
            </w:pPr>
            <w:r w:rsidRPr="00D051D2">
              <w:rPr>
                <w:color w:val="000000"/>
              </w:rPr>
              <w:t>10</w:t>
            </w:r>
          </w:p>
        </w:tc>
      </w:tr>
      <w:tr w:rsidR="00FE69E4" w:rsidRPr="00D051D2" w:rsidTr="00942C7E">
        <w:trPr>
          <w:trHeight w:val="597"/>
        </w:trPr>
        <w:tc>
          <w:tcPr>
            <w:tcW w:w="646" w:type="dxa"/>
            <w:vMerge/>
            <w:tcBorders>
              <w:left w:val="single" w:sz="4" w:space="0" w:color="auto"/>
              <w:bottom w:val="single" w:sz="4" w:space="0" w:color="auto"/>
              <w:right w:val="single" w:sz="4" w:space="0" w:color="auto"/>
            </w:tcBorders>
            <w:shd w:val="clear" w:color="auto" w:fill="auto"/>
          </w:tcPr>
          <w:p w:rsidR="00FE69E4" w:rsidRPr="00D051D2" w:rsidRDefault="00FE69E4" w:rsidP="00FE69E4">
            <w:pPr>
              <w:jc w:val="center"/>
            </w:pPr>
          </w:p>
        </w:tc>
        <w:tc>
          <w:tcPr>
            <w:tcW w:w="3117" w:type="dxa"/>
            <w:gridSpan w:val="4"/>
            <w:vMerge/>
            <w:tcBorders>
              <w:left w:val="nil"/>
              <w:bottom w:val="single" w:sz="4" w:space="0" w:color="auto"/>
              <w:right w:val="single" w:sz="4" w:space="0" w:color="auto"/>
            </w:tcBorders>
            <w:shd w:val="clear" w:color="auto" w:fill="auto"/>
          </w:tcPr>
          <w:p w:rsidR="00FE69E4" w:rsidRPr="00D051D2" w:rsidRDefault="00FE69E4" w:rsidP="00FE69E4">
            <w:pPr>
              <w:autoSpaceDE w:val="0"/>
              <w:autoSpaceDN w:val="0"/>
              <w:adjustRightInd w:val="0"/>
            </w:pPr>
          </w:p>
        </w:tc>
        <w:tc>
          <w:tcPr>
            <w:tcW w:w="4602" w:type="dxa"/>
            <w:gridSpan w:val="2"/>
            <w:tcBorders>
              <w:left w:val="single" w:sz="4" w:space="0" w:color="auto"/>
              <w:bottom w:val="single" w:sz="4" w:space="0" w:color="auto"/>
              <w:right w:val="single" w:sz="4" w:space="0" w:color="auto"/>
            </w:tcBorders>
            <w:shd w:val="clear" w:color="auto" w:fill="auto"/>
            <w:vAlign w:val="center"/>
          </w:tcPr>
          <w:p w:rsidR="00FE69E4" w:rsidRPr="00D051D2" w:rsidRDefault="00FE69E4" w:rsidP="00FE69E4">
            <w:r w:rsidRPr="00D051D2">
              <w:t>- менее 70%</w:t>
            </w:r>
          </w:p>
        </w:tc>
        <w:tc>
          <w:tcPr>
            <w:tcW w:w="1984" w:type="dxa"/>
            <w:tcBorders>
              <w:left w:val="single" w:sz="4" w:space="0" w:color="auto"/>
              <w:bottom w:val="single" w:sz="4" w:space="0" w:color="auto"/>
              <w:right w:val="single" w:sz="4" w:space="0" w:color="auto"/>
            </w:tcBorders>
            <w:shd w:val="clear" w:color="auto" w:fill="auto"/>
            <w:vAlign w:val="center"/>
          </w:tcPr>
          <w:p w:rsidR="00FE69E4" w:rsidRPr="00D051D2" w:rsidRDefault="00FE69E4" w:rsidP="00FE69E4">
            <w:pPr>
              <w:ind w:right="-108"/>
              <w:jc w:val="center"/>
              <w:rPr>
                <w:color w:val="000000"/>
              </w:rPr>
            </w:pPr>
            <w:r w:rsidRPr="00D051D2">
              <w:rPr>
                <w:color w:val="000000"/>
              </w:rPr>
              <w:t>0</w:t>
            </w:r>
          </w:p>
        </w:tc>
      </w:tr>
      <w:tr w:rsidR="00FE69E4" w:rsidRPr="00D051D2" w:rsidTr="00942C7E">
        <w:trPr>
          <w:trHeight w:val="2002"/>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FE69E4" w:rsidRPr="00D051D2" w:rsidRDefault="00FE69E4" w:rsidP="00FE69E4">
            <w:pPr>
              <w:jc w:val="center"/>
            </w:pPr>
            <w:r w:rsidRPr="00D051D2">
              <w:t>6.30.</w:t>
            </w:r>
          </w:p>
        </w:tc>
        <w:tc>
          <w:tcPr>
            <w:tcW w:w="3117" w:type="dxa"/>
            <w:gridSpan w:val="4"/>
            <w:vMerge w:val="restart"/>
            <w:tcBorders>
              <w:top w:val="single" w:sz="4" w:space="0" w:color="auto"/>
              <w:left w:val="nil"/>
              <w:bottom w:val="single" w:sz="4" w:space="0" w:color="auto"/>
              <w:right w:val="single" w:sz="4" w:space="0" w:color="auto"/>
            </w:tcBorders>
            <w:shd w:val="clear" w:color="auto" w:fill="auto"/>
          </w:tcPr>
          <w:p w:rsidR="00FE69E4" w:rsidRPr="00D051D2" w:rsidRDefault="00FE69E4" w:rsidP="00FE69E4">
            <w:pPr>
              <w:autoSpaceDE w:val="0"/>
              <w:autoSpaceDN w:val="0"/>
              <w:adjustRightInd w:val="0"/>
            </w:pPr>
            <w:r w:rsidRPr="00D051D2">
              <w:t>Отсутствие самовольных уходов детей с территорий филиалов учреждения</w:t>
            </w:r>
          </w:p>
        </w:tc>
        <w:tc>
          <w:tcPr>
            <w:tcW w:w="4602" w:type="dxa"/>
            <w:gridSpan w:val="2"/>
            <w:tcBorders>
              <w:top w:val="single" w:sz="4" w:space="0" w:color="auto"/>
              <w:left w:val="single" w:sz="4" w:space="0" w:color="auto"/>
              <w:right w:val="single" w:sz="4" w:space="0" w:color="auto"/>
            </w:tcBorders>
            <w:shd w:val="clear" w:color="auto" w:fill="auto"/>
          </w:tcPr>
          <w:p w:rsidR="00FE69E4" w:rsidRPr="00D051D2" w:rsidRDefault="00FE69E4" w:rsidP="00FE69E4">
            <w:r w:rsidRPr="00D051D2">
              <w:t>Отсутствие официально зарегистрированных случаев самовольных уходов детей с территории филиалов, проводящих оздоровительные или профильные смены</w:t>
            </w:r>
          </w:p>
        </w:tc>
        <w:tc>
          <w:tcPr>
            <w:tcW w:w="1984" w:type="dxa"/>
            <w:tcBorders>
              <w:top w:val="single" w:sz="4" w:space="0" w:color="auto"/>
              <w:left w:val="single" w:sz="4" w:space="0" w:color="auto"/>
              <w:right w:val="single" w:sz="4" w:space="0" w:color="auto"/>
            </w:tcBorders>
            <w:shd w:val="clear" w:color="auto" w:fill="auto"/>
            <w:vAlign w:val="center"/>
          </w:tcPr>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r w:rsidRPr="00D051D2">
              <w:rPr>
                <w:color w:val="000000"/>
              </w:rPr>
              <w:t>10</w:t>
            </w:r>
          </w:p>
        </w:tc>
      </w:tr>
      <w:tr w:rsidR="00FE69E4" w:rsidRPr="00D051D2" w:rsidTr="00942C7E">
        <w:trPr>
          <w:trHeight w:val="668"/>
        </w:trPr>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FE69E4" w:rsidRPr="00D051D2" w:rsidRDefault="00FE69E4" w:rsidP="00FE69E4">
            <w:pPr>
              <w:jc w:val="center"/>
            </w:pPr>
          </w:p>
        </w:tc>
        <w:tc>
          <w:tcPr>
            <w:tcW w:w="3117" w:type="dxa"/>
            <w:gridSpan w:val="4"/>
            <w:vMerge/>
            <w:tcBorders>
              <w:top w:val="single" w:sz="4" w:space="0" w:color="auto"/>
              <w:left w:val="nil"/>
              <w:bottom w:val="single" w:sz="4" w:space="0" w:color="auto"/>
              <w:right w:val="single" w:sz="4" w:space="0" w:color="auto"/>
            </w:tcBorders>
            <w:shd w:val="clear" w:color="auto" w:fill="auto"/>
          </w:tcPr>
          <w:p w:rsidR="00FE69E4" w:rsidRPr="00D051D2" w:rsidRDefault="00FE69E4" w:rsidP="00FE69E4">
            <w:pPr>
              <w:autoSpaceDE w:val="0"/>
              <w:autoSpaceDN w:val="0"/>
              <w:adjustRightInd w:val="0"/>
            </w:pPr>
          </w:p>
        </w:tc>
        <w:tc>
          <w:tcPr>
            <w:tcW w:w="4602" w:type="dxa"/>
            <w:gridSpan w:val="2"/>
            <w:tcBorders>
              <w:left w:val="single" w:sz="4" w:space="0" w:color="auto"/>
              <w:bottom w:val="single" w:sz="4" w:space="0" w:color="auto"/>
              <w:right w:val="single" w:sz="4" w:space="0" w:color="auto"/>
            </w:tcBorders>
            <w:shd w:val="clear" w:color="auto" w:fill="auto"/>
          </w:tcPr>
          <w:p w:rsidR="00FE69E4" w:rsidRPr="00D051D2" w:rsidRDefault="00FE69E4" w:rsidP="00FE69E4">
            <w:r w:rsidRPr="00D051D2">
              <w:t>Наличие случаев самовольных уходов детей с территории филиалов</w:t>
            </w:r>
          </w:p>
        </w:tc>
        <w:tc>
          <w:tcPr>
            <w:tcW w:w="1984" w:type="dxa"/>
            <w:tcBorders>
              <w:left w:val="single" w:sz="4" w:space="0" w:color="auto"/>
              <w:bottom w:val="single" w:sz="4" w:space="0" w:color="auto"/>
              <w:right w:val="single" w:sz="4" w:space="0" w:color="auto"/>
            </w:tcBorders>
            <w:shd w:val="clear" w:color="auto" w:fill="auto"/>
          </w:tcPr>
          <w:p w:rsidR="00FE69E4" w:rsidRPr="00D051D2" w:rsidRDefault="00FE69E4" w:rsidP="00FE69E4">
            <w:pPr>
              <w:ind w:right="-108"/>
              <w:rPr>
                <w:color w:val="000000"/>
              </w:rPr>
            </w:pPr>
          </w:p>
          <w:p w:rsidR="00FE69E4" w:rsidRPr="00D051D2" w:rsidRDefault="00FE69E4" w:rsidP="00FE69E4">
            <w:pPr>
              <w:ind w:right="-108"/>
              <w:jc w:val="center"/>
              <w:rPr>
                <w:color w:val="000000"/>
              </w:rPr>
            </w:pPr>
            <w:r w:rsidRPr="00D051D2">
              <w:rPr>
                <w:color w:val="000000"/>
              </w:rPr>
              <w:t>0</w:t>
            </w:r>
          </w:p>
        </w:tc>
      </w:tr>
      <w:tr w:rsidR="00FE69E4" w:rsidRPr="00D051D2" w:rsidTr="00942C7E">
        <w:trPr>
          <w:trHeight w:val="1153"/>
        </w:trPr>
        <w:tc>
          <w:tcPr>
            <w:tcW w:w="646" w:type="dxa"/>
            <w:vMerge w:val="restart"/>
            <w:tcBorders>
              <w:top w:val="single" w:sz="4" w:space="0" w:color="auto"/>
              <w:left w:val="single" w:sz="4" w:space="0" w:color="auto"/>
              <w:right w:val="single" w:sz="4" w:space="0" w:color="auto"/>
            </w:tcBorders>
            <w:shd w:val="clear" w:color="auto" w:fill="auto"/>
          </w:tcPr>
          <w:p w:rsidR="00FE69E4" w:rsidRPr="00D051D2" w:rsidRDefault="00FE69E4" w:rsidP="00FE69E4">
            <w:pPr>
              <w:jc w:val="center"/>
            </w:pPr>
            <w:r w:rsidRPr="00D051D2">
              <w:t>6.31.</w:t>
            </w:r>
          </w:p>
        </w:tc>
        <w:tc>
          <w:tcPr>
            <w:tcW w:w="3117" w:type="dxa"/>
            <w:gridSpan w:val="4"/>
            <w:vMerge w:val="restart"/>
            <w:tcBorders>
              <w:top w:val="single" w:sz="4" w:space="0" w:color="auto"/>
              <w:left w:val="nil"/>
              <w:right w:val="single" w:sz="4" w:space="0" w:color="auto"/>
            </w:tcBorders>
            <w:shd w:val="clear" w:color="auto" w:fill="auto"/>
          </w:tcPr>
          <w:p w:rsidR="00FE69E4" w:rsidRPr="00D051D2" w:rsidRDefault="00FE69E4" w:rsidP="00FE69E4">
            <w:pPr>
              <w:autoSpaceDE w:val="0"/>
              <w:autoSpaceDN w:val="0"/>
              <w:adjustRightInd w:val="0"/>
            </w:pPr>
            <w:r w:rsidRPr="00D051D2">
              <w:t>Соответствие профессионального уровня сезонных работников тарифно-квалификационным требованиям</w:t>
            </w:r>
          </w:p>
        </w:tc>
        <w:tc>
          <w:tcPr>
            <w:tcW w:w="4602" w:type="dxa"/>
            <w:gridSpan w:val="2"/>
            <w:tcBorders>
              <w:top w:val="single" w:sz="4" w:space="0" w:color="auto"/>
              <w:left w:val="single" w:sz="4" w:space="0" w:color="auto"/>
              <w:right w:val="single" w:sz="4" w:space="0" w:color="auto"/>
            </w:tcBorders>
            <w:shd w:val="clear" w:color="auto" w:fill="auto"/>
          </w:tcPr>
          <w:p w:rsidR="00FE69E4" w:rsidRPr="00D051D2" w:rsidRDefault="00FE69E4" w:rsidP="00FE69E4">
            <w:r w:rsidRPr="00D051D2">
              <w:t>Профессиональный уровень работников соответствует тарифно-квалификационным требованиям более чем на 80%</w:t>
            </w:r>
          </w:p>
          <w:p w:rsidR="00FE69E4" w:rsidRPr="00D051D2" w:rsidRDefault="00FE69E4" w:rsidP="00FE69E4"/>
        </w:tc>
        <w:tc>
          <w:tcPr>
            <w:tcW w:w="1984" w:type="dxa"/>
            <w:tcBorders>
              <w:top w:val="single" w:sz="4" w:space="0" w:color="auto"/>
              <w:left w:val="single" w:sz="4" w:space="0" w:color="auto"/>
              <w:right w:val="single" w:sz="4" w:space="0" w:color="auto"/>
            </w:tcBorders>
            <w:shd w:val="clear" w:color="auto" w:fill="auto"/>
          </w:tcPr>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r w:rsidRPr="00D051D2">
              <w:rPr>
                <w:color w:val="000000"/>
              </w:rPr>
              <w:t>15</w:t>
            </w:r>
          </w:p>
        </w:tc>
      </w:tr>
      <w:tr w:rsidR="00FE69E4" w:rsidRPr="00D051D2" w:rsidTr="00942C7E">
        <w:trPr>
          <w:trHeight w:val="597"/>
        </w:trPr>
        <w:tc>
          <w:tcPr>
            <w:tcW w:w="646" w:type="dxa"/>
            <w:vMerge/>
            <w:tcBorders>
              <w:left w:val="single" w:sz="4" w:space="0" w:color="auto"/>
              <w:right w:val="single" w:sz="4" w:space="0" w:color="auto"/>
            </w:tcBorders>
            <w:shd w:val="clear" w:color="auto" w:fill="auto"/>
          </w:tcPr>
          <w:p w:rsidR="00FE69E4" w:rsidRPr="00D051D2" w:rsidRDefault="00FE69E4" w:rsidP="00FE69E4">
            <w:pPr>
              <w:jc w:val="center"/>
            </w:pPr>
          </w:p>
        </w:tc>
        <w:tc>
          <w:tcPr>
            <w:tcW w:w="3117" w:type="dxa"/>
            <w:gridSpan w:val="4"/>
            <w:vMerge/>
            <w:tcBorders>
              <w:left w:val="nil"/>
              <w:right w:val="single" w:sz="4" w:space="0" w:color="auto"/>
            </w:tcBorders>
            <w:shd w:val="clear" w:color="auto" w:fill="auto"/>
          </w:tcPr>
          <w:p w:rsidR="00FE69E4" w:rsidRPr="00D051D2" w:rsidRDefault="00FE69E4" w:rsidP="00FE69E4">
            <w:pPr>
              <w:autoSpaceDE w:val="0"/>
              <w:autoSpaceDN w:val="0"/>
              <w:adjustRightInd w:val="0"/>
            </w:pPr>
          </w:p>
        </w:tc>
        <w:tc>
          <w:tcPr>
            <w:tcW w:w="4602" w:type="dxa"/>
            <w:gridSpan w:val="2"/>
            <w:tcBorders>
              <w:left w:val="single" w:sz="4" w:space="0" w:color="auto"/>
              <w:right w:val="single" w:sz="4" w:space="0" w:color="auto"/>
            </w:tcBorders>
            <w:shd w:val="clear" w:color="auto" w:fill="auto"/>
          </w:tcPr>
          <w:p w:rsidR="00FE69E4" w:rsidRPr="00D051D2" w:rsidRDefault="00FE69E4" w:rsidP="00FE69E4">
            <w:r w:rsidRPr="00D051D2">
              <w:t>Профессиональный уровень работников соответствует тарифно-квалификационным требованиям на 75-79,9%</w:t>
            </w:r>
          </w:p>
          <w:p w:rsidR="00FE69E4" w:rsidRPr="00D051D2" w:rsidRDefault="00FE69E4" w:rsidP="00FE69E4"/>
        </w:tc>
        <w:tc>
          <w:tcPr>
            <w:tcW w:w="1984" w:type="dxa"/>
            <w:tcBorders>
              <w:left w:val="single" w:sz="4" w:space="0" w:color="auto"/>
              <w:right w:val="single" w:sz="4" w:space="0" w:color="auto"/>
            </w:tcBorders>
            <w:shd w:val="clear" w:color="auto" w:fill="auto"/>
          </w:tcPr>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r w:rsidRPr="00D051D2">
              <w:rPr>
                <w:color w:val="000000"/>
              </w:rPr>
              <w:t>10</w:t>
            </w:r>
          </w:p>
        </w:tc>
      </w:tr>
      <w:tr w:rsidR="00FE69E4" w:rsidRPr="00D051D2" w:rsidTr="00942C7E">
        <w:trPr>
          <w:trHeight w:val="597"/>
        </w:trPr>
        <w:tc>
          <w:tcPr>
            <w:tcW w:w="646" w:type="dxa"/>
            <w:vMerge/>
            <w:tcBorders>
              <w:left w:val="single" w:sz="4" w:space="0" w:color="auto"/>
              <w:bottom w:val="single" w:sz="4" w:space="0" w:color="auto"/>
              <w:right w:val="single" w:sz="4" w:space="0" w:color="auto"/>
            </w:tcBorders>
            <w:shd w:val="clear" w:color="auto" w:fill="auto"/>
          </w:tcPr>
          <w:p w:rsidR="00FE69E4" w:rsidRPr="00D051D2" w:rsidRDefault="00FE69E4" w:rsidP="00FE69E4">
            <w:pPr>
              <w:jc w:val="center"/>
            </w:pPr>
          </w:p>
        </w:tc>
        <w:tc>
          <w:tcPr>
            <w:tcW w:w="3117" w:type="dxa"/>
            <w:gridSpan w:val="4"/>
            <w:vMerge/>
            <w:tcBorders>
              <w:left w:val="nil"/>
              <w:bottom w:val="single" w:sz="4" w:space="0" w:color="auto"/>
              <w:right w:val="single" w:sz="4" w:space="0" w:color="auto"/>
            </w:tcBorders>
            <w:shd w:val="clear" w:color="auto" w:fill="auto"/>
          </w:tcPr>
          <w:p w:rsidR="00FE69E4" w:rsidRPr="00D051D2" w:rsidRDefault="00FE69E4" w:rsidP="00FE69E4">
            <w:pPr>
              <w:autoSpaceDE w:val="0"/>
              <w:autoSpaceDN w:val="0"/>
              <w:adjustRightInd w:val="0"/>
            </w:pPr>
          </w:p>
        </w:tc>
        <w:tc>
          <w:tcPr>
            <w:tcW w:w="4602" w:type="dxa"/>
            <w:gridSpan w:val="2"/>
            <w:tcBorders>
              <w:left w:val="single" w:sz="4" w:space="0" w:color="auto"/>
              <w:bottom w:val="single" w:sz="4" w:space="0" w:color="auto"/>
              <w:right w:val="single" w:sz="4" w:space="0" w:color="auto"/>
            </w:tcBorders>
            <w:shd w:val="clear" w:color="auto" w:fill="auto"/>
          </w:tcPr>
          <w:p w:rsidR="00FE69E4" w:rsidRPr="00D051D2" w:rsidRDefault="00FE69E4" w:rsidP="00FE69E4">
            <w:r w:rsidRPr="00D051D2">
              <w:t>Профессиональный уровень работников соответствует тарифно-квалификационным требованиям ниже чем на 75%</w:t>
            </w:r>
          </w:p>
        </w:tc>
        <w:tc>
          <w:tcPr>
            <w:tcW w:w="1984" w:type="dxa"/>
            <w:tcBorders>
              <w:left w:val="single" w:sz="4" w:space="0" w:color="auto"/>
              <w:bottom w:val="single" w:sz="4" w:space="0" w:color="auto"/>
              <w:right w:val="single" w:sz="4" w:space="0" w:color="auto"/>
            </w:tcBorders>
            <w:shd w:val="clear" w:color="auto" w:fill="auto"/>
            <w:vAlign w:val="center"/>
          </w:tcPr>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r w:rsidRPr="00D051D2">
              <w:rPr>
                <w:color w:val="000000"/>
              </w:rPr>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8365" w:type="dxa"/>
            <w:gridSpan w:val="7"/>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разделу 6</w:t>
            </w: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до 450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10349" w:type="dxa"/>
            <w:gridSpan w:val="8"/>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7. Центры социальной поддержки населения,</w:t>
            </w:r>
            <w:r w:rsidRPr="00D051D2">
              <w:rPr>
                <w:sz w:val="28"/>
                <w:szCs w:val="28"/>
              </w:rPr>
              <w:t xml:space="preserve"> </w:t>
            </w:r>
            <w:r w:rsidRPr="00D051D2">
              <w:t>за исключением ГКУ НСО «Центр социальной поддержки населения г. Новосибирска</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7.1.</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учреждением сроков предоставления государственных услуг</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нарушений сроков предоставления государственных услуг</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40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Наличие нарушения (нарушений) сроков предоставления государственных услуг</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7.2.</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Проведение информационно-разъяснительной работы среди граждан, а также популяризация деятельности учреждений</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Наличие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7.3.</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 xml:space="preserve">Своевременность представления месячных, квартальных и годовых </w:t>
            </w:r>
            <w:r w:rsidRPr="00D051D2">
              <w:lastRenderedPageBreak/>
              <w:t>отчетов, планов, статистической отчетности, других сведений, их качество и достоверность</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Соблюдение сроков, установленных порядков и форм представления сведений, отчетов и статистической отчетности</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25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Нарушение сроков, установленных порядков и форм представления сведений, отчетов и статистической отчетности</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7.4.</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использования бюджетных средств</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Исполнение кассового плана учреждения не менее 98%</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70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7.4</w:t>
            </w:r>
          </w:p>
        </w:tc>
        <w:tc>
          <w:tcPr>
            <w:tcW w:w="1984" w:type="dxa"/>
            <w:tcBorders>
              <w:top w:val="single" w:sz="4" w:space="0" w:color="auto"/>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до 90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7.5.</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установленных сроков повышения квалификации работников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Несоблюдение установленных сроков повышения квалификации работников</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7.6.</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целевого соотношения фонда оплаты труда основного и вспомогательного персонала учреждения</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не менее 70 процентов</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10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от 60 до 69 процентов</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7.7.</w:t>
            </w:r>
          </w:p>
        </w:tc>
        <w:tc>
          <w:tcPr>
            <w:tcW w:w="3117" w:type="dxa"/>
            <w:gridSpan w:val="4"/>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управленческой деятельности &lt;*&gt;</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top w:val="single" w:sz="4" w:space="0" w:color="auto"/>
              <w:left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12</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7.8.</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государственных нужд путем закупок инновационной и высокотехнологичной продукции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5% и более от общего объема закупок учреждения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менее 5% от общего объема закупок учреждения</w:t>
            </w:r>
          </w:p>
        </w:tc>
        <w:tc>
          <w:tcPr>
            <w:tcW w:w="1984" w:type="dxa"/>
            <w:tcBorders>
              <w:left w:val="single" w:sz="4" w:space="0" w:color="auto"/>
              <w:bottom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lastRenderedPageBreak/>
              <w:t>7.9.</w:t>
            </w:r>
          </w:p>
        </w:tc>
        <w:tc>
          <w:tcPr>
            <w:tcW w:w="3117" w:type="dxa"/>
            <w:gridSpan w:val="4"/>
            <w:vMerge w:val="restart"/>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выполняется</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Квота по приему на работу инвалидов не выполняется</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c>
          <w:tcPr>
            <w:tcW w:w="1984" w:type="dxa"/>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7.10.</w:t>
            </w:r>
          </w:p>
        </w:tc>
        <w:tc>
          <w:tcPr>
            <w:tcW w:w="3117" w:type="dxa"/>
            <w:gridSpan w:val="4"/>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Достижение значений целевых показателей, установленных планом мероприятий («дорожной картой») по содействию развитию конкуренции в Новосибирской области</w:t>
            </w:r>
          </w:p>
        </w:tc>
        <w:tc>
          <w:tcPr>
            <w:tcW w:w="4602" w:type="dxa"/>
            <w:gridSpan w:val="2"/>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Достигнуты значения, установленные постановлением Губернатора Новосибирской области от 20.12.2019 № 287</w:t>
            </w:r>
          </w:p>
        </w:tc>
        <w:tc>
          <w:tcPr>
            <w:tcW w:w="1984" w:type="dxa"/>
            <w:tcBorders>
              <w:top w:val="single" w:sz="4" w:space="0" w:color="auto"/>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646" w:type="dxa"/>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3117" w:type="dxa"/>
            <w:gridSpan w:val="4"/>
            <w:vMerge/>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ind w:firstLine="540"/>
              <w:outlineLvl w:val="0"/>
            </w:pPr>
          </w:p>
        </w:tc>
        <w:tc>
          <w:tcPr>
            <w:tcW w:w="4602" w:type="dxa"/>
            <w:gridSpan w:val="2"/>
            <w:tcBorders>
              <w:left w:val="single" w:sz="4" w:space="0" w:color="auto"/>
              <w:right w:val="single" w:sz="4" w:space="0" w:color="auto"/>
            </w:tcBorders>
          </w:tcPr>
          <w:p w:rsidR="00FE69E4" w:rsidRPr="00D051D2" w:rsidRDefault="00FE69E4" w:rsidP="00FE69E4">
            <w:pPr>
              <w:autoSpaceDE w:val="0"/>
              <w:autoSpaceDN w:val="0"/>
              <w:adjustRightInd w:val="0"/>
            </w:pPr>
            <w:r w:rsidRPr="00D051D2">
              <w:t>Не достигнуты значения, установленные постановлением Губернатора Новосибирской области от 20.12.2019 № 287</w:t>
            </w:r>
          </w:p>
        </w:tc>
        <w:tc>
          <w:tcPr>
            <w:tcW w:w="1984" w:type="dxa"/>
            <w:tcBorders>
              <w:left w:val="single" w:sz="4" w:space="0" w:color="auto"/>
              <w:right w:val="single" w:sz="4" w:space="0" w:color="auto"/>
            </w:tcBorders>
            <w:vAlign w:val="bottom"/>
          </w:tcPr>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8365" w:type="dxa"/>
            <w:gridSpan w:val="7"/>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разделу 7</w:t>
            </w:r>
          </w:p>
        </w:tc>
        <w:tc>
          <w:tcPr>
            <w:tcW w:w="1984" w:type="dxa"/>
            <w:tcBorders>
              <w:top w:val="single" w:sz="4" w:space="0" w:color="auto"/>
              <w:left w:val="single" w:sz="4" w:space="0" w:color="auto"/>
              <w:bottom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до 212</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10349" w:type="dxa"/>
            <w:gridSpan w:val="8"/>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8. ГКУ НСО «Центр социальной поддержки населения г. Новосибирска»</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8.1.</w:t>
            </w:r>
          </w:p>
        </w:tc>
        <w:tc>
          <w:tcPr>
            <w:tcW w:w="2976"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учреждением сроков предоставления государственных услуг</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pPr>
            <w:r w:rsidRPr="00D051D2">
              <w:t>Отсутствие нарушений сроков предоставления государственных услуг</w:t>
            </w:r>
          </w:p>
          <w:p w:rsidR="00FE69E4" w:rsidRPr="00D051D2" w:rsidRDefault="00FE69E4" w:rsidP="00FE69E4">
            <w:pPr>
              <w:autoSpaceDE w:val="0"/>
              <w:autoSpaceDN w:val="0"/>
            </w:pPr>
          </w:p>
          <w:p w:rsidR="00FE69E4" w:rsidRPr="00D051D2" w:rsidRDefault="00FE69E4" w:rsidP="00FE69E4">
            <w:pPr>
              <w:autoSpaceDE w:val="0"/>
              <w:autoSpaceDN w:val="0"/>
              <w:adjustRightInd w:val="0"/>
            </w:pPr>
            <w:r w:rsidRPr="00D051D2">
              <w:t>Наличие нарушения (нарушений) сроков предоставления государственных услуг</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ind w:right="-108"/>
              <w:jc w:val="center"/>
              <w:rPr>
                <w:color w:val="000000"/>
              </w:rPr>
            </w:pPr>
          </w:p>
          <w:p w:rsidR="00FE69E4" w:rsidRPr="00D051D2" w:rsidRDefault="00FE69E4" w:rsidP="00FE69E4">
            <w:pPr>
              <w:ind w:right="-108"/>
              <w:jc w:val="center"/>
              <w:rPr>
                <w:color w:val="000000"/>
              </w:rPr>
            </w:pPr>
            <w:r w:rsidRPr="00D051D2">
              <w:rPr>
                <w:color w:val="000000"/>
              </w:rPr>
              <w:t>40</w:t>
            </w:r>
          </w:p>
          <w:p w:rsidR="00FE69E4" w:rsidRPr="00D051D2" w:rsidRDefault="00FE69E4" w:rsidP="00FE69E4">
            <w:pPr>
              <w:ind w:right="-108"/>
              <w:rPr>
                <w:color w:val="000000"/>
              </w:rPr>
            </w:pPr>
          </w:p>
          <w:p w:rsidR="00FE69E4" w:rsidRPr="00D051D2" w:rsidRDefault="00FE69E4" w:rsidP="00FE69E4">
            <w:pPr>
              <w:ind w:right="-108"/>
              <w:jc w:val="center"/>
              <w:rPr>
                <w:color w:val="000000"/>
              </w:rPr>
            </w:pPr>
          </w:p>
          <w:p w:rsidR="00FE69E4" w:rsidRPr="00D051D2" w:rsidRDefault="00FE69E4" w:rsidP="00FE69E4">
            <w:pPr>
              <w:autoSpaceDE w:val="0"/>
              <w:autoSpaceDN w:val="0"/>
              <w:adjustRightInd w:val="0"/>
              <w:jc w:val="center"/>
            </w:pPr>
            <w:r w:rsidRPr="00D051D2">
              <w:rPr>
                <w:color w:val="000000"/>
              </w:rPr>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8.2.</w:t>
            </w:r>
          </w:p>
        </w:tc>
        <w:tc>
          <w:tcPr>
            <w:tcW w:w="2976"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Проведение информационно-разъяснительной работы среди граждан, а также популяризация деятельности учреждений</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ind w:right="80"/>
            </w:pPr>
            <w:r w:rsidRPr="00D051D2">
              <w:t>Наличие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p w:rsidR="00FE69E4" w:rsidRPr="00D051D2" w:rsidRDefault="00FE69E4" w:rsidP="00FE69E4">
            <w:pPr>
              <w:autoSpaceDE w:val="0"/>
              <w:autoSpaceDN w:val="0"/>
              <w:ind w:right="80"/>
            </w:pPr>
          </w:p>
          <w:p w:rsidR="00FE69E4" w:rsidRPr="00D051D2" w:rsidRDefault="00FE69E4" w:rsidP="00FE69E4">
            <w:pPr>
              <w:autoSpaceDE w:val="0"/>
              <w:autoSpaceDN w:val="0"/>
              <w:adjustRightInd w:val="0"/>
            </w:pPr>
            <w:r w:rsidRPr="00D051D2">
              <w:t>Отсутствие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r w:rsidRPr="00D051D2">
              <w:t>10</w:t>
            </w: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pPr>
          </w:p>
          <w:p w:rsidR="00FE69E4" w:rsidRPr="00D051D2" w:rsidRDefault="00FE69E4" w:rsidP="00FE69E4">
            <w:pPr>
              <w:ind w:right="-108"/>
            </w:pPr>
          </w:p>
          <w:p w:rsidR="00FE69E4" w:rsidRPr="00D051D2" w:rsidRDefault="00FE69E4" w:rsidP="00FE69E4">
            <w:pPr>
              <w:ind w:right="-108"/>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8.3.</w:t>
            </w:r>
          </w:p>
        </w:tc>
        <w:tc>
          <w:tcPr>
            <w:tcW w:w="2976"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Своевременность представления месячных, квартальных и годовых отчетов, планов, статистической отчетности, других сведений, их качество и достоверность</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ind w:right="80"/>
            </w:pPr>
            <w:r w:rsidRPr="00D051D2">
              <w:t>Соблюдение сроков, установленных порядков и форм представления сведений, отчетов и статистической отчетности</w:t>
            </w:r>
          </w:p>
          <w:p w:rsidR="00FE69E4" w:rsidRPr="00D051D2" w:rsidRDefault="00FE69E4" w:rsidP="00FE69E4">
            <w:pPr>
              <w:autoSpaceDE w:val="0"/>
              <w:autoSpaceDN w:val="0"/>
              <w:ind w:right="80"/>
            </w:pPr>
          </w:p>
          <w:p w:rsidR="00FE69E4" w:rsidRPr="00D051D2" w:rsidRDefault="00FE69E4" w:rsidP="00FE69E4">
            <w:pPr>
              <w:autoSpaceDE w:val="0"/>
              <w:autoSpaceDN w:val="0"/>
              <w:adjustRightInd w:val="0"/>
            </w:pPr>
            <w:r w:rsidRPr="00D051D2">
              <w:t>Нарушение сроков, установленных порядков и форм представления сведений, отчетов и статистической отчетности</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r w:rsidRPr="00D051D2">
              <w:t>35</w:t>
            </w: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jc w:val="center"/>
            </w:pPr>
            <w:r w:rsidRPr="00D051D2">
              <w:t>8.4.</w:t>
            </w:r>
          </w:p>
        </w:tc>
        <w:tc>
          <w:tcPr>
            <w:tcW w:w="2976" w:type="dxa"/>
            <w:gridSpan w:val="2"/>
            <w:vMerge w:val="restart"/>
            <w:tcBorders>
              <w:top w:val="single" w:sz="4" w:space="0" w:color="auto"/>
              <w:left w:val="single" w:sz="4" w:space="0" w:color="auto"/>
              <w:right w:val="single" w:sz="4" w:space="0" w:color="auto"/>
            </w:tcBorders>
          </w:tcPr>
          <w:p w:rsidR="00FE69E4" w:rsidRPr="00D051D2" w:rsidRDefault="00FE69E4" w:rsidP="00FE69E4">
            <w:pPr>
              <w:autoSpaceDE w:val="0"/>
              <w:autoSpaceDN w:val="0"/>
              <w:adjustRightInd w:val="0"/>
            </w:pPr>
            <w:r w:rsidRPr="00D051D2">
              <w:t xml:space="preserve">Эффективность </w:t>
            </w:r>
            <w:r w:rsidRPr="00D051D2">
              <w:lastRenderedPageBreak/>
              <w:t>использования бюджетных средств</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ind w:right="80"/>
            </w:pPr>
            <w:r w:rsidRPr="00D051D2">
              <w:lastRenderedPageBreak/>
              <w:t xml:space="preserve">Отсутствие просроченной дебиторской и </w:t>
            </w:r>
            <w:r w:rsidRPr="00D051D2">
              <w:lastRenderedPageBreak/>
              <w:t>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p>
          <w:p w:rsidR="00FE69E4" w:rsidRPr="00D051D2" w:rsidRDefault="00FE69E4" w:rsidP="00FE69E4">
            <w:pPr>
              <w:autoSpaceDE w:val="0"/>
              <w:autoSpaceDN w:val="0"/>
              <w:ind w:right="80"/>
            </w:pPr>
          </w:p>
          <w:p w:rsidR="00FE69E4" w:rsidRPr="00D051D2" w:rsidRDefault="00FE69E4" w:rsidP="00FE69E4">
            <w:pPr>
              <w:autoSpaceDE w:val="0"/>
              <w:autoSpaceDN w:val="0"/>
              <w:ind w:right="80"/>
            </w:pPr>
            <w:r w:rsidRPr="00D051D2">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p w:rsidR="00FE69E4" w:rsidRPr="00D051D2" w:rsidRDefault="00FE69E4" w:rsidP="00FE69E4">
            <w:pPr>
              <w:autoSpaceDE w:val="0"/>
              <w:autoSpaceDN w:val="0"/>
              <w:ind w:right="80"/>
            </w:pPr>
          </w:p>
          <w:p w:rsidR="00FE69E4" w:rsidRPr="00D051D2" w:rsidRDefault="00FE69E4" w:rsidP="00FE69E4">
            <w:pPr>
              <w:autoSpaceDE w:val="0"/>
              <w:autoSpaceDN w:val="0"/>
              <w:adjustRightInd w:val="0"/>
            </w:pPr>
            <w:r w:rsidRPr="00D051D2">
              <w:t>Исполнение кассового плана учреждения не менее 98%</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r w:rsidRPr="00D051D2">
              <w:t>10</w:t>
            </w: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pPr>
          </w:p>
          <w:p w:rsidR="00FE69E4" w:rsidRPr="00D051D2" w:rsidRDefault="00FE69E4" w:rsidP="00FE69E4">
            <w:pPr>
              <w:ind w:right="-108"/>
            </w:pPr>
          </w:p>
          <w:p w:rsidR="00FE69E4" w:rsidRPr="00D051D2" w:rsidRDefault="00FE69E4" w:rsidP="00FE69E4">
            <w:pPr>
              <w:ind w:right="-108"/>
              <w:jc w:val="center"/>
            </w:pPr>
          </w:p>
          <w:p w:rsidR="00FE69E4" w:rsidRPr="00D051D2" w:rsidRDefault="00FE69E4" w:rsidP="00FE69E4">
            <w:pPr>
              <w:ind w:right="-108"/>
              <w:jc w:val="center"/>
            </w:pPr>
            <w:r w:rsidRPr="00D051D2">
              <w:t>10</w:t>
            </w:r>
          </w:p>
          <w:p w:rsidR="00FE69E4" w:rsidRPr="00D051D2" w:rsidRDefault="00FE69E4" w:rsidP="00FE69E4">
            <w:pPr>
              <w:autoSpaceDE w:val="0"/>
              <w:autoSpaceDN w:val="0"/>
              <w:adjustRightInd w:val="0"/>
            </w:pPr>
          </w:p>
          <w:p w:rsidR="00FE69E4" w:rsidRPr="00D051D2" w:rsidRDefault="00FE69E4" w:rsidP="00FE69E4">
            <w:pPr>
              <w:autoSpaceDE w:val="0"/>
              <w:autoSpaceDN w:val="0"/>
              <w:adjustRightInd w:val="0"/>
            </w:pPr>
          </w:p>
          <w:p w:rsidR="00FE69E4" w:rsidRPr="00D051D2" w:rsidRDefault="00FE69E4" w:rsidP="00FE69E4">
            <w:pPr>
              <w:autoSpaceDE w:val="0"/>
              <w:autoSpaceDN w:val="0"/>
              <w:adjustRightInd w:val="0"/>
              <w:jc w:val="center"/>
            </w:pPr>
            <w:r w:rsidRPr="00D051D2">
              <w:t>85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vMerge/>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p>
        </w:tc>
        <w:tc>
          <w:tcPr>
            <w:tcW w:w="2976" w:type="dxa"/>
            <w:gridSpan w:val="2"/>
            <w:vMerge/>
            <w:tcBorders>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Итого по пункту 8.4.</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до 105</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8.5.</w:t>
            </w:r>
          </w:p>
        </w:tc>
        <w:tc>
          <w:tcPr>
            <w:tcW w:w="2976"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ind w:right="80"/>
            </w:pPr>
            <w:r w:rsidRPr="00D051D2">
              <w:t>Соблюдение установленных сроков повышения квалификации работников</w:t>
            </w:r>
          </w:p>
          <w:p w:rsidR="00FE69E4" w:rsidRPr="00D051D2" w:rsidRDefault="00FE69E4" w:rsidP="00FE69E4">
            <w:pPr>
              <w:autoSpaceDE w:val="0"/>
              <w:autoSpaceDN w:val="0"/>
              <w:ind w:right="80"/>
            </w:pPr>
          </w:p>
          <w:p w:rsidR="00FE69E4" w:rsidRPr="00D051D2" w:rsidRDefault="00FE69E4" w:rsidP="00FE69E4">
            <w:pPr>
              <w:autoSpaceDE w:val="0"/>
              <w:autoSpaceDN w:val="0"/>
              <w:adjustRightInd w:val="0"/>
            </w:pPr>
            <w:r w:rsidRPr="00D051D2">
              <w:t>Несоблюдение установленных сроков повышения квалификации работников</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ind w:right="-108"/>
              <w:jc w:val="center"/>
            </w:pPr>
          </w:p>
          <w:p w:rsidR="00FE69E4" w:rsidRPr="00D051D2" w:rsidRDefault="00FE69E4" w:rsidP="00FE69E4">
            <w:pPr>
              <w:ind w:right="-108"/>
              <w:jc w:val="center"/>
            </w:pPr>
            <w:r w:rsidRPr="00D051D2">
              <w:t>10</w:t>
            </w:r>
          </w:p>
          <w:p w:rsidR="00FE69E4" w:rsidRPr="00D051D2" w:rsidRDefault="00FE69E4" w:rsidP="00FE69E4">
            <w:pPr>
              <w:ind w:right="-108"/>
              <w:jc w:val="center"/>
            </w:pPr>
          </w:p>
          <w:p w:rsidR="00FE69E4" w:rsidRPr="00D051D2" w:rsidRDefault="00FE69E4" w:rsidP="00FE69E4">
            <w:pPr>
              <w:ind w:right="-108"/>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8.6.</w:t>
            </w:r>
          </w:p>
        </w:tc>
        <w:tc>
          <w:tcPr>
            <w:tcW w:w="2976"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Соблюдение целевого соотношения фонда оплаты труда основного и вспомогательного персонала учреждения</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ind w:right="80"/>
            </w:pPr>
            <w:r w:rsidRPr="00D051D2">
              <w:t>Доля расходов на оплату труда основного персонала в фонде оплаты труда учреждения составляет не менее 70 процентов</w:t>
            </w:r>
          </w:p>
          <w:p w:rsidR="00FE69E4" w:rsidRPr="00D051D2" w:rsidRDefault="00FE69E4" w:rsidP="00FE69E4">
            <w:pPr>
              <w:autoSpaceDE w:val="0"/>
              <w:autoSpaceDN w:val="0"/>
              <w:ind w:right="80"/>
            </w:pPr>
          </w:p>
          <w:p w:rsidR="00FE69E4" w:rsidRPr="00D051D2" w:rsidRDefault="00FE69E4" w:rsidP="00FE69E4">
            <w:pPr>
              <w:autoSpaceDE w:val="0"/>
              <w:autoSpaceDN w:val="0"/>
              <w:adjustRightInd w:val="0"/>
            </w:pPr>
            <w:r w:rsidRPr="00D051D2">
              <w:t>Доля расходов на оплату труда основного персонала в фонде оплаты труда учреждения составляет от 60 до 69 процентов</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r w:rsidRPr="00D051D2">
              <w:t>10</w:t>
            </w: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8.7.</w:t>
            </w:r>
          </w:p>
        </w:tc>
        <w:tc>
          <w:tcPr>
            <w:tcW w:w="2976"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Эффективность управленческой деятельности &lt;*&gt;</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FE69E4" w:rsidRPr="00D051D2" w:rsidRDefault="00FE69E4" w:rsidP="00FE69E4">
            <w:pPr>
              <w:autoSpaceDE w:val="0"/>
              <w:autoSpaceDN w:val="0"/>
              <w:adjustRightInd w:val="0"/>
              <w:jc w:val="center"/>
            </w:pPr>
            <w:r w:rsidRPr="00D051D2">
              <w:t>40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8.8.</w:t>
            </w:r>
          </w:p>
        </w:tc>
        <w:tc>
          <w:tcPr>
            <w:tcW w:w="2976"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pPr>
            <w:r w:rsidRPr="00D051D2">
              <w:t>Обеспечение государственных нужд путем закупок инновационной и высокотехнологичной продукции</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ind w:right="80"/>
            </w:pPr>
            <w:r w:rsidRPr="00D051D2">
              <w:t>Доля инновационной и высокотехнологической продукции составляет 5% и более от общего объема закупок учреждения</w:t>
            </w:r>
          </w:p>
          <w:p w:rsidR="00FE69E4" w:rsidRPr="00D051D2" w:rsidRDefault="00FE69E4" w:rsidP="00FE69E4">
            <w:pPr>
              <w:autoSpaceDE w:val="0"/>
              <w:autoSpaceDN w:val="0"/>
              <w:ind w:right="80"/>
            </w:pPr>
          </w:p>
          <w:p w:rsidR="00FE69E4" w:rsidRPr="00D051D2" w:rsidRDefault="00FE69E4" w:rsidP="00FE69E4">
            <w:pPr>
              <w:autoSpaceDE w:val="0"/>
              <w:autoSpaceDN w:val="0"/>
              <w:adjustRightInd w:val="0"/>
            </w:pPr>
            <w:r w:rsidRPr="00D051D2">
              <w:t>Доля инновационной и высокотехнологической продукции составляет менее 5% от общего объема закупок учреждения</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r w:rsidRPr="00D051D2">
              <w:t>5</w:t>
            </w: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autoSpaceDE w:val="0"/>
              <w:autoSpaceDN w:val="0"/>
              <w:adjustRightInd w:val="0"/>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t>8.9.</w:t>
            </w:r>
          </w:p>
        </w:tc>
        <w:tc>
          <w:tcPr>
            <w:tcW w:w="2976"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widowControl w:val="0"/>
              <w:autoSpaceDE w:val="0"/>
              <w:autoSpaceDN w:val="0"/>
            </w:pPr>
            <w:r w:rsidRPr="00D051D2">
              <w:t xml:space="preserve">Выполнение учреждением квоты по приему на работу инвалидов (в случае установления учреждению </w:t>
            </w:r>
            <w:r w:rsidRPr="00D051D2">
              <w:lastRenderedPageBreak/>
              <w:t>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ind w:right="80"/>
            </w:pPr>
            <w:r w:rsidRPr="00D051D2">
              <w:lastRenderedPageBreak/>
              <w:t>Квота по приему на работу инвалидов выполняется</w:t>
            </w:r>
          </w:p>
          <w:p w:rsidR="00FE69E4" w:rsidRPr="00D051D2" w:rsidRDefault="00FE69E4" w:rsidP="00FE69E4">
            <w:pPr>
              <w:autoSpaceDE w:val="0"/>
              <w:autoSpaceDN w:val="0"/>
              <w:ind w:right="80"/>
            </w:pPr>
          </w:p>
          <w:p w:rsidR="00FE69E4" w:rsidRPr="00D051D2" w:rsidRDefault="00FE69E4" w:rsidP="00FE69E4">
            <w:pPr>
              <w:autoSpaceDE w:val="0"/>
              <w:autoSpaceDN w:val="0"/>
              <w:adjustRightInd w:val="0"/>
            </w:pPr>
            <w:r w:rsidRPr="00D051D2">
              <w:t xml:space="preserve">Квота по приему на работу инвалидов не </w:t>
            </w:r>
            <w:r w:rsidRPr="00D051D2">
              <w:lastRenderedPageBreak/>
              <w:t>выполняется</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ind w:right="-108"/>
              <w:jc w:val="center"/>
            </w:pPr>
          </w:p>
          <w:p w:rsidR="00FE69E4" w:rsidRPr="00D051D2" w:rsidRDefault="00FE69E4" w:rsidP="00FE69E4">
            <w:pPr>
              <w:ind w:right="-108"/>
              <w:jc w:val="center"/>
            </w:pPr>
            <w:r w:rsidRPr="00D051D2">
              <w:t>5</w:t>
            </w: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autoSpaceDE w:val="0"/>
              <w:autoSpaceDN w:val="0"/>
              <w:adjustRightInd w:val="0"/>
              <w:jc w:val="center"/>
            </w:pPr>
            <w:r w:rsidRPr="00D051D2">
              <w:lastRenderedPageBreak/>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712"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adjustRightInd w:val="0"/>
              <w:jc w:val="center"/>
            </w:pPr>
            <w:r w:rsidRPr="00D051D2">
              <w:lastRenderedPageBreak/>
              <w:t>8.10.</w:t>
            </w:r>
          </w:p>
        </w:tc>
        <w:tc>
          <w:tcPr>
            <w:tcW w:w="2976" w:type="dxa"/>
            <w:gridSpan w:val="2"/>
            <w:tcBorders>
              <w:top w:val="single" w:sz="4" w:space="0" w:color="auto"/>
              <w:left w:val="single" w:sz="4" w:space="0" w:color="auto"/>
              <w:bottom w:val="single" w:sz="4" w:space="0" w:color="auto"/>
              <w:right w:val="single" w:sz="4" w:space="0" w:color="auto"/>
            </w:tcBorders>
          </w:tcPr>
          <w:p w:rsidR="00FE69E4" w:rsidRPr="00D051D2" w:rsidRDefault="00FE69E4" w:rsidP="00FE69E4">
            <w:pPr>
              <w:widowControl w:val="0"/>
              <w:autoSpaceDE w:val="0"/>
              <w:autoSpaceDN w:val="0"/>
            </w:pPr>
            <w:r w:rsidRPr="00D051D2">
              <w:t>Достижение значений целевых показателей, установленных планом мероприятий («дорожной картой») по содействию развитию конкуренции в Новосибирской области</w:t>
            </w:r>
          </w:p>
        </w:tc>
        <w:tc>
          <w:tcPr>
            <w:tcW w:w="4677" w:type="dxa"/>
            <w:gridSpan w:val="3"/>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ind w:right="80"/>
            </w:pPr>
            <w:r w:rsidRPr="00D051D2">
              <w:t>Достигнуты значения, установленные постановлением Губернатора Новосибирской области от 20.12.2019 № 287</w:t>
            </w:r>
          </w:p>
          <w:p w:rsidR="00FE69E4" w:rsidRPr="00D051D2" w:rsidRDefault="00FE69E4" w:rsidP="00FE69E4">
            <w:pPr>
              <w:autoSpaceDE w:val="0"/>
              <w:autoSpaceDN w:val="0"/>
              <w:ind w:right="80"/>
            </w:pPr>
          </w:p>
          <w:p w:rsidR="00FE69E4" w:rsidRPr="00D051D2" w:rsidRDefault="00FE69E4" w:rsidP="00FE69E4">
            <w:pPr>
              <w:autoSpaceDE w:val="0"/>
              <w:autoSpaceDN w:val="0"/>
              <w:ind w:right="80"/>
            </w:pPr>
            <w:r w:rsidRPr="00D051D2">
              <w:t>Не достигнуты значения, установленные постановлением Губернатора Новосибирской области от 20.12.2019 № 287</w:t>
            </w:r>
          </w:p>
        </w:tc>
        <w:tc>
          <w:tcPr>
            <w:tcW w:w="1984" w:type="dxa"/>
            <w:tcBorders>
              <w:top w:val="single" w:sz="4" w:space="0" w:color="auto"/>
              <w:left w:val="single" w:sz="4" w:space="0" w:color="auto"/>
              <w:bottom w:val="single" w:sz="4" w:space="0" w:color="auto"/>
              <w:right w:val="single" w:sz="4" w:space="0" w:color="auto"/>
            </w:tcBorders>
          </w:tcPr>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r w:rsidRPr="00D051D2">
              <w:t>5</w:t>
            </w: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p>
          <w:p w:rsidR="00FE69E4" w:rsidRPr="00D051D2" w:rsidRDefault="00FE69E4" w:rsidP="00FE69E4">
            <w:pPr>
              <w:ind w:right="-108"/>
              <w:jc w:val="center"/>
            </w:pPr>
            <w:r w:rsidRPr="00D051D2">
              <w:t>0</w:t>
            </w:r>
          </w:p>
        </w:tc>
      </w:tr>
      <w:tr w:rsidR="00FE69E4" w:rsidRPr="00D051D2" w:rsidTr="00942C7E">
        <w:tblPrEx>
          <w:tblCellMar>
            <w:top w:w="102" w:type="dxa"/>
            <w:left w:w="62" w:type="dxa"/>
            <w:bottom w:w="102" w:type="dxa"/>
            <w:right w:w="62" w:type="dxa"/>
          </w:tblCellMar>
          <w:tblLook w:val="0000" w:firstRow="0" w:lastRow="0" w:firstColumn="0" w:lastColumn="0" w:noHBand="0" w:noVBand="0"/>
        </w:tblPrEx>
        <w:tc>
          <w:tcPr>
            <w:tcW w:w="8365" w:type="dxa"/>
            <w:gridSpan w:val="7"/>
            <w:tcBorders>
              <w:top w:val="single" w:sz="4" w:space="0" w:color="auto"/>
              <w:left w:val="single" w:sz="4" w:space="0" w:color="auto"/>
              <w:bottom w:val="single" w:sz="4" w:space="0" w:color="auto"/>
              <w:right w:val="single" w:sz="4" w:space="0" w:color="auto"/>
            </w:tcBorders>
          </w:tcPr>
          <w:p w:rsidR="00FE69E4" w:rsidRPr="00D051D2" w:rsidRDefault="00FE69E4" w:rsidP="00FE69E4">
            <w:pPr>
              <w:autoSpaceDE w:val="0"/>
              <w:autoSpaceDN w:val="0"/>
              <w:ind w:right="80"/>
              <w:jc w:val="center"/>
            </w:pPr>
            <w:r w:rsidRPr="00D051D2">
              <w:t>Итого по разделу 8</w:t>
            </w:r>
          </w:p>
        </w:tc>
        <w:tc>
          <w:tcPr>
            <w:tcW w:w="1984" w:type="dxa"/>
            <w:tcBorders>
              <w:top w:val="single" w:sz="4" w:space="0" w:color="auto"/>
              <w:left w:val="single" w:sz="4" w:space="0" w:color="auto"/>
              <w:bottom w:val="single" w:sz="4" w:space="0" w:color="auto"/>
              <w:right w:val="single" w:sz="4" w:space="0" w:color="auto"/>
            </w:tcBorders>
            <w:vAlign w:val="center"/>
          </w:tcPr>
          <w:p w:rsidR="00FE69E4" w:rsidRPr="00D051D2" w:rsidRDefault="00FE69E4" w:rsidP="00FE69E4">
            <w:pPr>
              <w:ind w:right="-108"/>
              <w:jc w:val="center"/>
            </w:pPr>
            <w:r w:rsidRPr="00D051D2">
              <w:t>до 265</w:t>
            </w:r>
          </w:p>
        </w:tc>
      </w:tr>
    </w:tbl>
    <w:p w:rsidR="00765221" w:rsidRPr="00D051D2" w:rsidRDefault="00765221" w:rsidP="00765221">
      <w:pPr>
        <w:widowControl w:val="0"/>
        <w:autoSpaceDE w:val="0"/>
        <w:autoSpaceDN w:val="0"/>
        <w:adjustRightInd w:val="0"/>
        <w:jc w:val="both"/>
        <w:rPr>
          <w:iCs/>
          <w:sz w:val="28"/>
          <w:szCs w:val="28"/>
        </w:rPr>
      </w:pPr>
    </w:p>
    <w:p w:rsidR="00765221" w:rsidRPr="00D051D2" w:rsidRDefault="00765221" w:rsidP="00765221">
      <w:pPr>
        <w:widowControl w:val="0"/>
        <w:autoSpaceDE w:val="0"/>
        <w:autoSpaceDN w:val="0"/>
        <w:adjustRightInd w:val="0"/>
        <w:ind w:firstLine="708"/>
        <w:jc w:val="both"/>
        <w:rPr>
          <w:iCs/>
          <w:sz w:val="28"/>
          <w:szCs w:val="28"/>
        </w:rPr>
      </w:pPr>
      <w:r w:rsidRPr="00D051D2">
        <w:rPr>
          <w:iCs/>
          <w:sz w:val="28"/>
          <w:szCs w:val="28"/>
        </w:rPr>
        <w:t>* Не назначается в случаях:</w:t>
      </w:r>
    </w:p>
    <w:p w:rsidR="00765221" w:rsidRPr="00D051D2" w:rsidRDefault="00765221" w:rsidP="00765221">
      <w:pPr>
        <w:widowControl w:val="0"/>
        <w:autoSpaceDE w:val="0"/>
        <w:autoSpaceDN w:val="0"/>
        <w:adjustRightInd w:val="0"/>
        <w:ind w:firstLine="708"/>
        <w:jc w:val="both"/>
        <w:rPr>
          <w:iCs/>
          <w:sz w:val="28"/>
          <w:szCs w:val="28"/>
        </w:rPr>
      </w:pPr>
      <w:r w:rsidRPr="00D051D2">
        <w:rPr>
          <w:iCs/>
          <w:sz w:val="28"/>
          <w:szCs w:val="28"/>
        </w:rPr>
        <w:t>- наличия конфликтных ситуаций в коллективе (обоснованных обращений работников учреждения в министерство, другие органы);</w:t>
      </w:r>
    </w:p>
    <w:p w:rsidR="00765221" w:rsidRPr="00D051D2" w:rsidRDefault="00765221" w:rsidP="00765221">
      <w:pPr>
        <w:widowControl w:val="0"/>
        <w:autoSpaceDE w:val="0"/>
        <w:autoSpaceDN w:val="0"/>
        <w:adjustRightInd w:val="0"/>
        <w:ind w:firstLine="708"/>
        <w:jc w:val="both"/>
        <w:rPr>
          <w:iCs/>
          <w:sz w:val="28"/>
          <w:szCs w:val="28"/>
        </w:rPr>
      </w:pPr>
      <w:r w:rsidRPr="00D051D2">
        <w:rPr>
          <w:iCs/>
          <w:sz w:val="28"/>
          <w:szCs w:val="28"/>
        </w:rPr>
        <w:t>- нарушения сроков (низкого качества) выполнения приказов, поручений, заданий министра или уполномоченных должностных лиц министерства;</w:t>
      </w:r>
    </w:p>
    <w:p w:rsidR="00765221" w:rsidRPr="00D051D2" w:rsidRDefault="00765221" w:rsidP="00765221">
      <w:pPr>
        <w:widowControl w:val="0"/>
        <w:autoSpaceDE w:val="0"/>
        <w:autoSpaceDN w:val="0"/>
        <w:adjustRightInd w:val="0"/>
        <w:ind w:firstLine="708"/>
        <w:jc w:val="both"/>
        <w:rPr>
          <w:iCs/>
          <w:sz w:val="28"/>
          <w:szCs w:val="28"/>
        </w:rPr>
      </w:pPr>
      <w:r w:rsidRPr="00D051D2">
        <w:rPr>
          <w:iCs/>
          <w:sz w:val="28"/>
          <w:szCs w:val="28"/>
        </w:rPr>
        <w:t>- непредоставления, предоставления неполной, некачественной отчетности и информации в министерство;</w:t>
      </w:r>
    </w:p>
    <w:p w:rsidR="00765221" w:rsidRPr="00D051D2" w:rsidRDefault="00765221" w:rsidP="00765221">
      <w:pPr>
        <w:widowControl w:val="0"/>
        <w:autoSpaceDE w:val="0"/>
        <w:autoSpaceDN w:val="0"/>
        <w:adjustRightInd w:val="0"/>
        <w:ind w:firstLine="708"/>
        <w:jc w:val="both"/>
        <w:rPr>
          <w:iCs/>
          <w:sz w:val="28"/>
          <w:szCs w:val="28"/>
        </w:rPr>
      </w:pPr>
      <w:r w:rsidRPr="00D051D2">
        <w:rPr>
          <w:iCs/>
          <w:sz w:val="28"/>
          <w:szCs w:val="28"/>
        </w:rPr>
        <w:t>- нарушений и недостатков, выявленных в ходе проверок и ревизий;</w:t>
      </w:r>
    </w:p>
    <w:p w:rsidR="00765221" w:rsidRPr="00D051D2" w:rsidRDefault="00765221" w:rsidP="00765221">
      <w:pPr>
        <w:widowControl w:val="0"/>
        <w:autoSpaceDE w:val="0"/>
        <w:autoSpaceDN w:val="0"/>
        <w:adjustRightInd w:val="0"/>
        <w:ind w:firstLine="708"/>
        <w:jc w:val="both"/>
        <w:rPr>
          <w:iCs/>
          <w:sz w:val="28"/>
          <w:szCs w:val="28"/>
        </w:rPr>
      </w:pPr>
      <w:r w:rsidRPr="00D051D2">
        <w:rPr>
          <w:iCs/>
          <w:sz w:val="28"/>
          <w:szCs w:val="28"/>
        </w:rPr>
        <w:t>- применения к руководителю учреждения дисциплинарного взыскания;</w:t>
      </w:r>
    </w:p>
    <w:p w:rsidR="00765221" w:rsidRPr="00D051D2" w:rsidRDefault="00765221" w:rsidP="00765221">
      <w:pPr>
        <w:widowControl w:val="0"/>
        <w:autoSpaceDE w:val="0"/>
        <w:autoSpaceDN w:val="0"/>
        <w:adjustRightInd w:val="0"/>
        <w:ind w:firstLine="708"/>
        <w:jc w:val="both"/>
        <w:rPr>
          <w:iCs/>
          <w:sz w:val="28"/>
          <w:szCs w:val="28"/>
        </w:rPr>
      </w:pPr>
      <w:r w:rsidRPr="00D051D2">
        <w:rPr>
          <w:iCs/>
          <w:sz w:val="28"/>
          <w:szCs w:val="28"/>
        </w:rPr>
        <w:t>- неудовлетворительной оценки деятельности учреждения по итога</w:t>
      </w:r>
      <w:r w:rsidR="00BE55B1" w:rsidRPr="00D051D2">
        <w:rPr>
          <w:iCs/>
          <w:sz w:val="28"/>
          <w:szCs w:val="28"/>
        </w:rPr>
        <w:t>м заседания балансовой комиссии;</w:t>
      </w:r>
    </w:p>
    <w:p w:rsidR="00BE55B1" w:rsidRPr="00D051D2" w:rsidRDefault="00BE55B1" w:rsidP="00765221">
      <w:pPr>
        <w:widowControl w:val="0"/>
        <w:autoSpaceDE w:val="0"/>
        <w:autoSpaceDN w:val="0"/>
        <w:adjustRightInd w:val="0"/>
        <w:ind w:firstLine="708"/>
        <w:jc w:val="both"/>
        <w:rPr>
          <w:iCs/>
          <w:sz w:val="28"/>
          <w:szCs w:val="28"/>
        </w:rPr>
      </w:pPr>
      <w:r w:rsidRPr="00D051D2">
        <w:rPr>
          <w:iCs/>
          <w:sz w:val="28"/>
          <w:szCs w:val="28"/>
        </w:rPr>
        <w:t>- </w:t>
      </w:r>
      <w:r w:rsidRPr="00D051D2">
        <w:rPr>
          <w:rFonts w:eastAsia="Calibri"/>
          <w:color w:val="000000"/>
          <w:sz w:val="28"/>
          <w:szCs w:val="28"/>
          <w:lang w:eastAsia="en-US"/>
        </w:rPr>
        <w:t>несохранения достигнутого соотношения между уровнем оплаты труда отдельных категорий работников учреждения и уровнем средней заработной платы в Новосибирской области (в случае если работники учреждения относятся к категориям работников, определенным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 родителей»).</w:t>
      </w:r>
    </w:p>
    <w:p w:rsidR="00765221" w:rsidRPr="00D051D2" w:rsidRDefault="00765221" w:rsidP="00765221">
      <w:pPr>
        <w:widowControl w:val="0"/>
        <w:autoSpaceDE w:val="0"/>
        <w:autoSpaceDN w:val="0"/>
        <w:adjustRightInd w:val="0"/>
        <w:jc w:val="both"/>
        <w:rPr>
          <w:iCs/>
          <w:sz w:val="28"/>
          <w:szCs w:val="28"/>
        </w:rPr>
      </w:pPr>
    </w:p>
    <w:p w:rsidR="00942C7E" w:rsidRPr="00D051D2" w:rsidRDefault="00942C7E" w:rsidP="00942C7E">
      <w:pPr>
        <w:autoSpaceDE w:val="0"/>
        <w:autoSpaceDN w:val="0"/>
        <w:adjustRightInd w:val="0"/>
        <w:ind w:firstLine="709"/>
        <w:jc w:val="both"/>
        <w:rPr>
          <w:sz w:val="28"/>
          <w:szCs w:val="28"/>
        </w:rPr>
      </w:pPr>
      <w:r w:rsidRPr="00D051D2">
        <w:rPr>
          <w:sz w:val="28"/>
          <w:szCs w:val="28"/>
        </w:rPr>
        <w:t xml:space="preserve">При установлении ежемесячных стимулирующих выплат руководителю ГАУ НСО «Центр детского, семейного отдыха и оздоровления «ВСЕКАНИКУЛЫ» за качественные показатели эффективности деятельности в периоды, не относящиеся к периодам летней оздоровительной кампании, не применяются качественные показатели эффективности деятельности, указанные в строках 6.27, </w:t>
      </w:r>
      <w:hyperlink r:id="rId12" w:history="1">
        <w:r w:rsidRPr="00D051D2">
          <w:rPr>
            <w:sz w:val="28"/>
            <w:szCs w:val="28"/>
          </w:rPr>
          <w:t>6.28</w:t>
        </w:r>
      </w:hyperlink>
      <w:r w:rsidRPr="00D051D2">
        <w:rPr>
          <w:sz w:val="28"/>
          <w:szCs w:val="28"/>
        </w:rPr>
        <w:t xml:space="preserve">, </w:t>
      </w:r>
      <w:hyperlink r:id="rId13" w:history="1">
        <w:r w:rsidRPr="00D051D2">
          <w:rPr>
            <w:sz w:val="28"/>
            <w:szCs w:val="28"/>
          </w:rPr>
          <w:t>6.29</w:t>
        </w:r>
      </w:hyperlink>
      <w:r w:rsidRPr="00D051D2">
        <w:rPr>
          <w:sz w:val="28"/>
          <w:szCs w:val="28"/>
        </w:rPr>
        <w:t xml:space="preserve">, </w:t>
      </w:r>
      <w:hyperlink r:id="rId14" w:history="1">
        <w:r w:rsidRPr="00D051D2">
          <w:rPr>
            <w:sz w:val="28"/>
            <w:szCs w:val="28"/>
          </w:rPr>
          <w:t>6.30</w:t>
        </w:r>
      </w:hyperlink>
      <w:r w:rsidRPr="00D051D2">
        <w:rPr>
          <w:sz w:val="28"/>
          <w:szCs w:val="28"/>
        </w:rPr>
        <w:t>, 6.31 таблицы пункта 4.3.1.</w:t>
      </w:r>
    </w:p>
    <w:p w:rsidR="00942C7E" w:rsidRPr="00D051D2" w:rsidRDefault="00942C7E" w:rsidP="00765221">
      <w:pPr>
        <w:widowControl w:val="0"/>
        <w:autoSpaceDE w:val="0"/>
        <w:autoSpaceDN w:val="0"/>
        <w:adjustRightInd w:val="0"/>
        <w:jc w:val="both"/>
        <w:rPr>
          <w:iCs/>
          <w:sz w:val="28"/>
          <w:szCs w:val="28"/>
        </w:rPr>
      </w:pPr>
    </w:p>
    <w:p w:rsidR="00942C7E" w:rsidRPr="00D051D2" w:rsidRDefault="00942C7E" w:rsidP="00765221">
      <w:pPr>
        <w:widowControl w:val="0"/>
        <w:autoSpaceDE w:val="0"/>
        <w:autoSpaceDN w:val="0"/>
        <w:adjustRightInd w:val="0"/>
        <w:jc w:val="both"/>
        <w:rPr>
          <w:iCs/>
          <w:sz w:val="28"/>
          <w:szCs w:val="28"/>
        </w:rPr>
      </w:pPr>
    </w:p>
    <w:p w:rsidR="00305FE0" w:rsidRPr="00D051D2" w:rsidRDefault="00942C7E" w:rsidP="00942C7E">
      <w:pPr>
        <w:ind w:firstLine="709"/>
        <w:jc w:val="both"/>
        <w:rPr>
          <w:sz w:val="28"/>
          <w:szCs w:val="28"/>
        </w:rPr>
      </w:pPr>
      <w:r w:rsidRPr="00D051D2">
        <w:rPr>
          <w:sz w:val="28"/>
          <w:szCs w:val="28"/>
        </w:rPr>
        <w:lastRenderedPageBreak/>
        <w:t>При установлении ежемесячных стимулирующих выплат руководителю (директору) центра развития семейных форм устройства детей-сирот и детей, оставшихся без попечения родителей, не применяются качественные показатели эффективности деятельности, указанные в строке 4.4 таблицы пункта 4.3.1.</w:t>
      </w:r>
    </w:p>
    <w:p w:rsidR="00942C7E" w:rsidRPr="00D051D2" w:rsidRDefault="00942C7E" w:rsidP="00942C7E">
      <w:pPr>
        <w:ind w:firstLine="709"/>
        <w:jc w:val="both"/>
        <w:rPr>
          <w:sz w:val="28"/>
          <w:szCs w:val="28"/>
        </w:rPr>
      </w:pPr>
    </w:p>
    <w:p w:rsidR="00F34B55" w:rsidRPr="00D051D2" w:rsidRDefault="00A97983" w:rsidP="00F34B55">
      <w:pPr>
        <w:jc w:val="center"/>
        <w:rPr>
          <w:color w:val="000000"/>
          <w:sz w:val="28"/>
          <w:szCs w:val="28"/>
        </w:rPr>
      </w:pPr>
      <w:r w:rsidRPr="00D051D2">
        <w:rPr>
          <w:sz w:val="28"/>
          <w:szCs w:val="28"/>
        </w:rPr>
        <w:t>4.3.1.1. </w:t>
      </w:r>
      <w:r w:rsidR="00F34B55" w:rsidRPr="00D051D2">
        <w:rPr>
          <w:sz w:val="28"/>
          <w:szCs w:val="28"/>
        </w:rPr>
        <w:t>Показатели качества предоставления государственных услуг (выполнения работ), в соответствии с государственным заданием, в зависимости от вида учреждения</w:t>
      </w:r>
    </w:p>
    <w:p w:rsidR="00F34B55" w:rsidRPr="00D051D2" w:rsidRDefault="00F34B55" w:rsidP="00F34B55">
      <w:pPr>
        <w:ind w:firstLine="720"/>
        <w:rPr>
          <w:sz w:val="28"/>
          <w:szCs w:val="28"/>
        </w:rPr>
      </w:pPr>
    </w:p>
    <w:p w:rsidR="00F34B55" w:rsidRPr="00D051D2" w:rsidRDefault="00F34B55" w:rsidP="001C600D">
      <w:pPr>
        <w:ind w:firstLine="720"/>
        <w:jc w:val="both"/>
        <w:rPr>
          <w:sz w:val="28"/>
          <w:szCs w:val="28"/>
        </w:rPr>
      </w:pPr>
      <w:r w:rsidRPr="00D051D2">
        <w:rPr>
          <w:sz w:val="28"/>
          <w:szCs w:val="28"/>
        </w:rPr>
        <w:t>1) дом-интернат (пансионат) общего типа для граждан пожилого возраста и инвалидов, специальный дом-интернат для граждан пожилого возраста и инвалидов, дом-интернат интенсивного ухода (милосердия) для граждан пожилого возраста и инвалидов</w:t>
      </w:r>
    </w:p>
    <w:p w:rsidR="00F34B55" w:rsidRPr="00D051D2"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D051D2" w:rsidTr="00115A7F">
        <w:tc>
          <w:tcPr>
            <w:tcW w:w="5531" w:type="dxa"/>
          </w:tcPr>
          <w:p w:rsidR="00F34B55" w:rsidRPr="00D051D2" w:rsidRDefault="00F34B55" w:rsidP="005448D7">
            <w:pPr>
              <w:jc w:val="center"/>
            </w:pPr>
            <w:r w:rsidRPr="00D051D2">
              <w:t>Показатель</w:t>
            </w:r>
          </w:p>
        </w:tc>
        <w:tc>
          <w:tcPr>
            <w:tcW w:w="2266" w:type="dxa"/>
          </w:tcPr>
          <w:p w:rsidR="00F34B55" w:rsidRPr="00D051D2" w:rsidRDefault="00F34B55" w:rsidP="005448D7">
            <w:pPr>
              <w:jc w:val="center"/>
            </w:pPr>
            <w:r w:rsidRPr="00D051D2">
              <w:t>Значение показателя</w:t>
            </w:r>
          </w:p>
        </w:tc>
        <w:tc>
          <w:tcPr>
            <w:tcW w:w="2551"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115A7F">
        <w:tc>
          <w:tcPr>
            <w:tcW w:w="5531" w:type="dxa"/>
          </w:tcPr>
          <w:p w:rsidR="00F34B55" w:rsidRPr="00D051D2" w:rsidRDefault="00F34B55" w:rsidP="00115A7F">
            <w:pPr>
              <w:ind w:left="34"/>
            </w:pPr>
            <w:r w:rsidRPr="00D051D2">
              <w:t>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медико-социальной экспертизы), находящихся на обслуживании в учреждении</w:t>
            </w:r>
          </w:p>
        </w:tc>
        <w:tc>
          <w:tcPr>
            <w:tcW w:w="2266" w:type="dxa"/>
          </w:tcPr>
          <w:p w:rsidR="00F34B55" w:rsidRPr="00D051D2" w:rsidRDefault="00F34B55" w:rsidP="005448D7">
            <w:pPr>
              <w:jc w:val="center"/>
            </w:pPr>
            <w:r w:rsidRPr="00D051D2">
              <w:t>от 95% до 100%</w:t>
            </w:r>
          </w:p>
          <w:p w:rsidR="00F34B55" w:rsidRPr="00D051D2" w:rsidRDefault="00F34B55" w:rsidP="005448D7">
            <w:pPr>
              <w:jc w:val="center"/>
            </w:pPr>
            <w:r w:rsidRPr="00D051D2">
              <w:t>от 50% до 94%</w:t>
            </w:r>
          </w:p>
          <w:p w:rsidR="00F34B55" w:rsidRPr="00D051D2" w:rsidRDefault="00F34B55" w:rsidP="005448D7">
            <w:pPr>
              <w:jc w:val="center"/>
            </w:pPr>
            <w:r w:rsidRPr="00D051D2">
              <w:t>менее 50%</w:t>
            </w:r>
          </w:p>
        </w:tc>
        <w:tc>
          <w:tcPr>
            <w:tcW w:w="2551" w:type="dxa"/>
          </w:tcPr>
          <w:p w:rsidR="00F34B55" w:rsidRPr="00D051D2" w:rsidRDefault="00F34B55" w:rsidP="005448D7">
            <w:pPr>
              <w:jc w:val="center"/>
            </w:pPr>
            <w:r w:rsidRPr="00D051D2">
              <w:t>50</w:t>
            </w:r>
          </w:p>
          <w:p w:rsidR="00F34B55" w:rsidRPr="00D051D2" w:rsidRDefault="00F34B55" w:rsidP="005448D7">
            <w:pPr>
              <w:jc w:val="center"/>
            </w:pPr>
            <w:r w:rsidRPr="00D051D2">
              <w:t>25</w:t>
            </w:r>
          </w:p>
          <w:p w:rsidR="00F34B55" w:rsidRPr="00D051D2" w:rsidRDefault="00F34B55" w:rsidP="005448D7">
            <w:pPr>
              <w:jc w:val="center"/>
            </w:pPr>
            <w:r w:rsidRPr="00D051D2">
              <w:t>0</w:t>
            </w:r>
          </w:p>
        </w:tc>
      </w:tr>
    </w:tbl>
    <w:p w:rsidR="00F34B55" w:rsidRPr="00D051D2" w:rsidRDefault="00F34B55" w:rsidP="00F34B55">
      <w:pPr>
        <w:rPr>
          <w:sz w:val="28"/>
          <w:szCs w:val="28"/>
        </w:rPr>
      </w:pPr>
    </w:p>
    <w:p w:rsidR="00F34B55" w:rsidRPr="00D051D2" w:rsidRDefault="00F34B55" w:rsidP="00F34B55">
      <w:pPr>
        <w:ind w:firstLine="720"/>
        <w:rPr>
          <w:sz w:val="28"/>
          <w:szCs w:val="28"/>
        </w:rPr>
      </w:pPr>
      <w:r w:rsidRPr="00D051D2">
        <w:rPr>
          <w:sz w:val="28"/>
          <w:szCs w:val="28"/>
        </w:rPr>
        <w:t>2) психоневрологический интернат</w:t>
      </w:r>
    </w:p>
    <w:p w:rsidR="00F34B55" w:rsidRPr="00D051D2"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D051D2" w:rsidTr="00115A7F">
        <w:tc>
          <w:tcPr>
            <w:tcW w:w="5531" w:type="dxa"/>
          </w:tcPr>
          <w:p w:rsidR="00F34B55" w:rsidRPr="00D051D2" w:rsidRDefault="00F34B55" w:rsidP="005448D7">
            <w:pPr>
              <w:jc w:val="center"/>
            </w:pPr>
            <w:r w:rsidRPr="00D051D2">
              <w:t>Показатель</w:t>
            </w:r>
          </w:p>
        </w:tc>
        <w:tc>
          <w:tcPr>
            <w:tcW w:w="2266" w:type="dxa"/>
          </w:tcPr>
          <w:p w:rsidR="00F34B55" w:rsidRPr="00D051D2" w:rsidRDefault="00F34B55" w:rsidP="005448D7">
            <w:pPr>
              <w:jc w:val="center"/>
            </w:pPr>
            <w:r w:rsidRPr="00D051D2">
              <w:t>Значение показателя</w:t>
            </w:r>
          </w:p>
        </w:tc>
        <w:tc>
          <w:tcPr>
            <w:tcW w:w="2551"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115A7F">
        <w:tc>
          <w:tcPr>
            <w:tcW w:w="5531" w:type="dxa"/>
          </w:tcPr>
          <w:p w:rsidR="00F34B55" w:rsidRPr="00D051D2" w:rsidRDefault="00F34B55" w:rsidP="00115A7F">
            <w:r w:rsidRPr="00D051D2">
              <w:t>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медико-социальной экспертизы), находящихся на обслуживании в учреждении</w:t>
            </w:r>
          </w:p>
        </w:tc>
        <w:tc>
          <w:tcPr>
            <w:tcW w:w="2266" w:type="dxa"/>
          </w:tcPr>
          <w:p w:rsidR="00F34B55" w:rsidRPr="00D051D2" w:rsidRDefault="00F34B55" w:rsidP="005448D7">
            <w:pPr>
              <w:jc w:val="center"/>
            </w:pPr>
            <w:r w:rsidRPr="00D051D2">
              <w:t>от 95% до 100%</w:t>
            </w:r>
          </w:p>
          <w:p w:rsidR="00F34B55" w:rsidRPr="00D051D2" w:rsidRDefault="00F34B55" w:rsidP="005448D7">
            <w:pPr>
              <w:jc w:val="center"/>
            </w:pPr>
            <w:r w:rsidRPr="00D051D2">
              <w:t>от 50% до 94%</w:t>
            </w:r>
          </w:p>
          <w:p w:rsidR="00F34B55" w:rsidRPr="00D051D2" w:rsidRDefault="00F34B55" w:rsidP="005448D7">
            <w:pPr>
              <w:jc w:val="center"/>
            </w:pPr>
            <w:r w:rsidRPr="00D051D2">
              <w:t>менее 50%</w:t>
            </w:r>
          </w:p>
        </w:tc>
        <w:tc>
          <w:tcPr>
            <w:tcW w:w="2551" w:type="dxa"/>
          </w:tcPr>
          <w:p w:rsidR="00F34B55" w:rsidRPr="00D051D2" w:rsidRDefault="00F34B55" w:rsidP="005448D7">
            <w:pPr>
              <w:jc w:val="center"/>
            </w:pPr>
            <w:r w:rsidRPr="00D051D2">
              <w:t>30</w:t>
            </w:r>
          </w:p>
          <w:p w:rsidR="00F34B55" w:rsidRPr="00D051D2" w:rsidRDefault="00F34B55" w:rsidP="005448D7">
            <w:pPr>
              <w:jc w:val="center"/>
            </w:pPr>
            <w:r w:rsidRPr="00D051D2">
              <w:t>10</w:t>
            </w:r>
          </w:p>
          <w:p w:rsidR="00F34B55" w:rsidRPr="00D051D2" w:rsidRDefault="00F34B55" w:rsidP="005448D7">
            <w:pPr>
              <w:jc w:val="center"/>
            </w:pPr>
            <w:r w:rsidRPr="00D051D2">
              <w:t>0</w:t>
            </w:r>
          </w:p>
        </w:tc>
      </w:tr>
      <w:tr w:rsidR="00F34B55" w:rsidRPr="00D051D2" w:rsidTr="00115A7F">
        <w:tc>
          <w:tcPr>
            <w:tcW w:w="5531" w:type="dxa"/>
          </w:tcPr>
          <w:p w:rsidR="00F34B55" w:rsidRPr="00D051D2" w:rsidRDefault="00F34B55" w:rsidP="005448D7">
            <w:r w:rsidRPr="00D051D2">
              <w:t>Доля инвалидов, вовлеченных в образовательный</w:t>
            </w:r>
            <w:r w:rsidR="001A0141" w:rsidRPr="00D051D2">
              <w:t xml:space="preserve"> процесс, от общего числа </w:t>
            </w:r>
            <w:r w:rsidRPr="00D051D2">
              <w:t>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tc>
        <w:tc>
          <w:tcPr>
            <w:tcW w:w="2266" w:type="dxa"/>
          </w:tcPr>
          <w:p w:rsidR="00F34B55" w:rsidRPr="00D051D2" w:rsidRDefault="00F34B55" w:rsidP="005448D7">
            <w:pPr>
              <w:jc w:val="center"/>
            </w:pPr>
            <w:r w:rsidRPr="00D051D2">
              <w:t>от 50% до 100%</w:t>
            </w:r>
          </w:p>
          <w:p w:rsidR="00F34B55" w:rsidRPr="00D051D2" w:rsidRDefault="00F34B55" w:rsidP="005448D7">
            <w:pPr>
              <w:jc w:val="center"/>
            </w:pPr>
            <w:r w:rsidRPr="00D051D2">
              <w:t>от 30% до 49%</w:t>
            </w:r>
          </w:p>
          <w:p w:rsidR="00F34B55" w:rsidRPr="00D051D2" w:rsidRDefault="00F34B55" w:rsidP="005448D7">
            <w:pPr>
              <w:jc w:val="center"/>
            </w:pPr>
            <w:r w:rsidRPr="00D051D2">
              <w:t>менее 30%</w:t>
            </w:r>
          </w:p>
          <w:p w:rsidR="00F34B55" w:rsidRPr="00D051D2" w:rsidRDefault="00F34B55" w:rsidP="005448D7">
            <w:pPr>
              <w:jc w:val="center"/>
            </w:pPr>
          </w:p>
        </w:tc>
        <w:tc>
          <w:tcPr>
            <w:tcW w:w="2551" w:type="dxa"/>
          </w:tcPr>
          <w:p w:rsidR="00F34B55" w:rsidRPr="00D051D2" w:rsidRDefault="00F34B55" w:rsidP="005448D7">
            <w:pPr>
              <w:jc w:val="center"/>
            </w:pPr>
            <w:r w:rsidRPr="00D051D2">
              <w:t>20</w:t>
            </w:r>
          </w:p>
          <w:p w:rsidR="00F34B55" w:rsidRPr="00D051D2" w:rsidRDefault="00F34B55" w:rsidP="005448D7">
            <w:pPr>
              <w:jc w:val="center"/>
            </w:pPr>
            <w:r w:rsidRPr="00D051D2">
              <w:t>5</w:t>
            </w:r>
          </w:p>
          <w:p w:rsidR="00F34B55" w:rsidRPr="00D051D2" w:rsidRDefault="00F34B55" w:rsidP="005448D7">
            <w:pPr>
              <w:jc w:val="center"/>
            </w:pPr>
            <w:r w:rsidRPr="00D051D2">
              <w:t>0</w:t>
            </w:r>
          </w:p>
        </w:tc>
      </w:tr>
    </w:tbl>
    <w:p w:rsidR="00F34B55" w:rsidRPr="00D051D2" w:rsidRDefault="00F34B55" w:rsidP="00F34B55">
      <w:pPr>
        <w:rPr>
          <w:sz w:val="28"/>
          <w:szCs w:val="28"/>
        </w:rPr>
      </w:pPr>
    </w:p>
    <w:p w:rsidR="00F34B55" w:rsidRPr="00D051D2" w:rsidRDefault="00F34B55" w:rsidP="00F34B55">
      <w:pPr>
        <w:rPr>
          <w:sz w:val="28"/>
          <w:szCs w:val="28"/>
        </w:rPr>
      </w:pPr>
      <w:r w:rsidRPr="00D051D2">
        <w:rPr>
          <w:sz w:val="28"/>
          <w:szCs w:val="28"/>
        </w:rPr>
        <w:t>3) детский дом-интернат для умственно-отсталых детей</w:t>
      </w:r>
    </w:p>
    <w:p w:rsidR="00F34B55" w:rsidRPr="00D051D2"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D051D2" w:rsidTr="00115A7F">
        <w:tc>
          <w:tcPr>
            <w:tcW w:w="5544" w:type="dxa"/>
          </w:tcPr>
          <w:p w:rsidR="00F34B55" w:rsidRPr="00D051D2" w:rsidRDefault="00F34B55" w:rsidP="005448D7">
            <w:pPr>
              <w:jc w:val="center"/>
            </w:pPr>
            <w:r w:rsidRPr="00D051D2">
              <w:t>Показатель</w:t>
            </w:r>
          </w:p>
        </w:tc>
        <w:tc>
          <w:tcPr>
            <w:tcW w:w="2253" w:type="dxa"/>
          </w:tcPr>
          <w:p w:rsidR="00F34B55" w:rsidRPr="00D051D2" w:rsidRDefault="00F34B55" w:rsidP="005448D7">
            <w:pPr>
              <w:jc w:val="center"/>
            </w:pPr>
            <w:r w:rsidRPr="00D051D2">
              <w:t xml:space="preserve">Значение </w:t>
            </w:r>
            <w:r w:rsidRPr="00D051D2">
              <w:lastRenderedPageBreak/>
              <w:t>показателя</w:t>
            </w:r>
          </w:p>
        </w:tc>
        <w:tc>
          <w:tcPr>
            <w:tcW w:w="2551" w:type="dxa"/>
          </w:tcPr>
          <w:p w:rsidR="00F34B55" w:rsidRPr="00D051D2" w:rsidRDefault="00F34B55" w:rsidP="005448D7">
            <w:pPr>
              <w:jc w:val="center"/>
            </w:pPr>
            <w:r w:rsidRPr="00D051D2">
              <w:lastRenderedPageBreak/>
              <w:t xml:space="preserve">Размер </w:t>
            </w:r>
            <w:r w:rsidRPr="00D051D2">
              <w:lastRenderedPageBreak/>
              <w:t>стимулирующей выплаты руководителю учреждения, % от должностного оклада</w:t>
            </w:r>
          </w:p>
        </w:tc>
      </w:tr>
      <w:tr w:rsidR="00F34B55" w:rsidRPr="00D051D2" w:rsidTr="00115A7F">
        <w:tc>
          <w:tcPr>
            <w:tcW w:w="5544" w:type="dxa"/>
          </w:tcPr>
          <w:p w:rsidR="00F34B55" w:rsidRPr="00D051D2" w:rsidRDefault="00F34B55" w:rsidP="005448D7">
            <w:r w:rsidRPr="00D051D2">
              <w:lastRenderedPageBreak/>
              <w:t>Доля детей-инвалидов, вовлеченных в процесс реабилитации, от общего числа детей-инвалидов, имеющих показания к реабилитации по заключению медицинской комиссии учреждения, находящихся на обслуживании в учреждении</w:t>
            </w:r>
          </w:p>
        </w:tc>
        <w:tc>
          <w:tcPr>
            <w:tcW w:w="2253" w:type="dxa"/>
          </w:tcPr>
          <w:p w:rsidR="00F34B55" w:rsidRPr="00D051D2" w:rsidRDefault="00F34B55" w:rsidP="005448D7">
            <w:pPr>
              <w:jc w:val="center"/>
            </w:pPr>
            <w:r w:rsidRPr="00D051D2">
              <w:t>от 95% до 100%</w:t>
            </w:r>
          </w:p>
          <w:p w:rsidR="00F34B55" w:rsidRPr="00D051D2" w:rsidRDefault="00F34B55" w:rsidP="005448D7">
            <w:pPr>
              <w:jc w:val="center"/>
            </w:pPr>
            <w:r w:rsidRPr="00D051D2">
              <w:t>от 50% до 94%</w:t>
            </w:r>
          </w:p>
          <w:p w:rsidR="00F34B55" w:rsidRPr="00D051D2" w:rsidRDefault="00F34B55" w:rsidP="005448D7">
            <w:pPr>
              <w:jc w:val="center"/>
            </w:pPr>
            <w:r w:rsidRPr="00D051D2">
              <w:t>менее 50%</w:t>
            </w:r>
          </w:p>
          <w:p w:rsidR="00F34B55" w:rsidRPr="00D051D2" w:rsidRDefault="00F34B55" w:rsidP="005448D7">
            <w:pPr>
              <w:jc w:val="center"/>
            </w:pPr>
          </w:p>
        </w:tc>
        <w:tc>
          <w:tcPr>
            <w:tcW w:w="2551" w:type="dxa"/>
          </w:tcPr>
          <w:p w:rsidR="00F34B55" w:rsidRPr="00D051D2" w:rsidRDefault="00F34B55" w:rsidP="005448D7">
            <w:pPr>
              <w:jc w:val="center"/>
            </w:pPr>
            <w:r w:rsidRPr="00D051D2">
              <w:t>15</w:t>
            </w:r>
          </w:p>
          <w:p w:rsidR="00F34B55" w:rsidRPr="00D051D2" w:rsidRDefault="00F34B55" w:rsidP="005448D7">
            <w:pPr>
              <w:jc w:val="center"/>
            </w:pPr>
            <w:r w:rsidRPr="00D051D2">
              <w:t>8</w:t>
            </w:r>
          </w:p>
          <w:p w:rsidR="00F34B55" w:rsidRPr="00D051D2" w:rsidRDefault="00F34B55" w:rsidP="005448D7">
            <w:pPr>
              <w:jc w:val="center"/>
            </w:pPr>
            <w:r w:rsidRPr="00D051D2">
              <w:t>0</w:t>
            </w:r>
          </w:p>
        </w:tc>
      </w:tr>
      <w:tr w:rsidR="00F34B55" w:rsidRPr="00D051D2" w:rsidTr="00115A7F">
        <w:tc>
          <w:tcPr>
            <w:tcW w:w="5544" w:type="dxa"/>
          </w:tcPr>
          <w:p w:rsidR="00F34B55" w:rsidRPr="00D051D2" w:rsidRDefault="00F34B55" w:rsidP="00D46B53">
            <w:r w:rsidRPr="00D051D2">
              <w:t>Доля детей-инвалидов, вовлеченных в образовательный процесс, от общего числа детей-инвалидов,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tc>
        <w:tc>
          <w:tcPr>
            <w:tcW w:w="2253" w:type="dxa"/>
          </w:tcPr>
          <w:p w:rsidR="00F34B55" w:rsidRPr="00D051D2" w:rsidRDefault="00F34B55" w:rsidP="005448D7">
            <w:pPr>
              <w:jc w:val="center"/>
            </w:pPr>
            <w:r w:rsidRPr="00D051D2">
              <w:t>от 95% до 100%</w:t>
            </w:r>
          </w:p>
          <w:p w:rsidR="00F34B55" w:rsidRPr="00D051D2" w:rsidRDefault="00F34B55" w:rsidP="005448D7">
            <w:pPr>
              <w:jc w:val="center"/>
            </w:pPr>
            <w:r w:rsidRPr="00D051D2">
              <w:t>от 50% до 94%</w:t>
            </w:r>
          </w:p>
          <w:p w:rsidR="00F34B55" w:rsidRPr="00D051D2" w:rsidRDefault="00F34B55" w:rsidP="005448D7">
            <w:pPr>
              <w:jc w:val="center"/>
            </w:pPr>
            <w:r w:rsidRPr="00D051D2">
              <w:t>менее 50%</w:t>
            </w:r>
          </w:p>
          <w:p w:rsidR="00F34B55" w:rsidRPr="00D051D2" w:rsidRDefault="00F34B55" w:rsidP="005448D7">
            <w:pPr>
              <w:jc w:val="center"/>
            </w:pPr>
          </w:p>
        </w:tc>
        <w:tc>
          <w:tcPr>
            <w:tcW w:w="2551" w:type="dxa"/>
          </w:tcPr>
          <w:p w:rsidR="00F34B55" w:rsidRPr="00D051D2" w:rsidRDefault="00F34B55" w:rsidP="005448D7">
            <w:pPr>
              <w:jc w:val="center"/>
            </w:pPr>
            <w:r w:rsidRPr="00D051D2">
              <w:t>15</w:t>
            </w:r>
          </w:p>
          <w:p w:rsidR="00F34B55" w:rsidRPr="00D051D2" w:rsidRDefault="00F34B55" w:rsidP="005448D7">
            <w:pPr>
              <w:jc w:val="center"/>
            </w:pPr>
            <w:r w:rsidRPr="00D051D2">
              <w:t>8</w:t>
            </w:r>
          </w:p>
          <w:p w:rsidR="00F34B55" w:rsidRPr="00D051D2" w:rsidRDefault="00F34B55" w:rsidP="005448D7">
            <w:pPr>
              <w:jc w:val="center"/>
            </w:pPr>
            <w:r w:rsidRPr="00D051D2">
              <w:t>0</w:t>
            </w:r>
          </w:p>
        </w:tc>
      </w:tr>
      <w:tr w:rsidR="00F34B55" w:rsidRPr="00D051D2" w:rsidTr="00115A7F">
        <w:tc>
          <w:tcPr>
            <w:tcW w:w="5544" w:type="dxa"/>
          </w:tcPr>
          <w:p w:rsidR="00F34B55" w:rsidRPr="00D051D2" w:rsidRDefault="00F34B55" w:rsidP="005448D7">
            <w:r w:rsidRPr="00D051D2">
              <w:t>Доля молодых инвалидов (старше 18 лет), обеспеченных жилой площадью, поставленных на очередь на получение жилья от общего числа молодых инвалидов, прошедших курс социальной реабилитации в учреждении за отчетный период</w:t>
            </w:r>
          </w:p>
        </w:tc>
        <w:tc>
          <w:tcPr>
            <w:tcW w:w="2253" w:type="dxa"/>
          </w:tcPr>
          <w:p w:rsidR="00F34B55" w:rsidRPr="00D051D2" w:rsidRDefault="00F34B55" w:rsidP="005448D7">
            <w:pPr>
              <w:jc w:val="center"/>
            </w:pPr>
            <w:r w:rsidRPr="00D051D2">
              <w:t>от 95% до 100%</w:t>
            </w:r>
          </w:p>
          <w:p w:rsidR="00F34B55" w:rsidRPr="00D051D2" w:rsidRDefault="00F34B55" w:rsidP="005448D7">
            <w:pPr>
              <w:jc w:val="center"/>
            </w:pPr>
            <w:r w:rsidRPr="00D051D2">
              <w:t>от 50% до 94%</w:t>
            </w:r>
          </w:p>
          <w:p w:rsidR="00F34B55" w:rsidRPr="00D051D2" w:rsidRDefault="00F34B55" w:rsidP="005448D7">
            <w:pPr>
              <w:jc w:val="center"/>
            </w:pPr>
            <w:r w:rsidRPr="00D051D2">
              <w:t>менее 50%</w:t>
            </w:r>
          </w:p>
          <w:p w:rsidR="00F34B55" w:rsidRPr="00D051D2" w:rsidRDefault="00F34B55" w:rsidP="005448D7">
            <w:pPr>
              <w:jc w:val="center"/>
            </w:pPr>
          </w:p>
        </w:tc>
        <w:tc>
          <w:tcPr>
            <w:tcW w:w="2551" w:type="dxa"/>
          </w:tcPr>
          <w:p w:rsidR="00F34B55" w:rsidRPr="00D051D2" w:rsidRDefault="00F34B55" w:rsidP="005448D7">
            <w:pPr>
              <w:jc w:val="center"/>
            </w:pPr>
            <w:r w:rsidRPr="00D051D2">
              <w:t>10</w:t>
            </w:r>
          </w:p>
          <w:p w:rsidR="00F34B55" w:rsidRPr="00D051D2" w:rsidRDefault="00F34B55" w:rsidP="005448D7">
            <w:pPr>
              <w:jc w:val="center"/>
            </w:pPr>
            <w:r w:rsidRPr="00D051D2">
              <w:t>5</w:t>
            </w:r>
          </w:p>
          <w:p w:rsidR="00F34B55" w:rsidRPr="00D051D2" w:rsidRDefault="00F34B55" w:rsidP="005448D7">
            <w:pPr>
              <w:jc w:val="center"/>
            </w:pPr>
            <w:r w:rsidRPr="00D051D2">
              <w:t>0</w:t>
            </w:r>
          </w:p>
        </w:tc>
      </w:tr>
      <w:tr w:rsidR="00F34B55" w:rsidRPr="00D051D2" w:rsidTr="00115A7F">
        <w:tc>
          <w:tcPr>
            <w:tcW w:w="5544" w:type="dxa"/>
          </w:tcPr>
          <w:p w:rsidR="00F34B55" w:rsidRPr="00D051D2" w:rsidRDefault="00F34B55" w:rsidP="005448D7">
            <w:r w:rsidRPr="00D051D2">
              <w:t xml:space="preserve">Доля трудоустроенных молодых инвалидов от общего числа молодых инвалидов, прошедших курс социальной реабилитации </w:t>
            </w:r>
            <w:r w:rsidR="00D46B53" w:rsidRPr="00D051D2">
              <w:t>в учреждении за отчетный период</w:t>
            </w:r>
            <w:r w:rsidRPr="00D051D2">
              <w:t xml:space="preserve"> (дееспособные)</w:t>
            </w:r>
          </w:p>
        </w:tc>
        <w:tc>
          <w:tcPr>
            <w:tcW w:w="2253" w:type="dxa"/>
          </w:tcPr>
          <w:p w:rsidR="00F34B55" w:rsidRPr="00D051D2" w:rsidRDefault="00F34B55" w:rsidP="005448D7">
            <w:pPr>
              <w:jc w:val="center"/>
            </w:pPr>
            <w:r w:rsidRPr="00D051D2">
              <w:t>от 50% до 100%</w:t>
            </w:r>
          </w:p>
          <w:p w:rsidR="00F34B55" w:rsidRPr="00D051D2" w:rsidRDefault="00F34B55" w:rsidP="005448D7">
            <w:pPr>
              <w:jc w:val="center"/>
            </w:pPr>
            <w:r w:rsidRPr="00D051D2">
              <w:t>от 20% до 49%</w:t>
            </w:r>
          </w:p>
          <w:p w:rsidR="00F34B55" w:rsidRPr="00D051D2" w:rsidRDefault="00F34B55" w:rsidP="005448D7">
            <w:pPr>
              <w:jc w:val="center"/>
            </w:pPr>
            <w:r w:rsidRPr="00D051D2">
              <w:t>менее 20%</w:t>
            </w:r>
          </w:p>
          <w:p w:rsidR="00F34B55" w:rsidRPr="00D051D2" w:rsidRDefault="00F34B55" w:rsidP="005448D7">
            <w:pPr>
              <w:jc w:val="center"/>
            </w:pPr>
          </w:p>
        </w:tc>
        <w:tc>
          <w:tcPr>
            <w:tcW w:w="2551" w:type="dxa"/>
          </w:tcPr>
          <w:p w:rsidR="00F34B55" w:rsidRPr="00D051D2" w:rsidRDefault="00F34B55" w:rsidP="005448D7">
            <w:pPr>
              <w:jc w:val="center"/>
            </w:pPr>
            <w:r w:rsidRPr="00D051D2">
              <w:t>10</w:t>
            </w:r>
          </w:p>
          <w:p w:rsidR="00F34B55" w:rsidRPr="00D051D2" w:rsidRDefault="00F34B55" w:rsidP="005448D7">
            <w:pPr>
              <w:jc w:val="center"/>
            </w:pPr>
            <w:r w:rsidRPr="00D051D2">
              <w:t>5</w:t>
            </w:r>
          </w:p>
          <w:p w:rsidR="00F34B55" w:rsidRPr="00D051D2" w:rsidRDefault="00F34B55" w:rsidP="005448D7">
            <w:pPr>
              <w:jc w:val="center"/>
            </w:pPr>
            <w:r w:rsidRPr="00D051D2">
              <w:t>0</w:t>
            </w:r>
          </w:p>
        </w:tc>
      </w:tr>
    </w:tbl>
    <w:p w:rsidR="00F34B55" w:rsidRPr="00D051D2" w:rsidRDefault="00F34B55" w:rsidP="00F34B55">
      <w:pPr>
        <w:ind w:firstLine="720"/>
        <w:rPr>
          <w:sz w:val="28"/>
          <w:szCs w:val="28"/>
        </w:rPr>
      </w:pPr>
    </w:p>
    <w:p w:rsidR="00F34B55" w:rsidRPr="00D051D2" w:rsidRDefault="00F34B55" w:rsidP="00F34B55">
      <w:pPr>
        <w:ind w:firstLine="720"/>
        <w:rPr>
          <w:sz w:val="28"/>
          <w:szCs w:val="28"/>
        </w:rPr>
      </w:pPr>
      <w:r w:rsidRPr="00D051D2">
        <w:rPr>
          <w:sz w:val="28"/>
          <w:szCs w:val="28"/>
        </w:rPr>
        <w:t>4) геронтологический центр</w:t>
      </w:r>
    </w:p>
    <w:p w:rsidR="00F34B55" w:rsidRPr="00D051D2"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D051D2" w:rsidTr="00115A7F">
        <w:tc>
          <w:tcPr>
            <w:tcW w:w="5544" w:type="dxa"/>
          </w:tcPr>
          <w:p w:rsidR="00F34B55" w:rsidRPr="00D051D2" w:rsidRDefault="00F34B55" w:rsidP="005448D7">
            <w:pPr>
              <w:jc w:val="center"/>
            </w:pPr>
            <w:r w:rsidRPr="00D051D2">
              <w:t xml:space="preserve">Показатель </w:t>
            </w:r>
          </w:p>
        </w:tc>
        <w:tc>
          <w:tcPr>
            <w:tcW w:w="2253" w:type="dxa"/>
          </w:tcPr>
          <w:p w:rsidR="00F34B55" w:rsidRPr="00D051D2" w:rsidRDefault="00F34B55" w:rsidP="005448D7">
            <w:pPr>
              <w:jc w:val="center"/>
            </w:pPr>
            <w:r w:rsidRPr="00D051D2">
              <w:t>Значение показателя</w:t>
            </w:r>
          </w:p>
        </w:tc>
        <w:tc>
          <w:tcPr>
            <w:tcW w:w="2551"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115A7F">
        <w:tc>
          <w:tcPr>
            <w:tcW w:w="5544" w:type="dxa"/>
          </w:tcPr>
          <w:p w:rsidR="00F34B55" w:rsidRPr="00D051D2" w:rsidRDefault="00F34B55" w:rsidP="005448D7">
            <w:r w:rsidRPr="00D051D2">
              <w:t>Доля граждан, получивших социальные услуги и имеющих положительный результат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253" w:type="dxa"/>
          </w:tcPr>
          <w:p w:rsidR="00F34B55" w:rsidRPr="00D051D2" w:rsidRDefault="00F34B55" w:rsidP="005448D7">
            <w:pPr>
              <w:jc w:val="center"/>
            </w:pPr>
            <w:r w:rsidRPr="00D051D2">
              <w:t>от 65% до 100%</w:t>
            </w:r>
          </w:p>
          <w:p w:rsidR="00F34B55" w:rsidRPr="00D051D2" w:rsidRDefault="00F34B55" w:rsidP="005448D7">
            <w:pPr>
              <w:jc w:val="center"/>
            </w:pPr>
            <w:r w:rsidRPr="00D051D2">
              <w:t>от 35% до 64%</w:t>
            </w:r>
          </w:p>
          <w:p w:rsidR="00F34B55" w:rsidRPr="00D051D2" w:rsidRDefault="00F34B55" w:rsidP="005448D7">
            <w:pPr>
              <w:jc w:val="center"/>
            </w:pPr>
            <w:r w:rsidRPr="00D051D2">
              <w:t>менее 35%</w:t>
            </w:r>
          </w:p>
        </w:tc>
        <w:tc>
          <w:tcPr>
            <w:tcW w:w="2551" w:type="dxa"/>
          </w:tcPr>
          <w:p w:rsidR="00F34B55" w:rsidRPr="00D051D2" w:rsidRDefault="00F34B55" w:rsidP="005448D7">
            <w:pPr>
              <w:jc w:val="center"/>
            </w:pPr>
            <w:r w:rsidRPr="00D051D2">
              <w:t>30</w:t>
            </w:r>
          </w:p>
          <w:p w:rsidR="00F34B55" w:rsidRPr="00D051D2" w:rsidRDefault="00F34B55" w:rsidP="005448D7">
            <w:pPr>
              <w:jc w:val="center"/>
            </w:pPr>
            <w:r w:rsidRPr="00D051D2">
              <w:t>15</w:t>
            </w:r>
          </w:p>
          <w:p w:rsidR="00F34B55" w:rsidRPr="00D051D2" w:rsidRDefault="00F34B55" w:rsidP="005448D7">
            <w:pPr>
              <w:jc w:val="center"/>
            </w:pPr>
            <w:r w:rsidRPr="00D051D2">
              <w:t>0</w:t>
            </w:r>
          </w:p>
        </w:tc>
      </w:tr>
      <w:tr w:rsidR="00F34B55" w:rsidRPr="00D051D2" w:rsidTr="00115A7F">
        <w:trPr>
          <w:trHeight w:val="963"/>
        </w:trPr>
        <w:tc>
          <w:tcPr>
            <w:tcW w:w="5544" w:type="dxa"/>
          </w:tcPr>
          <w:p w:rsidR="00F34B55" w:rsidRPr="00D051D2" w:rsidRDefault="00F34B55" w:rsidP="005448D7">
            <w:r w:rsidRPr="00D051D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53" w:type="dxa"/>
          </w:tcPr>
          <w:p w:rsidR="00F34B55" w:rsidRPr="00D051D2" w:rsidRDefault="00F34B55" w:rsidP="005448D7">
            <w:pPr>
              <w:jc w:val="center"/>
            </w:pPr>
            <w:r w:rsidRPr="00D051D2">
              <w:t>20%</w:t>
            </w:r>
          </w:p>
          <w:p w:rsidR="00F34B55" w:rsidRPr="00D051D2" w:rsidRDefault="00F34B55" w:rsidP="005448D7">
            <w:pPr>
              <w:jc w:val="center"/>
            </w:pPr>
            <w:r w:rsidRPr="00D051D2">
              <w:t>менее 20%</w:t>
            </w:r>
          </w:p>
        </w:tc>
        <w:tc>
          <w:tcPr>
            <w:tcW w:w="2551" w:type="dxa"/>
          </w:tcPr>
          <w:p w:rsidR="00F34B55" w:rsidRPr="00D051D2" w:rsidRDefault="00F34B55" w:rsidP="005448D7">
            <w:pPr>
              <w:jc w:val="center"/>
            </w:pPr>
            <w:r w:rsidRPr="00D051D2">
              <w:t>20</w:t>
            </w:r>
          </w:p>
          <w:p w:rsidR="00F34B55" w:rsidRPr="00D051D2" w:rsidRDefault="00F34B55" w:rsidP="005448D7">
            <w:pPr>
              <w:jc w:val="center"/>
            </w:pPr>
            <w:r w:rsidRPr="00D051D2">
              <w:t>0</w:t>
            </w:r>
          </w:p>
        </w:tc>
      </w:tr>
    </w:tbl>
    <w:p w:rsidR="00F34B55" w:rsidRPr="00D051D2" w:rsidRDefault="00F34B55" w:rsidP="00F34B55">
      <w:pPr>
        <w:rPr>
          <w:sz w:val="28"/>
          <w:szCs w:val="28"/>
        </w:rPr>
      </w:pPr>
    </w:p>
    <w:p w:rsidR="00F34B55" w:rsidRPr="00D051D2" w:rsidRDefault="00F34B55" w:rsidP="00F34B55">
      <w:pPr>
        <w:ind w:firstLine="720"/>
        <w:rPr>
          <w:sz w:val="28"/>
          <w:szCs w:val="28"/>
        </w:rPr>
      </w:pPr>
      <w:r w:rsidRPr="00D051D2">
        <w:rPr>
          <w:sz w:val="28"/>
          <w:szCs w:val="28"/>
        </w:rPr>
        <w:t>5) комплексный центр социальной реабилитации</w:t>
      </w:r>
    </w:p>
    <w:p w:rsidR="00F34B55" w:rsidRPr="00D051D2"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gridCol w:w="2977"/>
      </w:tblGrid>
      <w:tr w:rsidR="00F34B55" w:rsidRPr="00D051D2" w:rsidTr="00115A7F">
        <w:tc>
          <w:tcPr>
            <w:tcW w:w="5103" w:type="dxa"/>
          </w:tcPr>
          <w:p w:rsidR="00F34B55" w:rsidRPr="00D051D2" w:rsidRDefault="00F34B55" w:rsidP="005448D7">
            <w:pPr>
              <w:jc w:val="center"/>
            </w:pPr>
            <w:r w:rsidRPr="00D051D2">
              <w:t>Показатель</w:t>
            </w:r>
          </w:p>
        </w:tc>
        <w:tc>
          <w:tcPr>
            <w:tcW w:w="2268" w:type="dxa"/>
          </w:tcPr>
          <w:p w:rsidR="00F34B55" w:rsidRPr="00D051D2" w:rsidRDefault="00F34B55" w:rsidP="005448D7">
            <w:pPr>
              <w:jc w:val="center"/>
            </w:pPr>
            <w:r w:rsidRPr="00D051D2">
              <w:t>Значение показателя</w:t>
            </w:r>
          </w:p>
        </w:tc>
        <w:tc>
          <w:tcPr>
            <w:tcW w:w="2977"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115A7F">
        <w:tc>
          <w:tcPr>
            <w:tcW w:w="5103" w:type="dxa"/>
          </w:tcPr>
          <w:p w:rsidR="00F34B55" w:rsidRPr="00D051D2" w:rsidRDefault="00F34B55" w:rsidP="005448D7">
            <w:r w:rsidRPr="00D051D2">
              <w:t xml:space="preserve">Доля граждан, прошедших курс социальной реабилитации и имеющих положительные </w:t>
            </w:r>
            <w:r w:rsidRPr="00D051D2">
              <w:lastRenderedPageBreak/>
              <w:t>результаты по критериям жизнедеятельности (повышение физической активности, нормализация психологического статуса) от общего числа лиц, прошедших курс социальной реабилитации в учреждении за отчетный период</w:t>
            </w:r>
          </w:p>
        </w:tc>
        <w:tc>
          <w:tcPr>
            <w:tcW w:w="2268" w:type="dxa"/>
          </w:tcPr>
          <w:p w:rsidR="00F34B55" w:rsidRPr="00D051D2" w:rsidRDefault="00F34B55" w:rsidP="005448D7">
            <w:pPr>
              <w:jc w:val="center"/>
            </w:pPr>
            <w:r w:rsidRPr="00D051D2">
              <w:lastRenderedPageBreak/>
              <w:t>от 65% до 100%</w:t>
            </w:r>
          </w:p>
          <w:p w:rsidR="00F34B55" w:rsidRPr="00D051D2" w:rsidRDefault="00F34B55" w:rsidP="005448D7">
            <w:pPr>
              <w:jc w:val="center"/>
            </w:pPr>
            <w:r w:rsidRPr="00D051D2">
              <w:t>от 35% до 64%</w:t>
            </w:r>
          </w:p>
          <w:p w:rsidR="00F34B55" w:rsidRPr="00D051D2" w:rsidRDefault="00F34B55" w:rsidP="005448D7">
            <w:pPr>
              <w:jc w:val="center"/>
            </w:pPr>
            <w:r w:rsidRPr="00D051D2">
              <w:lastRenderedPageBreak/>
              <w:t>менее 35%</w:t>
            </w:r>
          </w:p>
        </w:tc>
        <w:tc>
          <w:tcPr>
            <w:tcW w:w="2977" w:type="dxa"/>
          </w:tcPr>
          <w:p w:rsidR="00F34B55" w:rsidRPr="00D051D2" w:rsidRDefault="00F34B55" w:rsidP="005448D7">
            <w:pPr>
              <w:ind w:hanging="108"/>
              <w:jc w:val="center"/>
            </w:pPr>
            <w:r w:rsidRPr="00D051D2">
              <w:lastRenderedPageBreak/>
              <w:t>30</w:t>
            </w:r>
          </w:p>
          <w:p w:rsidR="00F34B55" w:rsidRPr="00D051D2" w:rsidRDefault="00F34B55" w:rsidP="005448D7">
            <w:pPr>
              <w:ind w:hanging="108"/>
              <w:jc w:val="center"/>
            </w:pPr>
            <w:r w:rsidRPr="00D051D2">
              <w:t>15</w:t>
            </w:r>
          </w:p>
          <w:p w:rsidR="00F34B55" w:rsidRPr="00D051D2" w:rsidRDefault="00F34B55" w:rsidP="005448D7">
            <w:pPr>
              <w:ind w:hanging="108"/>
              <w:jc w:val="center"/>
            </w:pPr>
            <w:r w:rsidRPr="00D051D2">
              <w:lastRenderedPageBreak/>
              <w:t>0</w:t>
            </w:r>
          </w:p>
        </w:tc>
      </w:tr>
      <w:tr w:rsidR="00F34B55" w:rsidRPr="00D051D2" w:rsidTr="00115A7F">
        <w:tc>
          <w:tcPr>
            <w:tcW w:w="5103" w:type="dxa"/>
          </w:tcPr>
          <w:p w:rsidR="00F34B55" w:rsidRPr="00D051D2" w:rsidRDefault="00F34B55" w:rsidP="005448D7">
            <w:r w:rsidRPr="00D051D2">
              <w:lastRenderedPageBreak/>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68" w:type="dxa"/>
          </w:tcPr>
          <w:p w:rsidR="00F34B55" w:rsidRPr="00D051D2" w:rsidRDefault="00F34B55" w:rsidP="005448D7">
            <w:pPr>
              <w:jc w:val="center"/>
            </w:pPr>
            <w:r w:rsidRPr="00D051D2">
              <w:t>20%</w:t>
            </w:r>
          </w:p>
          <w:p w:rsidR="00F34B55" w:rsidRPr="00D051D2" w:rsidRDefault="00F34B55" w:rsidP="005448D7">
            <w:pPr>
              <w:jc w:val="center"/>
            </w:pPr>
            <w:r w:rsidRPr="00D051D2">
              <w:t>менее 20%</w:t>
            </w:r>
          </w:p>
        </w:tc>
        <w:tc>
          <w:tcPr>
            <w:tcW w:w="2977" w:type="dxa"/>
          </w:tcPr>
          <w:p w:rsidR="00F34B55" w:rsidRPr="00D051D2" w:rsidRDefault="00F34B55" w:rsidP="005448D7">
            <w:pPr>
              <w:jc w:val="center"/>
            </w:pPr>
            <w:r w:rsidRPr="00D051D2">
              <w:t>20</w:t>
            </w:r>
          </w:p>
          <w:p w:rsidR="00F34B55" w:rsidRPr="00D051D2" w:rsidRDefault="00F34B55" w:rsidP="005448D7">
            <w:pPr>
              <w:jc w:val="center"/>
            </w:pPr>
            <w:r w:rsidRPr="00D051D2">
              <w:t>0</w:t>
            </w:r>
          </w:p>
        </w:tc>
      </w:tr>
    </w:tbl>
    <w:p w:rsidR="00F34B55" w:rsidRPr="00D051D2" w:rsidRDefault="00F34B55" w:rsidP="00F34B55">
      <w:pPr>
        <w:jc w:val="right"/>
        <w:rPr>
          <w:iCs/>
          <w:sz w:val="28"/>
          <w:szCs w:val="28"/>
        </w:rPr>
      </w:pPr>
    </w:p>
    <w:p w:rsidR="00F34B55" w:rsidRPr="00D051D2" w:rsidRDefault="00F34B55" w:rsidP="00F34B55">
      <w:pPr>
        <w:ind w:firstLine="720"/>
        <w:rPr>
          <w:sz w:val="28"/>
          <w:szCs w:val="28"/>
        </w:rPr>
      </w:pPr>
      <w:r w:rsidRPr="00D051D2">
        <w:rPr>
          <w:sz w:val="28"/>
          <w:szCs w:val="28"/>
        </w:rPr>
        <w:t>6) комплексный центр социальной адаптации для инвалидов</w:t>
      </w:r>
    </w:p>
    <w:p w:rsidR="00F34B55" w:rsidRPr="00D051D2"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45"/>
        <w:gridCol w:w="3000"/>
      </w:tblGrid>
      <w:tr w:rsidR="00F34B55" w:rsidRPr="00D051D2" w:rsidTr="00115A7F">
        <w:tc>
          <w:tcPr>
            <w:tcW w:w="5103" w:type="dxa"/>
          </w:tcPr>
          <w:p w:rsidR="00F34B55" w:rsidRPr="00D051D2" w:rsidRDefault="00F34B55" w:rsidP="005448D7">
            <w:pPr>
              <w:jc w:val="center"/>
            </w:pPr>
            <w:r w:rsidRPr="00D051D2">
              <w:t xml:space="preserve">Показатель </w:t>
            </w:r>
          </w:p>
        </w:tc>
        <w:tc>
          <w:tcPr>
            <w:tcW w:w="2245" w:type="dxa"/>
          </w:tcPr>
          <w:p w:rsidR="00F34B55" w:rsidRPr="00D051D2" w:rsidRDefault="00F34B55" w:rsidP="005448D7">
            <w:pPr>
              <w:jc w:val="center"/>
            </w:pPr>
            <w:r w:rsidRPr="00D051D2">
              <w:t>Значение показателя</w:t>
            </w:r>
          </w:p>
        </w:tc>
        <w:tc>
          <w:tcPr>
            <w:tcW w:w="3000"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115A7F">
        <w:tc>
          <w:tcPr>
            <w:tcW w:w="5103" w:type="dxa"/>
          </w:tcPr>
          <w:p w:rsidR="00F34B55" w:rsidRPr="00D051D2" w:rsidRDefault="00F34B55" w:rsidP="005448D7">
            <w:r w:rsidRPr="00D051D2">
              <w:t xml:space="preserve">Доля инвалидов, прошедших курс социальной реабилитации и получивших профессиональные навыки, от общего числа инвалидов, прошедших курс социальной реабилитации в учреждении за отчетный период </w:t>
            </w:r>
          </w:p>
        </w:tc>
        <w:tc>
          <w:tcPr>
            <w:tcW w:w="2245" w:type="dxa"/>
          </w:tcPr>
          <w:p w:rsidR="00F34B55" w:rsidRPr="00D051D2" w:rsidRDefault="00F34B55" w:rsidP="005448D7">
            <w:pPr>
              <w:jc w:val="center"/>
            </w:pPr>
            <w:r w:rsidRPr="00D051D2">
              <w:t>от 65% до 100%</w:t>
            </w:r>
          </w:p>
          <w:p w:rsidR="00F34B55" w:rsidRPr="00D051D2" w:rsidRDefault="00F34B55" w:rsidP="005448D7">
            <w:pPr>
              <w:jc w:val="center"/>
            </w:pPr>
            <w:r w:rsidRPr="00D051D2">
              <w:t>от 35% до 64%</w:t>
            </w:r>
          </w:p>
          <w:p w:rsidR="00F34B55" w:rsidRPr="00D051D2" w:rsidRDefault="00F34B55" w:rsidP="005448D7">
            <w:pPr>
              <w:jc w:val="center"/>
            </w:pPr>
            <w:r w:rsidRPr="00D051D2">
              <w:t>менее 35%</w:t>
            </w:r>
          </w:p>
        </w:tc>
        <w:tc>
          <w:tcPr>
            <w:tcW w:w="3000" w:type="dxa"/>
          </w:tcPr>
          <w:p w:rsidR="00F34B55" w:rsidRPr="00D051D2" w:rsidRDefault="00F34B55" w:rsidP="005448D7">
            <w:pPr>
              <w:jc w:val="center"/>
            </w:pPr>
            <w:r w:rsidRPr="00D051D2">
              <w:t>20</w:t>
            </w:r>
          </w:p>
          <w:p w:rsidR="00F34B55" w:rsidRPr="00D051D2" w:rsidRDefault="00F34B55" w:rsidP="005448D7">
            <w:pPr>
              <w:jc w:val="center"/>
            </w:pPr>
            <w:r w:rsidRPr="00D051D2">
              <w:t>10</w:t>
            </w:r>
          </w:p>
          <w:p w:rsidR="00F34B55" w:rsidRPr="00D051D2" w:rsidRDefault="00F34B55" w:rsidP="005448D7">
            <w:pPr>
              <w:jc w:val="center"/>
            </w:pPr>
            <w:r w:rsidRPr="00D051D2">
              <w:t>0</w:t>
            </w:r>
          </w:p>
        </w:tc>
      </w:tr>
      <w:tr w:rsidR="00F34B55" w:rsidRPr="00D051D2" w:rsidTr="00115A7F">
        <w:tc>
          <w:tcPr>
            <w:tcW w:w="5103" w:type="dxa"/>
          </w:tcPr>
          <w:p w:rsidR="00F34B55" w:rsidRPr="00D051D2" w:rsidRDefault="00F34B55" w:rsidP="005448D7">
            <w:r w:rsidRPr="00D051D2">
              <w:t>Доля детей-инвалидов, получивших коммуникативные навыки, от общего числа детей-инвалидов, прошедших курс социальной реабилитации за отчетный период в учреждении</w:t>
            </w:r>
          </w:p>
        </w:tc>
        <w:tc>
          <w:tcPr>
            <w:tcW w:w="2245" w:type="dxa"/>
          </w:tcPr>
          <w:p w:rsidR="00F34B55" w:rsidRPr="00D051D2" w:rsidRDefault="00F34B55" w:rsidP="005448D7">
            <w:pPr>
              <w:jc w:val="center"/>
            </w:pPr>
            <w:r w:rsidRPr="00D051D2">
              <w:t>от 20% до 100%</w:t>
            </w:r>
          </w:p>
          <w:p w:rsidR="00F34B55" w:rsidRPr="00D051D2" w:rsidRDefault="00F34B55" w:rsidP="005448D7">
            <w:pPr>
              <w:jc w:val="center"/>
            </w:pPr>
            <w:r w:rsidRPr="00D051D2">
              <w:t>от 10% до 19%</w:t>
            </w:r>
          </w:p>
          <w:p w:rsidR="00F34B55" w:rsidRPr="00D051D2" w:rsidRDefault="00F34B55" w:rsidP="005448D7">
            <w:pPr>
              <w:jc w:val="center"/>
            </w:pPr>
            <w:r w:rsidRPr="00D051D2">
              <w:t>менее 10%</w:t>
            </w:r>
          </w:p>
          <w:p w:rsidR="00F34B55" w:rsidRPr="00D051D2" w:rsidRDefault="00F34B55" w:rsidP="005448D7">
            <w:pPr>
              <w:jc w:val="center"/>
            </w:pPr>
          </w:p>
        </w:tc>
        <w:tc>
          <w:tcPr>
            <w:tcW w:w="3000" w:type="dxa"/>
          </w:tcPr>
          <w:p w:rsidR="00F34B55" w:rsidRPr="00D051D2" w:rsidRDefault="00F34B55" w:rsidP="005448D7">
            <w:pPr>
              <w:jc w:val="center"/>
            </w:pPr>
            <w:r w:rsidRPr="00D051D2">
              <w:t>15</w:t>
            </w:r>
          </w:p>
          <w:p w:rsidR="00F34B55" w:rsidRPr="00D051D2" w:rsidRDefault="00F34B55" w:rsidP="005448D7">
            <w:pPr>
              <w:jc w:val="center"/>
            </w:pPr>
            <w:r w:rsidRPr="00D051D2">
              <w:t>8</w:t>
            </w:r>
          </w:p>
          <w:p w:rsidR="00F34B55" w:rsidRPr="00D051D2" w:rsidRDefault="00F34B55" w:rsidP="005448D7">
            <w:pPr>
              <w:jc w:val="center"/>
            </w:pPr>
            <w:r w:rsidRPr="00D051D2">
              <w:t>0</w:t>
            </w:r>
          </w:p>
        </w:tc>
      </w:tr>
      <w:tr w:rsidR="00F34B55" w:rsidRPr="00D051D2" w:rsidTr="00115A7F">
        <w:tc>
          <w:tcPr>
            <w:tcW w:w="5103" w:type="dxa"/>
          </w:tcPr>
          <w:p w:rsidR="00F34B55" w:rsidRPr="00D051D2" w:rsidRDefault="00F34B55" w:rsidP="005448D7">
            <w:r w:rsidRPr="00D051D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5" w:type="dxa"/>
          </w:tcPr>
          <w:p w:rsidR="00F34B55" w:rsidRPr="00D051D2" w:rsidRDefault="00F34B55" w:rsidP="005448D7">
            <w:pPr>
              <w:jc w:val="center"/>
            </w:pPr>
            <w:r w:rsidRPr="00D051D2">
              <w:t>20%</w:t>
            </w:r>
          </w:p>
          <w:p w:rsidR="00F34B55" w:rsidRPr="00D051D2" w:rsidRDefault="00F34B55" w:rsidP="005448D7">
            <w:pPr>
              <w:jc w:val="center"/>
            </w:pPr>
            <w:r w:rsidRPr="00D051D2">
              <w:t>менее 20%</w:t>
            </w:r>
          </w:p>
        </w:tc>
        <w:tc>
          <w:tcPr>
            <w:tcW w:w="3000" w:type="dxa"/>
          </w:tcPr>
          <w:p w:rsidR="00F34B55" w:rsidRPr="00D051D2" w:rsidRDefault="00F34B55" w:rsidP="005448D7">
            <w:pPr>
              <w:jc w:val="center"/>
            </w:pPr>
            <w:r w:rsidRPr="00D051D2">
              <w:t>15</w:t>
            </w:r>
          </w:p>
          <w:p w:rsidR="00F34B55" w:rsidRPr="00D051D2" w:rsidRDefault="00F34B55" w:rsidP="005448D7">
            <w:pPr>
              <w:jc w:val="center"/>
            </w:pPr>
            <w:r w:rsidRPr="00D051D2">
              <w:t>0</w:t>
            </w:r>
          </w:p>
        </w:tc>
      </w:tr>
    </w:tbl>
    <w:p w:rsidR="00F34B55" w:rsidRPr="00D051D2" w:rsidRDefault="00F34B55" w:rsidP="00F34B55">
      <w:pPr>
        <w:rPr>
          <w:sz w:val="28"/>
          <w:szCs w:val="28"/>
        </w:rPr>
      </w:pPr>
    </w:p>
    <w:p w:rsidR="00F34B55" w:rsidRPr="00D051D2" w:rsidRDefault="00F34B55" w:rsidP="00F34B55">
      <w:pPr>
        <w:ind w:firstLine="567"/>
        <w:rPr>
          <w:sz w:val="28"/>
          <w:szCs w:val="28"/>
        </w:rPr>
      </w:pPr>
      <w:r w:rsidRPr="00D051D2">
        <w:rPr>
          <w:sz w:val="28"/>
          <w:szCs w:val="28"/>
        </w:rPr>
        <w:t>7) реабилитационный центр для детей и подростков с ограниченными возможностями</w:t>
      </w:r>
    </w:p>
    <w:p w:rsidR="00F34B55" w:rsidRPr="00D051D2" w:rsidRDefault="00F34B55" w:rsidP="00F34B55">
      <w:pPr>
        <w:ind w:firstLine="567"/>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0"/>
        <w:gridCol w:w="2247"/>
        <w:gridCol w:w="2551"/>
      </w:tblGrid>
      <w:tr w:rsidR="00F34B55" w:rsidRPr="00D051D2" w:rsidTr="005E6E64">
        <w:tc>
          <w:tcPr>
            <w:tcW w:w="5550" w:type="dxa"/>
          </w:tcPr>
          <w:p w:rsidR="00F34B55" w:rsidRPr="00D051D2" w:rsidRDefault="00F34B55" w:rsidP="005448D7">
            <w:pPr>
              <w:ind w:right="-110"/>
              <w:jc w:val="center"/>
            </w:pPr>
            <w:r w:rsidRPr="00D051D2">
              <w:t xml:space="preserve">Показатель </w:t>
            </w:r>
          </w:p>
        </w:tc>
        <w:tc>
          <w:tcPr>
            <w:tcW w:w="2247" w:type="dxa"/>
          </w:tcPr>
          <w:p w:rsidR="00F34B55" w:rsidRPr="00D051D2" w:rsidRDefault="00F34B55" w:rsidP="005448D7">
            <w:pPr>
              <w:jc w:val="center"/>
            </w:pPr>
            <w:r w:rsidRPr="00D051D2">
              <w:t>Значение показателя</w:t>
            </w:r>
          </w:p>
        </w:tc>
        <w:tc>
          <w:tcPr>
            <w:tcW w:w="2551"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5550" w:type="dxa"/>
          </w:tcPr>
          <w:p w:rsidR="00F34B55" w:rsidRPr="00D051D2" w:rsidRDefault="00F34B55" w:rsidP="005448D7">
            <w:r w:rsidRPr="00D051D2">
              <w:t>Доля детей с ограниченными возможностями, получивших навыки самообслуживания, от общего числа детей, прошедших курс социальной реабилитации за отчетный период в учреждении</w:t>
            </w:r>
          </w:p>
        </w:tc>
        <w:tc>
          <w:tcPr>
            <w:tcW w:w="2247" w:type="dxa"/>
          </w:tcPr>
          <w:p w:rsidR="00F34B55" w:rsidRPr="00D051D2" w:rsidRDefault="00F34B55" w:rsidP="005448D7">
            <w:pPr>
              <w:jc w:val="center"/>
            </w:pPr>
            <w:r w:rsidRPr="00D051D2">
              <w:t>от 65% до 100%</w:t>
            </w:r>
          </w:p>
          <w:p w:rsidR="00F34B55" w:rsidRPr="00D051D2" w:rsidRDefault="00F34B55" w:rsidP="005448D7">
            <w:pPr>
              <w:jc w:val="center"/>
            </w:pPr>
            <w:r w:rsidRPr="00D051D2">
              <w:t>от 35% до 64%</w:t>
            </w:r>
          </w:p>
          <w:p w:rsidR="00F34B55" w:rsidRPr="00D051D2" w:rsidRDefault="00F34B55" w:rsidP="005448D7">
            <w:pPr>
              <w:jc w:val="center"/>
            </w:pPr>
            <w:r w:rsidRPr="00D051D2">
              <w:t>менее 35%</w:t>
            </w:r>
          </w:p>
          <w:p w:rsidR="00F34B55" w:rsidRPr="00D051D2" w:rsidRDefault="00F34B55" w:rsidP="005448D7">
            <w:pPr>
              <w:jc w:val="center"/>
            </w:pPr>
          </w:p>
        </w:tc>
        <w:tc>
          <w:tcPr>
            <w:tcW w:w="2551" w:type="dxa"/>
          </w:tcPr>
          <w:p w:rsidR="00F34B55" w:rsidRPr="00D051D2" w:rsidRDefault="00F34B55" w:rsidP="005448D7">
            <w:pPr>
              <w:jc w:val="center"/>
            </w:pPr>
            <w:r w:rsidRPr="00D051D2">
              <w:t>15</w:t>
            </w:r>
          </w:p>
          <w:p w:rsidR="00F34B55" w:rsidRPr="00D051D2" w:rsidRDefault="00F34B55" w:rsidP="005448D7">
            <w:pPr>
              <w:jc w:val="center"/>
            </w:pPr>
            <w:r w:rsidRPr="00D051D2">
              <w:t>8</w:t>
            </w:r>
          </w:p>
          <w:p w:rsidR="00F34B55" w:rsidRPr="00D051D2" w:rsidRDefault="00F34B55" w:rsidP="005448D7">
            <w:pPr>
              <w:jc w:val="center"/>
            </w:pPr>
            <w:r w:rsidRPr="00D051D2">
              <w:t>0</w:t>
            </w:r>
          </w:p>
        </w:tc>
      </w:tr>
      <w:tr w:rsidR="00F34B55" w:rsidRPr="00D051D2" w:rsidTr="005E6E64">
        <w:tc>
          <w:tcPr>
            <w:tcW w:w="5550" w:type="dxa"/>
          </w:tcPr>
          <w:p w:rsidR="00F34B55" w:rsidRPr="00D051D2" w:rsidRDefault="00F34B55" w:rsidP="005448D7">
            <w:r w:rsidRPr="00D051D2">
              <w:t>Доля детей с ограниченными возможностями, получивших коммуникативные навыки, от общего числа детей, прошедших курс социальной реабилитации за отчетный период в учреждении</w:t>
            </w:r>
          </w:p>
        </w:tc>
        <w:tc>
          <w:tcPr>
            <w:tcW w:w="2247" w:type="dxa"/>
          </w:tcPr>
          <w:p w:rsidR="00F34B55" w:rsidRPr="00D051D2" w:rsidRDefault="00F34B55" w:rsidP="005448D7">
            <w:pPr>
              <w:jc w:val="center"/>
            </w:pPr>
            <w:r w:rsidRPr="00D051D2">
              <w:t>от 65% до 100%</w:t>
            </w:r>
          </w:p>
          <w:p w:rsidR="00F34B55" w:rsidRPr="00D051D2" w:rsidRDefault="00F34B55" w:rsidP="005448D7">
            <w:pPr>
              <w:jc w:val="center"/>
            </w:pPr>
            <w:r w:rsidRPr="00D051D2">
              <w:t>от 35% до 64%</w:t>
            </w:r>
          </w:p>
          <w:p w:rsidR="00F34B55" w:rsidRPr="00D051D2" w:rsidRDefault="00F34B55" w:rsidP="005448D7">
            <w:pPr>
              <w:jc w:val="center"/>
            </w:pPr>
            <w:r w:rsidRPr="00D051D2">
              <w:t>менее 35%</w:t>
            </w:r>
          </w:p>
          <w:p w:rsidR="00F34B55" w:rsidRPr="00D051D2" w:rsidRDefault="00F34B55" w:rsidP="005448D7">
            <w:pPr>
              <w:jc w:val="center"/>
            </w:pPr>
          </w:p>
        </w:tc>
        <w:tc>
          <w:tcPr>
            <w:tcW w:w="2551" w:type="dxa"/>
          </w:tcPr>
          <w:p w:rsidR="00F34B55" w:rsidRPr="00D051D2" w:rsidRDefault="00F34B55" w:rsidP="005448D7">
            <w:pPr>
              <w:jc w:val="center"/>
            </w:pPr>
            <w:r w:rsidRPr="00D051D2">
              <w:t>15</w:t>
            </w:r>
          </w:p>
          <w:p w:rsidR="00F34B55" w:rsidRPr="00D051D2" w:rsidRDefault="00F34B55" w:rsidP="005448D7">
            <w:pPr>
              <w:jc w:val="center"/>
            </w:pPr>
            <w:r w:rsidRPr="00D051D2">
              <w:t>8</w:t>
            </w:r>
          </w:p>
          <w:p w:rsidR="00F34B55" w:rsidRPr="00D051D2" w:rsidRDefault="00F34B55" w:rsidP="005448D7">
            <w:pPr>
              <w:jc w:val="center"/>
            </w:pPr>
            <w:r w:rsidRPr="00D051D2">
              <w:t>0</w:t>
            </w:r>
          </w:p>
        </w:tc>
      </w:tr>
      <w:tr w:rsidR="00F34B55" w:rsidRPr="00D051D2" w:rsidTr="005E6E64">
        <w:tc>
          <w:tcPr>
            <w:tcW w:w="5550" w:type="dxa"/>
          </w:tcPr>
          <w:p w:rsidR="00F34B55" w:rsidRPr="00D051D2" w:rsidRDefault="00F34B55" w:rsidP="005448D7">
            <w:r w:rsidRPr="00D051D2">
              <w:t xml:space="preserve">Доля родителей детей с ограниченными возможностями, обученных приемам ухода за детьми-инвалидами, от общего числа родителей </w:t>
            </w:r>
            <w:r w:rsidRPr="00D051D2">
              <w:lastRenderedPageBreak/>
              <w:t>детей-инвалидов, прошедших курс реабилитации за отчетный период в учреждении</w:t>
            </w:r>
          </w:p>
        </w:tc>
        <w:tc>
          <w:tcPr>
            <w:tcW w:w="2247" w:type="dxa"/>
          </w:tcPr>
          <w:p w:rsidR="00F34B55" w:rsidRPr="00D051D2" w:rsidRDefault="00F34B55" w:rsidP="005448D7">
            <w:pPr>
              <w:jc w:val="center"/>
            </w:pPr>
            <w:r w:rsidRPr="00D051D2">
              <w:lastRenderedPageBreak/>
              <w:t>от 65% до 100%</w:t>
            </w:r>
          </w:p>
          <w:p w:rsidR="00F34B55" w:rsidRPr="00D051D2" w:rsidRDefault="00F34B55" w:rsidP="005448D7">
            <w:pPr>
              <w:jc w:val="center"/>
            </w:pPr>
            <w:r w:rsidRPr="00D051D2">
              <w:t>от 35% до 64%</w:t>
            </w:r>
          </w:p>
          <w:p w:rsidR="00F34B55" w:rsidRPr="00D051D2" w:rsidRDefault="00F34B55" w:rsidP="005448D7">
            <w:pPr>
              <w:jc w:val="center"/>
            </w:pPr>
            <w:r w:rsidRPr="00D051D2">
              <w:t>менее 35%</w:t>
            </w:r>
          </w:p>
          <w:p w:rsidR="00F34B55" w:rsidRPr="00D051D2" w:rsidRDefault="00F34B55" w:rsidP="005448D7">
            <w:pPr>
              <w:jc w:val="center"/>
            </w:pPr>
          </w:p>
        </w:tc>
        <w:tc>
          <w:tcPr>
            <w:tcW w:w="2551" w:type="dxa"/>
          </w:tcPr>
          <w:p w:rsidR="00F34B55" w:rsidRPr="00D051D2" w:rsidRDefault="00F34B55" w:rsidP="005448D7">
            <w:pPr>
              <w:jc w:val="center"/>
            </w:pPr>
            <w:r w:rsidRPr="00D051D2">
              <w:lastRenderedPageBreak/>
              <w:t>10</w:t>
            </w:r>
          </w:p>
          <w:p w:rsidR="00F34B55" w:rsidRPr="00D051D2" w:rsidRDefault="00F34B55" w:rsidP="005448D7">
            <w:pPr>
              <w:jc w:val="center"/>
            </w:pPr>
            <w:r w:rsidRPr="00D051D2">
              <w:t>5</w:t>
            </w:r>
          </w:p>
          <w:p w:rsidR="00F34B55" w:rsidRPr="00D051D2" w:rsidRDefault="00F34B55" w:rsidP="005448D7">
            <w:pPr>
              <w:jc w:val="center"/>
            </w:pPr>
            <w:r w:rsidRPr="00D051D2">
              <w:t>0</w:t>
            </w:r>
          </w:p>
        </w:tc>
      </w:tr>
      <w:tr w:rsidR="00F34B55" w:rsidRPr="00D051D2" w:rsidTr="005E6E64">
        <w:tc>
          <w:tcPr>
            <w:tcW w:w="5550" w:type="dxa"/>
          </w:tcPr>
          <w:p w:rsidR="00F34B55" w:rsidRPr="00D051D2" w:rsidRDefault="00F34B55" w:rsidP="005448D7">
            <w:r w:rsidRPr="00D051D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7" w:type="dxa"/>
          </w:tcPr>
          <w:p w:rsidR="00F34B55" w:rsidRPr="00D051D2" w:rsidRDefault="00F34B55" w:rsidP="005448D7">
            <w:pPr>
              <w:jc w:val="center"/>
            </w:pPr>
            <w:r w:rsidRPr="00D051D2">
              <w:t>20%</w:t>
            </w:r>
          </w:p>
          <w:p w:rsidR="00F34B55" w:rsidRPr="00D051D2" w:rsidRDefault="00F34B55" w:rsidP="005448D7">
            <w:pPr>
              <w:jc w:val="center"/>
            </w:pPr>
            <w:r w:rsidRPr="00D051D2">
              <w:t>менее 20%</w:t>
            </w:r>
          </w:p>
        </w:tc>
        <w:tc>
          <w:tcPr>
            <w:tcW w:w="2551" w:type="dxa"/>
          </w:tcPr>
          <w:p w:rsidR="00F34B55" w:rsidRPr="00D051D2" w:rsidRDefault="00F34B55" w:rsidP="005448D7">
            <w:pPr>
              <w:jc w:val="center"/>
            </w:pPr>
            <w:r w:rsidRPr="00D051D2">
              <w:t>10</w:t>
            </w:r>
          </w:p>
          <w:p w:rsidR="00F34B55" w:rsidRPr="00D051D2" w:rsidRDefault="00F34B55" w:rsidP="005448D7">
            <w:pPr>
              <w:jc w:val="center"/>
            </w:pPr>
            <w:r w:rsidRPr="00D051D2">
              <w:t>0</w:t>
            </w:r>
          </w:p>
        </w:tc>
      </w:tr>
    </w:tbl>
    <w:p w:rsidR="00F34B55" w:rsidRPr="00D051D2" w:rsidRDefault="00F34B55" w:rsidP="00F34B55">
      <w:pPr>
        <w:ind w:left="360"/>
        <w:rPr>
          <w:szCs w:val="28"/>
        </w:rPr>
      </w:pPr>
    </w:p>
    <w:p w:rsidR="00F34B55" w:rsidRPr="00D051D2" w:rsidRDefault="00F34B55" w:rsidP="00F34B55">
      <w:pPr>
        <w:ind w:firstLine="720"/>
        <w:rPr>
          <w:sz w:val="28"/>
          <w:szCs w:val="28"/>
        </w:rPr>
      </w:pPr>
      <w:r w:rsidRPr="00D051D2">
        <w:rPr>
          <w:sz w:val="28"/>
          <w:szCs w:val="28"/>
        </w:rPr>
        <w:t>8) социально-реабилитационный центр для несовершеннолетних</w:t>
      </w:r>
    </w:p>
    <w:p w:rsidR="00F34B55" w:rsidRPr="00D051D2"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D051D2" w:rsidTr="005E6E64">
        <w:tc>
          <w:tcPr>
            <w:tcW w:w="5560" w:type="dxa"/>
          </w:tcPr>
          <w:p w:rsidR="00F34B55" w:rsidRPr="00D051D2" w:rsidRDefault="00F34B55" w:rsidP="005448D7">
            <w:pPr>
              <w:ind w:right="-110"/>
              <w:jc w:val="center"/>
            </w:pPr>
            <w:r w:rsidRPr="00D051D2">
              <w:t xml:space="preserve">Показатель </w:t>
            </w:r>
          </w:p>
        </w:tc>
        <w:tc>
          <w:tcPr>
            <w:tcW w:w="2237" w:type="dxa"/>
          </w:tcPr>
          <w:p w:rsidR="00F34B55" w:rsidRPr="00D051D2" w:rsidRDefault="00F34B55" w:rsidP="005448D7">
            <w:pPr>
              <w:jc w:val="center"/>
            </w:pPr>
            <w:r w:rsidRPr="00D051D2">
              <w:t>Значение показателя</w:t>
            </w:r>
          </w:p>
        </w:tc>
        <w:tc>
          <w:tcPr>
            <w:tcW w:w="2551"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5560" w:type="dxa"/>
          </w:tcPr>
          <w:p w:rsidR="00F34B55" w:rsidRPr="00D051D2" w:rsidRDefault="00F34B55" w:rsidP="005448D7">
            <w:r w:rsidRPr="00D051D2">
              <w:t>Доля несовершеннолетних, совершивших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D051D2" w:rsidRDefault="00F34B55" w:rsidP="005448D7">
            <w:pPr>
              <w:jc w:val="center"/>
            </w:pPr>
            <w:r w:rsidRPr="00D051D2">
              <w:t xml:space="preserve"> менее 5%</w:t>
            </w:r>
          </w:p>
          <w:p w:rsidR="00F34B55" w:rsidRPr="00D051D2" w:rsidRDefault="00F34B55" w:rsidP="005448D7">
            <w:pPr>
              <w:jc w:val="center"/>
            </w:pPr>
            <w:r w:rsidRPr="00D051D2">
              <w:t>от 5% до 9%</w:t>
            </w:r>
          </w:p>
          <w:p w:rsidR="00F34B55" w:rsidRPr="00D051D2" w:rsidRDefault="00F34B55" w:rsidP="005448D7">
            <w:pPr>
              <w:jc w:val="center"/>
            </w:pPr>
            <w:r w:rsidRPr="00D051D2">
              <w:t>10% и более</w:t>
            </w:r>
          </w:p>
        </w:tc>
        <w:tc>
          <w:tcPr>
            <w:tcW w:w="2551" w:type="dxa"/>
          </w:tcPr>
          <w:p w:rsidR="00F34B55" w:rsidRPr="00D051D2" w:rsidRDefault="00F34B55" w:rsidP="005448D7">
            <w:pPr>
              <w:jc w:val="center"/>
            </w:pPr>
            <w:r w:rsidRPr="00D051D2">
              <w:t>25</w:t>
            </w:r>
          </w:p>
          <w:p w:rsidR="00F34B55" w:rsidRPr="00D051D2" w:rsidRDefault="00F34B55" w:rsidP="005448D7">
            <w:pPr>
              <w:jc w:val="center"/>
            </w:pPr>
            <w:r w:rsidRPr="00D051D2">
              <w:t>15</w:t>
            </w:r>
          </w:p>
          <w:p w:rsidR="00F34B55" w:rsidRPr="00D051D2" w:rsidRDefault="00F34B55" w:rsidP="005448D7">
            <w:pPr>
              <w:jc w:val="center"/>
            </w:pPr>
            <w:r w:rsidRPr="00D051D2">
              <w:t>0</w:t>
            </w:r>
          </w:p>
        </w:tc>
      </w:tr>
      <w:tr w:rsidR="00F34B55" w:rsidRPr="00D051D2" w:rsidTr="005E6E64">
        <w:tc>
          <w:tcPr>
            <w:tcW w:w="5560" w:type="dxa"/>
          </w:tcPr>
          <w:p w:rsidR="00F34B55" w:rsidRPr="00D051D2" w:rsidRDefault="00F34B55" w:rsidP="005448D7">
            <w:r w:rsidRPr="00D051D2">
              <w:t>Доля несовершеннолетних, завершивших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D051D2" w:rsidRDefault="00F34B55" w:rsidP="005448D7">
            <w:pPr>
              <w:jc w:val="center"/>
            </w:pPr>
            <w:r w:rsidRPr="00D051D2">
              <w:t>от 55% до 100%</w:t>
            </w:r>
          </w:p>
          <w:p w:rsidR="00F34B55" w:rsidRPr="00D051D2" w:rsidRDefault="00F34B55" w:rsidP="005448D7">
            <w:pPr>
              <w:jc w:val="center"/>
            </w:pPr>
            <w:r w:rsidRPr="00D051D2">
              <w:t>от 30% до 54%</w:t>
            </w:r>
          </w:p>
          <w:p w:rsidR="00F34B55" w:rsidRPr="00D051D2" w:rsidRDefault="00F34B55" w:rsidP="005448D7">
            <w:pPr>
              <w:jc w:val="center"/>
            </w:pPr>
            <w:r w:rsidRPr="00D051D2">
              <w:t>менее 30%</w:t>
            </w:r>
          </w:p>
        </w:tc>
        <w:tc>
          <w:tcPr>
            <w:tcW w:w="2551" w:type="dxa"/>
          </w:tcPr>
          <w:p w:rsidR="00F34B55" w:rsidRPr="00D051D2" w:rsidRDefault="00F34B55" w:rsidP="005448D7">
            <w:pPr>
              <w:jc w:val="center"/>
            </w:pPr>
            <w:r w:rsidRPr="00D051D2">
              <w:t>25</w:t>
            </w:r>
          </w:p>
          <w:p w:rsidR="00F34B55" w:rsidRPr="00D051D2" w:rsidRDefault="00F34B55" w:rsidP="005448D7">
            <w:pPr>
              <w:jc w:val="center"/>
            </w:pPr>
            <w:r w:rsidRPr="00D051D2">
              <w:t>15</w:t>
            </w:r>
          </w:p>
          <w:p w:rsidR="00F34B55" w:rsidRPr="00D051D2" w:rsidRDefault="00F34B55" w:rsidP="005448D7">
            <w:pPr>
              <w:jc w:val="center"/>
            </w:pPr>
            <w:r w:rsidRPr="00D051D2">
              <w:t>0</w:t>
            </w:r>
          </w:p>
        </w:tc>
      </w:tr>
    </w:tbl>
    <w:p w:rsidR="00F34B55" w:rsidRPr="00D051D2" w:rsidRDefault="00F34B55" w:rsidP="00F34B55">
      <w:pPr>
        <w:rPr>
          <w:szCs w:val="28"/>
        </w:rPr>
      </w:pPr>
    </w:p>
    <w:p w:rsidR="00F34B55" w:rsidRPr="00D051D2" w:rsidRDefault="00F34B55" w:rsidP="00F34B55">
      <w:pPr>
        <w:ind w:firstLine="720"/>
        <w:rPr>
          <w:sz w:val="28"/>
          <w:szCs w:val="28"/>
        </w:rPr>
      </w:pPr>
      <w:r w:rsidRPr="00D051D2">
        <w:rPr>
          <w:sz w:val="28"/>
          <w:szCs w:val="28"/>
        </w:rPr>
        <w:t>9) центр социальной помощи семье и детям «Семья»</w:t>
      </w:r>
    </w:p>
    <w:p w:rsidR="00F34B55" w:rsidRPr="00D051D2"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D051D2" w:rsidTr="005E6E64">
        <w:tc>
          <w:tcPr>
            <w:tcW w:w="5560" w:type="dxa"/>
          </w:tcPr>
          <w:p w:rsidR="00F34B55" w:rsidRPr="00D051D2" w:rsidRDefault="00F34B55" w:rsidP="005448D7">
            <w:pPr>
              <w:ind w:right="-110"/>
              <w:jc w:val="center"/>
            </w:pPr>
            <w:r w:rsidRPr="00D051D2">
              <w:t xml:space="preserve">Показатель </w:t>
            </w:r>
          </w:p>
        </w:tc>
        <w:tc>
          <w:tcPr>
            <w:tcW w:w="2237" w:type="dxa"/>
          </w:tcPr>
          <w:p w:rsidR="00F34B55" w:rsidRPr="00D051D2" w:rsidRDefault="00F34B55" w:rsidP="005448D7">
            <w:pPr>
              <w:jc w:val="center"/>
            </w:pPr>
            <w:r w:rsidRPr="00D051D2">
              <w:t>Значение показателя</w:t>
            </w:r>
          </w:p>
        </w:tc>
        <w:tc>
          <w:tcPr>
            <w:tcW w:w="2551"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5560" w:type="dxa"/>
          </w:tcPr>
          <w:p w:rsidR="00F34B55" w:rsidRPr="00D051D2" w:rsidRDefault="00F34B55" w:rsidP="005448D7">
            <w:r w:rsidRPr="00D051D2">
              <w:t>Доля несовершеннолетних, совершивших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D051D2" w:rsidRDefault="00F34B55" w:rsidP="005448D7">
            <w:pPr>
              <w:jc w:val="center"/>
            </w:pPr>
            <w:r w:rsidRPr="00D051D2">
              <w:t xml:space="preserve"> менее 5%</w:t>
            </w:r>
          </w:p>
          <w:p w:rsidR="00F34B55" w:rsidRPr="00D051D2" w:rsidRDefault="00F34B55" w:rsidP="005448D7">
            <w:pPr>
              <w:jc w:val="center"/>
            </w:pPr>
            <w:r w:rsidRPr="00D051D2">
              <w:t>от 5% до 9%</w:t>
            </w:r>
          </w:p>
          <w:p w:rsidR="00F34B55" w:rsidRPr="00D051D2" w:rsidRDefault="00F34B55" w:rsidP="005448D7">
            <w:pPr>
              <w:jc w:val="center"/>
            </w:pPr>
            <w:r w:rsidRPr="00D051D2">
              <w:t>10% и более</w:t>
            </w:r>
          </w:p>
        </w:tc>
        <w:tc>
          <w:tcPr>
            <w:tcW w:w="2551" w:type="dxa"/>
          </w:tcPr>
          <w:p w:rsidR="00F34B55" w:rsidRPr="00D051D2" w:rsidRDefault="00F34B55" w:rsidP="005448D7">
            <w:pPr>
              <w:jc w:val="center"/>
            </w:pPr>
            <w:r w:rsidRPr="00D051D2">
              <w:t>20</w:t>
            </w:r>
          </w:p>
          <w:p w:rsidR="00F34B55" w:rsidRPr="00D051D2" w:rsidRDefault="00F34B55" w:rsidP="005448D7">
            <w:pPr>
              <w:jc w:val="center"/>
            </w:pPr>
            <w:r w:rsidRPr="00D051D2">
              <w:t>10</w:t>
            </w:r>
          </w:p>
          <w:p w:rsidR="00F34B55" w:rsidRPr="00D051D2" w:rsidRDefault="00F34B55" w:rsidP="005448D7">
            <w:pPr>
              <w:jc w:val="center"/>
            </w:pPr>
            <w:r w:rsidRPr="00D051D2">
              <w:t>0</w:t>
            </w:r>
          </w:p>
        </w:tc>
      </w:tr>
      <w:tr w:rsidR="00F34B55" w:rsidRPr="00D051D2" w:rsidTr="005E6E64">
        <w:tc>
          <w:tcPr>
            <w:tcW w:w="5560" w:type="dxa"/>
          </w:tcPr>
          <w:p w:rsidR="00F34B55" w:rsidRPr="00D051D2" w:rsidRDefault="00F34B55" w:rsidP="005448D7">
            <w:r w:rsidRPr="00D051D2">
              <w:t>Доля несовершеннолетних, завершивших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D051D2" w:rsidRDefault="00F34B55" w:rsidP="005448D7">
            <w:pPr>
              <w:jc w:val="center"/>
            </w:pPr>
            <w:r w:rsidRPr="00D051D2">
              <w:t>от 55% до 100%</w:t>
            </w:r>
          </w:p>
          <w:p w:rsidR="00F34B55" w:rsidRPr="00D051D2" w:rsidRDefault="00F34B55" w:rsidP="005448D7">
            <w:pPr>
              <w:jc w:val="center"/>
            </w:pPr>
            <w:r w:rsidRPr="00D051D2">
              <w:t>от 30% до 54%</w:t>
            </w:r>
          </w:p>
          <w:p w:rsidR="00F34B55" w:rsidRPr="00D051D2" w:rsidRDefault="00F34B55" w:rsidP="005448D7">
            <w:pPr>
              <w:jc w:val="center"/>
            </w:pPr>
            <w:r w:rsidRPr="00D051D2">
              <w:t>менее 30%</w:t>
            </w:r>
          </w:p>
        </w:tc>
        <w:tc>
          <w:tcPr>
            <w:tcW w:w="2551" w:type="dxa"/>
          </w:tcPr>
          <w:p w:rsidR="00F34B55" w:rsidRPr="00D051D2" w:rsidRDefault="00F34B55" w:rsidP="005448D7">
            <w:pPr>
              <w:jc w:val="center"/>
            </w:pPr>
            <w:r w:rsidRPr="00D051D2">
              <w:t>20</w:t>
            </w:r>
          </w:p>
          <w:p w:rsidR="00F34B55" w:rsidRPr="00D051D2" w:rsidRDefault="00F34B55" w:rsidP="005448D7">
            <w:pPr>
              <w:jc w:val="center"/>
            </w:pPr>
            <w:r w:rsidRPr="00D051D2">
              <w:t>10</w:t>
            </w:r>
          </w:p>
          <w:p w:rsidR="00F34B55" w:rsidRPr="00D051D2" w:rsidRDefault="00F34B55" w:rsidP="005448D7">
            <w:pPr>
              <w:jc w:val="center"/>
            </w:pPr>
            <w:r w:rsidRPr="00D051D2">
              <w:t>0</w:t>
            </w:r>
          </w:p>
        </w:tc>
      </w:tr>
      <w:tr w:rsidR="00F34B55" w:rsidRPr="00D051D2" w:rsidTr="005E6E64">
        <w:tc>
          <w:tcPr>
            <w:tcW w:w="5560" w:type="dxa"/>
          </w:tcPr>
          <w:p w:rsidR="00F34B55" w:rsidRPr="00D051D2" w:rsidRDefault="00F34B55" w:rsidP="005448D7">
            <w:r w:rsidRPr="00D051D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37" w:type="dxa"/>
          </w:tcPr>
          <w:p w:rsidR="00F34B55" w:rsidRPr="00D051D2" w:rsidRDefault="00F34B55" w:rsidP="005448D7">
            <w:pPr>
              <w:jc w:val="center"/>
            </w:pPr>
            <w:r w:rsidRPr="00D051D2">
              <w:t>20%</w:t>
            </w:r>
          </w:p>
          <w:p w:rsidR="00F34B55" w:rsidRPr="00D051D2" w:rsidRDefault="00F34B55" w:rsidP="005448D7">
            <w:pPr>
              <w:jc w:val="center"/>
            </w:pPr>
            <w:r w:rsidRPr="00D051D2">
              <w:t>менее 20%</w:t>
            </w:r>
          </w:p>
        </w:tc>
        <w:tc>
          <w:tcPr>
            <w:tcW w:w="2551" w:type="dxa"/>
          </w:tcPr>
          <w:p w:rsidR="00F34B55" w:rsidRPr="00D051D2" w:rsidRDefault="00F34B55" w:rsidP="005448D7">
            <w:pPr>
              <w:jc w:val="center"/>
            </w:pPr>
            <w:r w:rsidRPr="00D051D2">
              <w:t>10</w:t>
            </w:r>
          </w:p>
          <w:p w:rsidR="00F34B55" w:rsidRPr="00D051D2" w:rsidRDefault="00F34B55" w:rsidP="005448D7">
            <w:pPr>
              <w:jc w:val="center"/>
            </w:pPr>
            <w:r w:rsidRPr="00D051D2">
              <w:t>0</w:t>
            </w:r>
          </w:p>
        </w:tc>
      </w:tr>
    </w:tbl>
    <w:p w:rsidR="00F34B55" w:rsidRPr="00D051D2" w:rsidRDefault="00F34B55" w:rsidP="00F34B55">
      <w:pPr>
        <w:ind w:firstLine="720"/>
        <w:rPr>
          <w:szCs w:val="28"/>
        </w:rPr>
      </w:pPr>
    </w:p>
    <w:p w:rsidR="00F34B55" w:rsidRPr="00D051D2" w:rsidRDefault="00F34B55" w:rsidP="00F34B55">
      <w:pPr>
        <w:ind w:firstLine="720"/>
        <w:rPr>
          <w:sz w:val="28"/>
          <w:szCs w:val="28"/>
        </w:rPr>
      </w:pPr>
      <w:r w:rsidRPr="00D051D2">
        <w:rPr>
          <w:sz w:val="28"/>
          <w:szCs w:val="28"/>
        </w:rPr>
        <w:t>10) областной центр социальной помощи семье и детям «Радуга»</w:t>
      </w:r>
    </w:p>
    <w:p w:rsidR="00F34B55" w:rsidRPr="00D051D2"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6"/>
        <w:gridCol w:w="2073"/>
        <w:gridCol w:w="2399"/>
      </w:tblGrid>
      <w:tr w:rsidR="00F34B55" w:rsidRPr="00D051D2" w:rsidTr="005E6E64">
        <w:trPr>
          <w:trHeight w:val="2224"/>
        </w:trPr>
        <w:tc>
          <w:tcPr>
            <w:tcW w:w="5876" w:type="dxa"/>
          </w:tcPr>
          <w:p w:rsidR="00F34B55" w:rsidRPr="00D051D2" w:rsidRDefault="00F34B55" w:rsidP="005448D7">
            <w:pPr>
              <w:ind w:right="-110"/>
              <w:jc w:val="center"/>
            </w:pPr>
            <w:r w:rsidRPr="00D051D2">
              <w:lastRenderedPageBreak/>
              <w:t xml:space="preserve">Показатель </w:t>
            </w:r>
          </w:p>
        </w:tc>
        <w:tc>
          <w:tcPr>
            <w:tcW w:w="2073" w:type="dxa"/>
            <w:tcBorders>
              <w:bottom w:val="single" w:sz="4" w:space="0" w:color="auto"/>
            </w:tcBorders>
          </w:tcPr>
          <w:p w:rsidR="00F34B55" w:rsidRPr="00D051D2" w:rsidRDefault="00F34B55" w:rsidP="005448D7">
            <w:pPr>
              <w:jc w:val="center"/>
            </w:pPr>
            <w:r w:rsidRPr="00D051D2">
              <w:t>Значение показателя</w:t>
            </w:r>
          </w:p>
        </w:tc>
        <w:tc>
          <w:tcPr>
            <w:tcW w:w="2399" w:type="dxa"/>
            <w:tcBorders>
              <w:bottom w:val="single" w:sz="4" w:space="0" w:color="auto"/>
              <w:right w:val="single" w:sz="4" w:space="0" w:color="auto"/>
            </w:tcBorders>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5876" w:type="dxa"/>
            <w:vMerge w:val="restart"/>
            <w:tcBorders>
              <w:right w:val="single" w:sz="4" w:space="0" w:color="auto"/>
            </w:tcBorders>
          </w:tcPr>
          <w:p w:rsidR="00F34B55" w:rsidRPr="00D051D2" w:rsidRDefault="00F34B55" w:rsidP="005448D7">
            <w:pPr>
              <w:widowControl w:val="0"/>
              <w:autoSpaceDE w:val="0"/>
              <w:autoSpaceDN w:val="0"/>
              <w:adjustRightInd w:val="0"/>
            </w:pPr>
            <w:r w:rsidRPr="00D051D2">
              <w:t>Доля жизнеустроенных женщин от общей численности женщин, признанных нуждающимися в социальном обслуживании, получивших социальную помощь в стационарных условиях учреждения</w:t>
            </w:r>
          </w:p>
        </w:tc>
        <w:tc>
          <w:tcPr>
            <w:tcW w:w="2073" w:type="dxa"/>
            <w:tcBorders>
              <w:top w:val="single" w:sz="4" w:space="0" w:color="auto"/>
              <w:left w:val="single" w:sz="4" w:space="0" w:color="auto"/>
              <w:bottom w:val="nil"/>
              <w:right w:val="single" w:sz="4" w:space="0" w:color="auto"/>
            </w:tcBorders>
          </w:tcPr>
          <w:p w:rsidR="00F34B55" w:rsidRPr="00D051D2" w:rsidRDefault="00F34B55" w:rsidP="005448D7">
            <w:pPr>
              <w:widowControl w:val="0"/>
              <w:autoSpaceDE w:val="0"/>
              <w:autoSpaceDN w:val="0"/>
              <w:adjustRightInd w:val="0"/>
              <w:jc w:val="center"/>
            </w:pPr>
            <w:r w:rsidRPr="00D051D2">
              <w:t>от 50% до 100%</w:t>
            </w:r>
          </w:p>
        </w:tc>
        <w:tc>
          <w:tcPr>
            <w:tcW w:w="2399" w:type="dxa"/>
            <w:tcBorders>
              <w:top w:val="single" w:sz="4" w:space="0" w:color="auto"/>
              <w:left w:val="single" w:sz="4" w:space="0" w:color="auto"/>
              <w:bottom w:val="nil"/>
              <w:right w:val="single" w:sz="4" w:space="0" w:color="auto"/>
            </w:tcBorders>
          </w:tcPr>
          <w:p w:rsidR="00F34B55" w:rsidRPr="00D051D2" w:rsidRDefault="00F34B55" w:rsidP="005448D7">
            <w:pPr>
              <w:jc w:val="center"/>
            </w:pPr>
            <w:r w:rsidRPr="00D051D2">
              <w:t>20</w:t>
            </w:r>
          </w:p>
        </w:tc>
      </w:tr>
      <w:tr w:rsidR="00F34B55" w:rsidRPr="00D051D2" w:rsidTr="005E6E64">
        <w:tc>
          <w:tcPr>
            <w:tcW w:w="5876" w:type="dxa"/>
            <w:vMerge/>
            <w:tcBorders>
              <w:right w:val="single" w:sz="4" w:space="0" w:color="auto"/>
            </w:tcBorders>
          </w:tcPr>
          <w:p w:rsidR="00F34B55" w:rsidRPr="00D051D2" w:rsidRDefault="00F34B55" w:rsidP="005448D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D051D2" w:rsidRDefault="00F34B55" w:rsidP="005448D7">
            <w:pPr>
              <w:widowControl w:val="0"/>
              <w:autoSpaceDE w:val="0"/>
              <w:autoSpaceDN w:val="0"/>
              <w:adjustRightInd w:val="0"/>
              <w:jc w:val="center"/>
            </w:pPr>
            <w:r w:rsidRPr="00D051D2">
              <w:t>от 35% до 49%</w:t>
            </w:r>
          </w:p>
        </w:tc>
        <w:tc>
          <w:tcPr>
            <w:tcW w:w="2399" w:type="dxa"/>
            <w:tcBorders>
              <w:top w:val="nil"/>
              <w:left w:val="single" w:sz="4" w:space="0" w:color="auto"/>
              <w:bottom w:val="nil"/>
              <w:right w:val="single" w:sz="4" w:space="0" w:color="auto"/>
            </w:tcBorders>
          </w:tcPr>
          <w:p w:rsidR="00F34B55" w:rsidRPr="00D051D2" w:rsidRDefault="00F34B55" w:rsidP="005448D7">
            <w:pPr>
              <w:jc w:val="center"/>
            </w:pPr>
            <w:r w:rsidRPr="00D051D2">
              <w:t>10</w:t>
            </w:r>
          </w:p>
        </w:tc>
      </w:tr>
      <w:tr w:rsidR="00F34B55" w:rsidRPr="00D051D2" w:rsidTr="005E6E64">
        <w:tc>
          <w:tcPr>
            <w:tcW w:w="5876" w:type="dxa"/>
            <w:vMerge/>
            <w:tcBorders>
              <w:right w:val="single" w:sz="4" w:space="0" w:color="auto"/>
            </w:tcBorders>
          </w:tcPr>
          <w:p w:rsidR="00F34B55" w:rsidRPr="00D051D2" w:rsidRDefault="00F34B55" w:rsidP="005448D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D051D2" w:rsidRDefault="00F34B55" w:rsidP="005448D7">
            <w:pPr>
              <w:widowControl w:val="0"/>
              <w:autoSpaceDE w:val="0"/>
              <w:autoSpaceDN w:val="0"/>
              <w:adjustRightInd w:val="0"/>
              <w:jc w:val="center"/>
            </w:pPr>
            <w:r w:rsidRPr="00D051D2">
              <w:t>менее 35%</w:t>
            </w:r>
          </w:p>
        </w:tc>
        <w:tc>
          <w:tcPr>
            <w:tcW w:w="2399" w:type="dxa"/>
            <w:tcBorders>
              <w:top w:val="nil"/>
              <w:left w:val="single" w:sz="4" w:space="0" w:color="auto"/>
              <w:bottom w:val="single" w:sz="4" w:space="0" w:color="auto"/>
              <w:right w:val="single" w:sz="4" w:space="0" w:color="auto"/>
            </w:tcBorders>
          </w:tcPr>
          <w:p w:rsidR="00F34B55" w:rsidRPr="00D051D2" w:rsidRDefault="00F34B55" w:rsidP="005448D7">
            <w:pPr>
              <w:jc w:val="center"/>
            </w:pPr>
            <w:r w:rsidRPr="00D051D2">
              <w:t>0</w:t>
            </w:r>
          </w:p>
        </w:tc>
      </w:tr>
      <w:tr w:rsidR="00F34B55" w:rsidRPr="00D051D2" w:rsidTr="005E6E64">
        <w:tc>
          <w:tcPr>
            <w:tcW w:w="5876" w:type="dxa"/>
            <w:vMerge w:val="restart"/>
            <w:tcBorders>
              <w:right w:val="single" w:sz="4" w:space="0" w:color="auto"/>
            </w:tcBorders>
          </w:tcPr>
          <w:p w:rsidR="00F34B55" w:rsidRPr="00D051D2" w:rsidRDefault="00F34B55" w:rsidP="005448D7">
            <w:pPr>
              <w:widowControl w:val="0"/>
              <w:autoSpaceDE w:val="0"/>
              <w:autoSpaceDN w:val="0"/>
              <w:adjustRightInd w:val="0"/>
            </w:pPr>
            <w:r w:rsidRPr="00D051D2">
              <w:t>Доля семей с детьми, детей, имеющих положительный результат в улучшении соматического и психологического здоровья, от общей численности семей с детьми, детей, получивших социальную помощь в полустационарных условиях</w:t>
            </w:r>
          </w:p>
        </w:tc>
        <w:tc>
          <w:tcPr>
            <w:tcW w:w="2073" w:type="dxa"/>
            <w:tcBorders>
              <w:top w:val="single" w:sz="4" w:space="0" w:color="auto"/>
              <w:left w:val="single" w:sz="4" w:space="0" w:color="auto"/>
              <w:bottom w:val="nil"/>
              <w:right w:val="single" w:sz="4" w:space="0" w:color="auto"/>
            </w:tcBorders>
          </w:tcPr>
          <w:p w:rsidR="00F34B55" w:rsidRPr="00D051D2" w:rsidRDefault="00F34B55" w:rsidP="005448D7">
            <w:pPr>
              <w:widowControl w:val="0"/>
              <w:autoSpaceDE w:val="0"/>
              <w:autoSpaceDN w:val="0"/>
              <w:adjustRightInd w:val="0"/>
              <w:jc w:val="center"/>
            </w:pPr>
            <w:r w:rsidRPr="00D051D2">
              <w:t>от 70% до 100%</w:t>
            </w:r>
          </w:p>
        </w:tc>
        <w:tc>
          <w:tcPr>
            <w:tcW w:w="2399" w:type="dxa"/>
            <w:tcBorders>
              <w:top w:val="single" w:sz="4" w:space="0" w:color="auto"/>
              <w:left w:val="single" w:sz="4" w:space="0" w:color="auto"/>
              <w:bottom w:val="nil"/>
              <w:right w:val="single" w:sz="4" w:space="0" w:color="auto"/>
            </w:tcBorders>
          </w:tcPr>
          <w:p w:rsidR="00F34B55" w:rsidRPr="00D051D2" w:rsidRDefault="00F34B55" w:rsidP="005448D7">
            <w:pPr>
              <w:jc w:val="center"/>
            </w:pPr>
            <w:r w:rsidRPr="00D051D2">
              <w:t>15</w:t>
            </w:r>
          </w:p>
        </w:tc>
      </w:tr>
      <w:tr w:rsidR="00F34B55" w:rsidRPr="00D051D2" w:rsidTr="005E6E64">
        <w:tc>
          <w:tcPr>
            <w:tcW w:w="5876" w:type="dxa"/>
            <w:vMerge/>
            <w:tcBorders>
              <w:right w:val="single" w:sz="4" w:space="0" w:color="auto"/>
            </w:tcBorders>
          </w:tcPr>
          <w:p w:rsidR="00F34B55" w:rsidRPr="00D051D2" w:rsidRDefault="00F34B55" w:rsidP="005448D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D051D2" w:rsidRDefault="00F34B55" w:rsidP="005448D7">
            <w:pPr>
              <w:widowControl w:val="0"/>
              <w:autoSpaceDE w:val="0"/>
              <w:autoSpaceDN w:val="0"/>
              <w:adjustRightInd w:val="0"/>
              <w:jc w:val="center"/>
            </w:pPr>
            <w:r w:rsidRPr="00D051D2">
              <w:t>от 50% до 69%</w:t>
            </w:r>
          </w:p>
        </w:tc>
        <w:tc>
          <w:tcPr>
            <w:tcW w:w="2399" w:type="dxa"/>
            <w:tcBorders>
              <w:top w:val="nil"/>
              <w:left w:val="single" w:sz="4" w:space="0" w:color="auto"/>
              <w:bottom w:val="nil"/>
              <w:right w:val="single" w:sz="4" w:space="0" w:color="auto"/>
            </w:tcBorders>
          </w:tcPr>
          <w:p w:rsidR="00F34B55" w:rsidRPr="00D051D2" w:rsidRDefault="00F34B55" w:rsidP="005448D7">
            <w:pPr>
              <w:jc w:val="center"/>
            </w:pPr>
            <w:r w:rsidRPr="00D051D2">
              <w:t>8</w:t>
            </w:r>
          </w:p>
        </w:tc>
      </w:tr>
      <w:tr w:rsidR="00F34B55" w:rsidRPr="00D051D2" w:rsidTr="005E6E64">
        <w:tc>
          <w:tcPr>
            <w:tcW w:w="5876" w:type="dxa"/>
            <w:vMerge/>
            <w:tcBorders>
              <w:bottom w:val="single" w:sz="4" w:space="0" w:color="auto"/>
              <w:right w:val="single" w:sz="4" w:space="0" w:color="auto"/>
            </w:tcBorders>
          </w:tcPr>
          <w:p w:rsidR="00F34B55" w:rsidRPr="00D051D2" w:rsidRDefault="00F34B55" w:rsidP="005448D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D051D2" w:rsidRDefault="00F34B55" w:rsidP="005448D7">
            <w:pPr>
              <w:widowControl w:val="0"/>
              <w:autoSpaceDE w:val="0"/>
              <w:autoSpaceDN w:val="0"/>
              <w:adjustRightInd w:val="0"/>
              <w:jc w:val="center"/>
            </w:pPr>
            <w:r w:rsidRPr="00D051D2">
              <w:t>менее 50%</w:t>
            </w:r>
          </w:p>
        </w:tc>
        <w:tc>
          <w:tcPr>
            <w:tcW w:w="2399" w:type="dxa"/>
            <w:tcBorders>
              <w:top w:val="nil"/>
              <w:left w:val="single" w:sz="4" w:space="0" w:color="auto"/>
              <w:bottom w:val="single" w:sz="4" w:space="0" w:color="auto"/>
              <w:right w:val="single" w:sz="4" w:space="0" w:color="auto"/>
            </w:tcBorders>
          </w:tcPr>
          <w:p w:rsidR="00F34B55" w:rsidRPr="00D051D2" w:rsidRDefault="00F34B55" w:rsidP="005448D7">
            <w:pPr>
              <w:jc w:val="center"/>
            </w:pPr>
            <w:r w:rsidRPr="00D051D2">
              <w:t>0</w:t>
            </w:r>
          </w:p>
        </w:tc>
      </w:tr>
      <w:tr w:rsidR="00F34B55" w:rsidRPr="00D051D2" w:rsidTr="005E6E64">
        <w:tc>
          <w:tcPr>
            <w:tcW w:w="5876" w:type="dxa"/>
            <w:tcBorders>
              <w:bottom w:val="single" w:sz="4" w:space="0" w:color="auto"/>
              <w:right w:val="single" w:sz="4" w:space="0" w:color="auto"/>
            </w:tcBorders>
          </w:tcPr>
          <w:p w:rsidR="00F34B55" w:rsidRPr="00D051D2" w:rsidRDefault="00F34B55" w:rsidP="005448D7">
            <w:r w:rsidRPr="00D051D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073" w:type="dxa"/>
            <w:tcBorders>
              <w:top w:val="single" w:sz="4" w:space="0" w:color="auto"/>
              <w:left w:val="single" w:sz="4" w:space="0" w:color="auto"/>
              <w:bottom w:val="single" w:sz="4" w:space="0" w:color="auto"/>
              <w:right w:val="single" w:sz="4" w:space="0" w:color="auto"/>
            </w:tcBorders>
          </w:tcPr>
          <w:p w:rsidR="00F34B55" w:rsidRPr="00D051D2" w:rsidRDefault="00F34B55" w:rsidP="005448D7">
            <w:pPr>
              <w:jc w:val="center"/>
            </w:pPr>
            <w:r w:rsidRPr="00D051D2">
              <w:t>20%</w:t>
            </w:r>
          </w:p>
          <w:p w:rsidR="00F34B55" w:rsidRPr="00D051D2" w:rsidRDefault="00F34B55" w:rsidP="005448D7">
            <w:pPr>
              <w:jc w:val="center"/>
            </w:pPr>
            <w:r w:rsidRPr="00D051D2">
              <w:t>менее 20%</w:t>
            </w:r>
          </w:p>
        </w:tc>
        <w:tc>
          <w:tcPr>
            <w:tcW w:w="2399" w:type="dxa"/>
            <w:tcBorders>
              <w:top w:val="single" w:sz="4" w:space="0" w:color="auto"/>
              <w:left w:val="single" w:sz="4" w:space="0" w:color="auto"/>
              <w:bottom w:val="single" w:sz="4" w:space="0" w:color="auto"/>
              <w:right w:val="single" w:sz="4" w:space="0" w:color="auto"/>
            </w:tcBorders>
          </w:tcPr>
          <w:p w:rsidR="00F34B55" w:rsidRPr="00D051D2" w:rsidRDefault="00F34B55" w:rsidP="005448D7">
            <w:pPr>
              <w:jc w:val="center"/>
            </w:pPr>
            <w:r w:rsidRPr="00D051D2">
              <w:t>15</w:t>
            </w:r>
          </w:p>
          <w:p w:rsidR="00F34B55" w:rsidRPr="00D051D2" w:rsidRDefault="00F34B55" w:rsidP="005448D7">
            <w:pPr>
              <w:jc w:val="center"/>
            </w:pPr>
            <w:r w:rsidRPr="00D051D2">
              <w:t>0</w:t>
            </w:r>
          </w:p>
        </w:tc>
      </w:tr>
    </w:tbl>
    <w:p w:rsidR="00F34B55" w:rsidRPr="00D051D2" w:rsidRDefault="00F34B55" w:rsidP="00F34B55">
      <w:pPr>
        <w:rPr>
          <w:sz w:val="28"/>
          <w:szCs w:val="28"/>
        </w:rPr>
      </w:pPr>
    </w:p>
    <w:p w:rsidR="00F34B55" w:rsidRPr="00D051D2" w:rsidRDefault="00F34B55" w:rsidP="0050479C">
      <w:pPr>
        <w:ind w:firstLine="709"/>
        <w:rPr>
          <w:sz w:val="28"/>
          <w:szCs w:val="28"/>
        </w:rPr>
      </w:pPr>
      <w:r w:rsidRPr="00D051D2">
        <w:rPr>
          <w:sz w:val="28"/>
          <w:szCs w:val="28"/>
        </w:rPr>
        <w:t>11) областной комплексный центр социальной адаптации граждан</w:t>
      </w:r>
    </w:p>
    <w:p w:rsidR="00F34B55" w:rsidRPr="00D051D2"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7"/>
        <w:gridCol w:w="2126"/>
        <w:gridCol w:w="3260"/>
      </w:tblGrid>
      <w:tr w:rsidR="00F34B55" w:rsidRPr="00D051D2" w:rsidTr="005E6E64">
        <w:tc>
          <w:tcPr>
            <w:tcW w:w="4955" w:type="dxa"/>
            <w:tcBorders>
              <w:left w:val="single" w:sz="4" w:space="0" w:color="auto"/>
            </w:tcBorders>
          </w:tcPr>
          <w:p w:rsidR="00F34B55" w:rsidRPr="00D051D2" w:rsidRDefault="00F34B55" w:rsidP="005448D7">
            <w:pPr>
              <w:jc w:val="center"/>
            </w:pPr>
            <w:r w:rsidRPr="00D051D2">
              <w:t>Показатель</w:t>
            </w:r>
          </w:p>
        </w:tc>
        <w:tc>
          <w:tcPr>
            <w:tcW w:w="2133" w:type="dxa"/>
            <w:gridSpan w:val="2"/>
          </w:tcPr>
          <w:p w:rsidR="00F34B55" w:rsidRPr="00D051D2" w:rsidRDefault="00F34B55" w:rsidP="005448D7">
            <w:pPr>
              <w:jc w:val="center"/>
            </w:pPr>
            <w:r w:rsidRPr="00D051D2">
              <w:t>Значение показателя</w:t>
            </w:r>
          </w:p>
        </w:tc>
        <w:tc>
          <w:tcPr>
            <w:tcW w:w="3260" w:type="dxa"/>
            <w:tcBorders>
              <w:right w:val="single" w:sz="4" w:space="0" w:color="auto"/>
            </w:tcBorders>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4955" w:type="dxa"/>
            <w:tcBorders>
              <w:left w:val="single" w:sz="4" w:space="0" w:color="auto"/>
            </w:tcBorders>
          </w:tcPr>
          <w:p w:rsidR="00F34B55" w:rsidRPr="00D051D2" w:rsidRDefault="00F34B55" w:rsidP="005448D7">
            <w:r w:rsidRPr="00D051D2">
              <w:t>Доля граждан, получивших социальную помощь, от общего числа обратившихся в учреждение граждан за отчетный период</w:t>
            </w:r>
          </w:p>
        </w:tc>
        <w:tc>
          <w:tcPr>
            <w:tcW w:w="2133" w:type="dxa"/>
            <w:gridSpan w:val="2"/>
          </w:tcPr>
          <w:p w:rsidR="00F34B55" w:rsidRPr="00D051D2" w:rsidRDefault="00F34B55" w:rsidP="005448D7">
            <w:pPr>
              <w:jc w:val="center"/>
            </w:pPr>
            <w:r w:rsidRPr="00D051D2">
              <w:t>от 65% до 100%</w:t>
            </w:r>
          </w:p>
          <w:p w:rsidR="00F34B55" w:rsidRPr="00D051D2" w:rsidRDefault="00F34B55" w:rsidP="005448D7">
            <w:pPr>
              <w:jc w:val="center"/>
            </w:pPr>
            <w:r w:rsidRPr="00D051D2">
              <w:t>от 35% до 64%</w:t>
            </w:r>
          </w:p>
          <w:p w:rsidR="00F34B55" w:rsidRPr="00D051D2" w:rsidRDefault="00F34B55" w:rsidP="005448D7">
            <w:pPr>
              <w:jc w:val="center"/>
            </w:pPr>
            <w:r w:rsidRPr="00D051D2">
              <w:t>менее 35%</w:t>
            </w:r>
          </w:p>
        </w:tc>
        <w:tc>
          <w:tcPr>
            <w:tcW w:w="3260" w:type="dxa"/>
            <w:tcBorders>
              <w:right w:val="single" w:sz="4" w:space="0" w:color="auto"/>
            </w:tcBorders>
          </w:tcPr>
          <w:p w:rsidR="00F34B55" w:rsidRPr="00D051D2" w:rsidRDefault="00F34B55" w:rsidP="005448D7">
            <w:pPr>
              <w:jc w:val="center"/>
            </w:pPr>
            <w:r w:rsidRPr="00D051D2">
              <w:t>25</w:t>
            </w:r>
          </w:p>
          <w:p w:rsidR="00F34B55" w:rsidRPr="00D051D2" w:rsidRDefault="00F34B55" w:rsidP="005448D7">
            <w:pPr>
              <w:jc w:val="center"/>
            </w:pPr>
            <w:r w:rsidRPr="00D051D2">
              <w:t>15</w:t>
            </w:r>
          </w:p>
          <w:p w:rsidR="00F34B55" w:rsidRPr="00D051D2" w:rsidRDefault="00F34B55" w:rsidP="005448D7">
            <w:pPr>
              <w:jc w:val="center"/>
            </w:pPr>
            <w:r w:rsidRPr="00D051D2">
              <w:t>0</w:t>
            </w:r>
          </w:p>
        </w:tc>
      </w:tr>
      <w:tr w:rsidR="00F34B55" w:rsidRPr="00D051D2" w:rsidTr="005E6E64">
        <w:tc>
          <w:tcPr>
            <w:tcW w:w="4955" w:type="dxa"/>
            <w:tcBorders>
              <w:left w:val="single" w:sz="4" w:space="0" w:color="auto"/>
            </w:tcBorders>
          </w:tcPr>
          <w:p w:rsidR="00F34B55" w:rsidRPr="00D051D2" w:rsidRDefault="00F34B55" w:rsidP="005448D7">
            <w:r w:rsidRPr="00D051D2">
              <w:t>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медико-социальной экспертизы), находящихся на обслуживании в учреждении</w:t>
            </w:r>
          </w:p>
        </w:tc>
        <w:tc>
          <w:tcPr>
            <w:tcW w:w="2133" w:type="dxa"/>
            <w:gridSpan w:val="2"/>
          </w:tcPr>
          <w:p w:rsidR="00F34B55" w:rsidRPr="00D051D2" w:rsidRDefault="00F34B55" w:rsidP="005448D7">
            <w:pPr>
              <w:jc w:val="center"/>
            </w:pPr>
            <w:r w:rsidRPr="00D051D2">
              <w:t>от 95% до 100%</w:t>
            </w:r>
          </w:p>
          <w:p w:rsidR="00F34B55" w:rsidRPr="00D051D2" w:rsidRDefault="00F34B55" w:rsidP="005448D7">
            <w:pPr>
              <w:jc w:val="center"/>
            </w:pPr>
            <w:r w:rsidRPr="00D051D2">
              <w:t>от 50% до 94%</w:t>
            </w:r>
          </w:p>
          <w:p w:rsidR="00F34B55" w:rsidRPr="00D051D2" w:rsidRDefault="00F34B55" w:rsidP="005448D7">
            <w:pPr>
              <w:jc w:val="center"/>
            </w:pPr>
            <w:r w:rsidRPr="00D051D2">
              <w:t>менее 50%</w:t>
            </w:r>
          </w:p>
        </w:tc>
        <w:tc>
          <w:tcPr>
            <w:tcW w:w="3260" w:type="dxa"/>
            <w:tcBorders>
              <w:right w:val="single" w:sz="4" w:space="0" w:color="auto"/>
            </w:tcBorders>
          </w:tcPr>
          <w:p w:rsidR="00F34B55" w:rsidRPr="00D051D2" w:rsidRDefault="00F34B55" w:rsidP="005448D7">
            <w:pPr>
              <w:jc w:val="center"/>
            </w:pPr>
            <w:r w:rsidRPr="00D051D2">
              <w:t>15</w:t>
            </w:r>
          </w:p>
          <w:p w:rsidR="00F34B55" w:rsidRPr="00D051D2" w:rsidRDefault="00F34B55" w:rsidP="005448D7">
            <w:pPr>
              <w:jc w:val="center"/>
            </w:pPr>
            <w:r w:rsidRPr="00D051D2">
              <w:t>10</w:t>
            </w:r>
          </w:p>
          <w:p w:rsidR="00F34B55" w:rsidRPr="00D051D2" w:rsidRDefault="00F34B55" w:rsidP="005448D7">
            <w:pPr>
              <w:jc w:val="center"/>
            </w:pPr>
            <w:r w:rsidRPr="00D051D2">
              <w:t>0</w:t>
            </w:r>
          </w:p>
        </w:tc>
      </w:tr>
      <w:tr w:rsidR="00F34B55" w:rsidRPr="00D051D2" w:rsidTr="005E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2" w:type="dxa"/>
            <w:gridSpan w:val="2"/>
          </w:tcPr>
          <w:p w:rsidR="00F34B55" w:rsidRPr="00D051D2" w:rsidRDefault="00F34B55" w:rsidP="005448D7">
            <w:r w:rsidRPr="00D051D2">
              <w:t>Доля инвалидов, получивших свидетельство о прохождении курсов по управлению автомобилями с ручным управлением, от общего числа инвалидов, прошедших обучение за отчетный период</w:t>
            </w:r>
          </w:p>
        </w:tc>
        <w:tc>
          <w:tcPr>
            <w:tcW w:w="2126" w:type="dxa"/>
          </w:tcPr>
          <w:p w:rsidR="00F34B55" w:rsidRPr="00D051D2" w:rsidRDefault="00F34B55" w:rsidP="005448D7">
            <w:pPr>
              <w:ind w:hanging="125"/>
              <w:jc w:val="center"/>
            </w:pPr>
            <w:r w:rsidRPr="00D051D2">
              <w:t>100%</w:t>
            </w:r>
          </w:p>
          <w:p w:rsidR="00F34B55" w:rsidRPr="00D051D2" w:rsidRDefault="00F34B55" w:rsidP="005448D7">
            <w:pPr>
              <w:ind w:hanging="125"/>
              <w:jc w:val="center"/>
            </w:pPr>
            <w:r w:rsidRPr="00D051D2">
              <w:t>менее 100%</w:t>
            </w:r>
          </w:p>
        </w:tc>
        <w:tc>
          <w:tcPr>
            <w:tcW w:w="3260" w:type="dxa"/>
            <w:tcBorders>
              <w:right w:val="single" w:sz="4" w:space="0" w:color="000000"/>
            </w:tcBorders>
          </w:tcPr>
          <w:p w:rsidR="00F34B55" w:rsidRPr="00D051D2" w:rsidRDefault="00F34B55" w:rsidP="005448D7">
            <w:pPr>
              <w:ind w:hanging="108"/>
              <w:jc w:val="center"/>
            </w:pPr>
            <w:r w:rsidRPr="00D051D2">
              <w:t>10</w:t>
            </w:r>
          </w:p>
          <w:p w:rsidR="00F34B55" w:rsidRPr="00D051D2" w:rsidRDefault="00F34B55" w:rsidP="005448D7">
            <w:pPr>
              <w:ind w:hanging="108"/>
              <w:jc w:val="center"/>
            </w:pPr>
            <w:r w:rsidRPr="00D051D2">
              <w:t>0</w:t>
            </w:r>
          </w:p>
        </w:tc>
      </w:tr>
    </w:tbl>
    <w:p w:rsidR="00F34B55" w:rsidRPr="00D051D2" w:rsidRDefault="00F34B55" w:rsidP="00F34B55">
      <w:pPr>
        <w:widowControl w:val="0"/>
        <w:autoSpaceDE w:val="0"/>
        <w:autoSpaceDN w:val="0"/>
        <w:adjustRightInd w:val="0"/>
        <w:rPr>
          <w:sz w:val="28"/>
          <w:szCs w:val="28"/>
        </w:rPr>
      </w:pPr>
    </w:p>
    <w:p w:rsidR="00F34B55" w:rsidRPr="00D051D2" w:rsidRDefault="00F34B55" w:rsidP="0050479C">
      <w:pPr>
        <w:autoSpaceDE w:val="0"/>
        <w:autoSpaceDN w:val="0"/>
        <w:adjustRightInd w:val="0"/>
        <w:ind w:firstLine="709"/>
        <w:rPr>
          <w:sz w:val="28"/>
          <w:szCs w:val="28"/>
        </w:rPr>
      </w:pPr>
      <w:r w:rsidRPr="00D051D2">
        <w:rPr>
          <w:sz w:val="28"/>
          <w:szCs w:val="28"/>
        </w:rPr>
        <w:t>12) дом ветеранов Новосибирской области</w:t>
      </w:r>
    </w:p>
    <w:p w:rsidR="00F34B55" w:rsidRPr="00D051D2"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2285"/>
        <w:gridCol w:w="2551"/>
      </w:tblGrid>
      <w:tr w:rsidR="00F34B55" w:rsidRPr="00D051D2" w:rsidTr="005E6E64">
        <w:tc>
          <w:tcPr>
            <w:tcW w:w="5512" w:type="dxa"/>
          </w:tcPr>
          <w:p w:rsidR="00F34B55" w:rsidRPr="00D051D2" w:rsidRDefault="00F34B55" w:rsidP="005448D7">
            <w:pPr>
              <w:ind w:right="-110"/>
              <w:jc w:val="center"/>
            </w:pPr>
            <w:r w:rsidRPr="00D051D2">
              <w:t xml:space="preserve">Показатель </w:t>
            </w:r>
          </w:p>
        </w:tc>
        <w:tc>
          <w:tcPr>
            <w:tcW w:w="2285" w:type="dxa"/>
          </w:tcPr>
          <w:p w:rsidR="00F34B55" w:rsidRPr="00D051D2" w:rsidRDefault="00F34B55" w:rsidP="005448D7">
            <w:pPr>
              <w:jc w:val="center"/>
            </w:pPr>
            <w:r w:rsidRPr="00D051D2">
              <w:t>Значение показателя</w:t>
            </w:r>
          </w:p>
        </w:tc>
        <w:tc>
          <w:tcPr>
            <w:tcW w:w="2551"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5512" w:type="dxa"/>
          </w:tcPr>
          <w:p w:rsidR="00F34B55" w:rsidRPr="00D051D2" w:rsidRDefault="00F34B55" w:rsidP="005448D7">
            <w:r w:rsidRPr="00D051D2">
              <w:t xml:space="preserve">Доля граждан пожилого возраста и инвалидов, </w:t>
            </w:r>
            <w:r w:rsidRPr="00D051D2">
              <w:lastRenderedPageBreak/>
              <w:t>охваченных социальным обслуживанием, от общего числа граждан пожилого возраста и инвалидов, нуждающихся в социальном обслуживании, проживающих в учреждении</w:t>
            </w:r>
          </w:p>
        </w:tc>
        <w:tc>
          <w:tcPr>
            <w:tcW w:w="2285" w:type="dxa"/>
          </w:tcPr>
          <w:p w:rsidR="00F34B55" w:rsidRPr="00D051D2" w:rsidRDefault="00F34B55" w:rsidP="005448D7">
            <w:pPr>
              <w:jc w:val="center"/>
            </w:pPr>
            <w:r w:rsidRPr="00D051D2">
              <w:lastRenderedPageBreak/>
              <w:t>От 95% до 100%</w:t>
            </w:r>
          </w:p>
          <w:p w:rsidR="00F34B55" w:rsidRPr="00D051D2" w:rsidRDefault="00F34B55" w:rsidP="005448D7">
            <w:pPr>
              <w:jc w:val="center"/>
            </w:pPr>
            <w:r w:rsidRPr="00D051D2">
              <w:lastRenderedPageBreak/>
              <w:t>до 94%</w:t>
            </w:r>
          </w:p>
        </w:tc>
        <w:tc>
          <w:tcPr>
            <w:tcW w:w="2551" w:type="dxa"/>
          </w:tcPr>
          <w:p w:rsidR="00F34B55" w:rsidRPr="00D051D2" w:rsidRDefault="00F34B55" w:rsidP="005448D7">
            <w:pPr>
              <w:jc w:val="center"/>
            </w:pPr>
            <w:r w:rsidRPr="00D051D2">
              <w:lastRenderedPageBreak/>
              <w:t>50</w:t>
            </w:r>
          </w:p>
          <w:p w:rsidR="00F34B55" w:rsidRPr="00D051D2" w:rsidRDefault="00F34B55" w:rsidP="005448D7">
            <w:pPr>
              <w:jc w:val="center"/>
            </w:pPr>
            <w:r w:rsidRPr="00D051D2">
              <w:lastRenderedPageBreak/>
              <w:t>0</w:t>
            </w:r>
          </w:p>
        </w:tc>
      </w:tr>
    </w:tbl>
    <w:p w:rsidR="00F34B55" w:rsidRPr="00D051D2" w:rsidRDefault="00F34B55" w:rsidP="00F34B55">
      <w:pPr>
        <w:widowControl w:val="0"/>
        <w:autoSpaceDE w:val="0"/>
        <w:autoSpaceDN w:val="0"/>
        <w:adjustRightInd w:val="0"/>
        <w:rPr>
          <w:sz w:val="28"/>
          <w:szCs w:val="20"/>
        </w:rPr>
      </w:pPr>
    </w:p>
    <w:p w:rsidR="00F34B55" w:rsidRPr="00D051D2" w:rsidRDefault="00F34B55" w:rsidP="0050479C">
      <w:pPr>
        <w:tabs>
          <w:tab w:val="left" w:pos="709"/>
        </w:tabs>
        <w:rPr>
          <w:sz w:val="28"/>
          <w:szCs w:val="28"/>
        </w:rPr>
      </w:pPr>
      <w:r w:rsidRPr="00D051D2">
        <w:rPr>
          <w:sz w:val="28"/>
          <w:szCs w:val="28"/>
        </w:rPr>
        <w:tab/>
        <w:t>13) центр развития семейных форм устройства детей – сирот и детей, оставшихся без попечения родителей</w:t>
      </w:r>
    </w:p>
    <w:p w:rsidR="00F34B55" w:rsidRPr="00D051D2" w:rsidRDefault="00F34B55" w:rsidP="00F34B55"/>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8"/>
        <w:gridCol w:w="2229"/>
        <w:gridCol w:w="2551"/>
      </w:tblGrid>
      <w:tr w:rsidR="00F34B55" w:rsidRPr="00D051D2" w:rsidTr="005E6E64">
        <w:tc>
          <w:tcPr>
            <w:tcW w:w="5568" w:type="dxa"/>
          </w:tcPr>
          <w:p w:rsidR="00F34B55" w:rsidRPr="00D051D2" w:rsidRDefault="00F34B55" w:rsidP="005448D7">
            <w:pPr>
              <w:jc w:val="center"/>
            </w:pPr>
            <w:r w:rsidRPr="00D051D2">
              <w:t xml:space="preserve">Показатель </w:t>
            </w:r>
          </w:p>
        </w:tc>
        <w:tc>
          <w:tcPr>
            <w:tcW w:w="2229" w:type="dxa"/>
          </w:tcPr>
          <w:p w:rsidR="00F34B55" w:rsidRPr="00D051D2" w:rsidRDefault="00F34B55" w:rsidP="005448D7">
            <w:pPr>
              <w:jc w:val="center"/>
            </w:pPr>
            <w:r w:rsidRPr="00D051D2">
              <w:t>Значение показателя</w:t>
            </w:r>
          </w:p>
        </w:tc>
        <w:tc>
          <w:tcPr>
            <w:tcW w:w="2551" w:type="dxa"/>
            <w:tcBorders>
              <w:right w:val="single" w:sz="4" w:space="0" w:color="000000"/>
            </w:tcBorders>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5568" w:type="dxa"/>
          </w:tcPr>
          <w:p w:rsidR="00F34B55" w:rsidRPr="00D051D2" w:rsidRDefault="00F34B55" w:rsidP="005448D7">
            <w:r w:rsidRPr="00D051D2">
              <w:t>Доля граждан, прошедших подготовку, от общего числа обратившихся в учреждение граждан за отчетный период</w:t>
            </w:r>
          </w:p>
        </w:tc>
        <w:tc>
          <w:tcPr>
            <w:tcW w:w="2229" w:type="dxa"/>
          </w:tcPr>
          <w:p w:rsidR="00F34B55" w:rsidRPr="00D051D2" w:rsidRDefault="00F34B55" w:rsidP="005448D7">
            <w:pPr>
              <w:jc w:val="center"/>
            </w:pPr>
            <w:r w:rsidRPr="00D051D2">
              <w:t>от 95% до 100%</w:t>
            </w:r>
          </w:p>
          <w:p w:rsidR="00F34B55" w:rsidRPr="00D051D2" w:rsidRDefault="00F34B55" w:rsidP="005448D7">
            <w:pPr>
              <w:jc w:val="center"/>
            </w:pPr>
            <w:r w:rsidRPr="00D051D2">
              <w:t>до 94%</w:t>
            </w:r>
          </w:p>
        </w:tc>
        <w:tc>
          <w:tcPr>
            <w:tcW w:w="2551" w:type="dxa"/>
            <w:tcBorders>
              <w:right w:val="single" w:sz="4" w:space="0" w:color="000000"/>
            </w:tcBorders>
          </w:tcPr>
          <w:p w:rsidR="00F34B55" w:rsidRPr="00D051D2" w:rsidRDefault="00F34B55" w:rsidP="005448D7">
            <w:pPr>
              <w:jc w:val="center"/>
            </w:pPr>
            <w:r w:rsidRPr="00D051D2">
              <w:t>15</w:t>
            </w:r>
          </w:p>
          <w:p w:rsidR="00F34B55" w:rsidRPr="00D051D2" w:rsidRDefault="00F34B55" w:rsidP="005448D7">
            <w:pPr>
              <w:jc w:val="center"/>
            </w:pPr>
            <w:r w:rsidRPr="00D051D2">
              <w:t>0</w:t>
            </w:r>
          </w:p>
        </w:tc>
      </w:tr>
      <w:tr w:rsidR="00F34B55" w:rsidRPr="00D051D2" w:rsidTr="005E6E64">
        <w:tc>
          <w:tcPr>
            <w:tcW w:w="5568" w:type="dxa"/>
          </w:tcPr>
          <w:p w:rsidR="00F34B55" w:rsidRPr="00D051D2" w:rsidRDefault="00F34B55" w:rsidP="005448D7">
            <w:r w:rsidRPr="00D051D2">
              <w:t>Доля замещающих семей, получивших методическую помощь по вопросам детско-родительских отношений, от общего количества замещающих семей, обратившихся в учреждение за отчетный период</w:t>
            </w:r>
          </w:p>
        </w:tc>
        <w:tc>
          <w:tcPr>
            <w:tcW w:w="2229" w:type="dxa"/>
          </w:tcPr>
          <w:p w:rsidR="00F34B55" w:rsidRPr="00D051D2" w:rsidRDefault="00F34B55" w:rsidP="005448D7">
            <w:pPr>
              <w:jc w:val="center"/>
            </w:pPr>
            <w:r w:rsidRPr="00D051D2">
              <w:t>100%</w:t>
            </w:r>
          </w:p>
          <w:p w:rsidR="00F34B55" w:rsidRPr="00D051D2" w:rsidRDefault="00F34B55" w:rsidP="005448D7">
            <w:pPr>
              <w:jc w:val="center"/>
            </w:pPr>
            <w:r w:rsidRPr="00D051D2">
              <w:t>менее 100%</w:t>
            </w:r>
          </w:p>
        </w:tc>
        <w:tc>
          <w:tcPr>
            <w:tcW w:w="2551" w:type="dxa"/>
            <w:tcBorders>
              <w:right w:val="single" w:sz="4" w:space="0" w:color="000000"/>
            </w:tcBorders>
          </w:tcPr>
          <w:p w:rsidR="00F34B55" w:rsidRPr="00D051D2" w:rsidRDefault="00F34B55" w:rsidP="005448D7">
            <w:pPr>
              <w:jc w:val="center"/>
            </w:pPr>
            <w:r w:rsidRPr="00D051D2">
              <w:t>10</w:t>
            </w:r>
          </w:p>
          <w:p w:rsidR="00F34B55" w:rsidRPr="00D051D2" w:rsidRDefault="00F34B55" w:rsidP="005448D7">
            <w:pPr>
              <w:jc w:val="center"/>
            </w:pPr>
            <w:r w:rsidRPr="00D051D2">
              <w:t>0</w:t>
            </w:r>
          </w:p>
        </w:tc>
      </w:tr>
      <w:tr w:rsidR="000D5D8A" w:rsidRPr="00D051D2" w:rsidTr="005E6E64">
        <w:tc>
          <w:tcPr>
            <w:tcW w:w="5568" w:type="dxa"/>
          </w:tcPr>
          <w:p w:rsidR="000D5D8A" w:rsidRPr="00D051D2" w:rsidRDefault="000D5D8A" w:rsidP="005448D7">
            <w:r w:rsidRPr="00D051D2">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29" w:type="dxa"/>
          </w:tcPr>
          <w:p w:rsidR="000D5D8A" w:rsidRPr="00D051D2" w:rsidRDefault="000D5D8A" w:rsidP="005448D7">
            <w:pPr>
              <w:jc w:val="center"/>
            </w:pPr>
            <w:r w:rsidRPr="00D051D2">
              <w:t>100%</w:t>
            </w:r>
          </w:p>
          <w:p w:rsidR="000D5D8A" w:rsidRPr="00D051D2" w:rsidRDefault="000D5D8A" w:rsidP="005448D7">
            <w:pPr>
              <w:jc w:val="center"/>
            </w:pPr>
            <w:r w:rsidRPr="00D051D2">
              <w:t>менее 100%</w:t>
            </w:r>
          </w:p>
        </w:tc>
        <w:tc>
          <w:tcPr>
            <w:tcW w:w="2551" w:type="dxa"/>
            <w:tcBorders>
              <w:right w:val="single" w:sz="4" w:space="0" w:color="000000"/>
            </w:tcBorders>
          </w:tcPr>
          <w:p w:rsidR="000D5D8A" w:rsidRPr="00D051D2" w:rsidRDefault="000D5D8A" w:rsidP="005448D7">
            <w:pPr>
              <w:jc w:val="center"/>
            </w:pPr>
            <w:r w:rsidRPr="00D051D2">
              <w:t>5</w:t>
            </w:r>
          </w:p>
          <w:p w:rsidR="000D5D8A" w:rsidRPr="00D051D2" w:rsidRDefault="000D5D8A" w:rsidP="005448D7">
            <w:pPr>
              <w:jc w:val="center"/>
            </w:pPr>
            <w:r w:rsidRPr="00D051D2">
              <w:t>0</w:t>
            </w:r>
          </w:p>
        </w:tc>
      </w:tr>
      <w:tr w:rsidR="00F34B55" w:rsidRPr="00D051D2" w:rsidTr="005E6E64">
        <w:tc>
          <w:tcPr>
            <w:tcW w:w="5568" w:type="dxa"/>
          </w:tcPr>
          <w:p w:rsidR="00F34B55" w:rsidRPr="00D051D2" w:rsidRDefault="00F34B55" w:rsidP="005448D7">
            <w:r w:rsidRPr="00D051D2">
              <w:t>Доля специалистов по сопровождению замещающих семей, прошедших супервизию в учреждении за отчетный период, от общего количества специалистов по сопровождению замещающих семей</w:t>
            </w:r>
          </w:p>
        </w:tc>
        <w:tc>
          <w:tcPr>
            <w:tcW w:w="2229" w:type="dxa"/>
          </w:tcPr>
          <w:p w:rsidR="00F34B55" w:rsidRPr="00D051D2" w:rsidRDefault="00F34B55" w:rsidP="005448D7">
            <w:pPr>
              <w:jc w:val="center"/>
            </w:pPr>
            <w:r w:rsidRPr="00D051D2">
              <w:t>от 80% до 100%</w:t>
            </w:r>
          </w:p>
          <w:p w:rsidR="00F34B55" w:rsidRPr="00D051D2" w:rsidRDefault="00F34B55" w:rsidP="005448D7">
            <w:pPr>
              <w:jc w:val="center"/>
            </w:pPr>
            <w:r w:rsidRPr="00D051D2">
              <w:t>от 50% до 79%</w:t>
            </w:r>
          </w:p>
          <w:p w:rsidR="00F34B55" w:rsidRPr="00D051D2" w:rsidRDefault="00F34B55" w:rsidP="005448D7">
            <w:pPr>
              <w:jc w:val="center"/>
            </w:pPr>
            <w:r w:rsidRPr="00D051D2">
              <w:t>менее 50%</w:t>
            </w:r>
          </w:p>
        </w:tc>
        <w:tc>
          <w:tcPr>
            <w:tcW w:w="2551" w:type="dxa"/>
            <w:tcBorders>
              <w:right w:val="single" w:sz="4" w:space="0" w:color="000000"/>
            </w:tcBorders>
          </w:tcPr>
          <w:p w:rsidR="00F34B55" w:rsidRPr="00D051D2" w:rsidRDefault="00F34B55" w:rsidP="005448D7">
            <w:pPr>
              <w:jc w:val="center"/>
            </w:pPr>
            <w:r w:rsidRPr="00D051D2">
              <w:t>15</w:t>
            </w:r>
          </w:p>
          <w:p w:rsidR="00F34B55" w:rsidRPr="00D051D2" w:rsidRDefault="00F34B55" w:rsidP="005448D7">
            <w:pPr>
              <w:jc w:val="center"/>
            </w:pPr>
            <w:r w:rsidRPr="00D051D2">
              <w:t>10</w:t>
            </w:r>
          </w:p>
          <w:p w:rsidR="00F34B55" w:rsidRPr="00D051D2" w:rsidRDefault="00F34B55" w:rsidP="005448D7">
            <w:pPr>
              <w:jc w:val="center"/>
            </w:pPr>
            <w:r w:rsidRPr="00D051D2">
              <w:t>0</w:t>
            </w:r>
          </w:p>
        </w:tc>
      </w:tr>
      <w:tr w:rsidR="00F34B55" w:rsidRPr="00D051D2" w:rsidTr="005E6E64">
        <w:tc>
          <w:tcPr>
            <w:tcW w:w="5568" w:type="dxa"/>
          </w:tcPr>
          <w:p w:rsidR="00F34B55" w:rsidRPr="00D051D2" w:rsidRDefault="00F34B55" w:rsidP="005448D7">
            <w:r w:rsidRPr="00D051D2">
              <w:t>Доля кандидатов в замещающие родители, прошедших процедуру психолого-педагогической диагностики с выдачей заключения, от общего количества прошедших обучение на базе учреждения</w:t>
            </w:r>
          </w:p>
        </w:tc>
        <w:tc>
          <w:tcPr>
            <w:tcW w:w="2229" w:type="dxa"/>
          </w:tcPr>
          <w:p w:rsidR="00F34B55" w:rsidRPr="00D051D2" w:rsidRDefault="00F34B55" w:rsidP="005448D7">
            <w:pPr>
              <w:jc w:val="center"/>
            </w:pPr>
            <w:r w:rsidRPr="00D051D2">
              <w:t>от 10% до 30%</w:t>
            </w:r>
          </w:p>
          <w:p w:rsidR="00F34B55" w:rsidRPr="00D051D2" w:rsidRDefault="00F34B55" w:rsidP="005448D7">
            <w:pPr>
              <w:jc w:val="center"/>
            </w:pPr>
            <w:r w:rsidRPr="00D051D2">
              <w:t>от 5% до 9%</w:t>
            </w:r>
          </w:p>
          <w:p w:rsidR="00F34B55" w:rsidRPr="00D051D2" w:rsidRDefault="00F34B55" w:rsidP="005448D7">
            <w:pPr>
              <w:jc w:val="center"/>
            </w:pPr>
            <w:r w:rsidRPr="00D051D2">
              <w:t>менее 5%</w:t>
            </w:r>
          </w:p>
        </w:tc>
        <w:tc>
          <w:tcPr>
            <w:tcW w:w="2551" w:type="dxa"/>
            <w:tcBorders>
              <w:right w:val="single" w:sz="4" w:space="0" w:color="000000"/>
            </w:tcBorders>
          </w:tcPr>
          <w:p w:rsidR="00F34B55" w:rsidRPr="00D051D2" w:rsidRDefault="00F34B55" w:rsidP="005448D7">
            <w:pPr>
              <w:jc w:val="center"/>
            </w:pPr>
            <w:r w:rsidRPr="00D051D2">
              <w:t>15</w:t>
            </w:r>
          </w:p>
          <w:p w:rsidR="00F34B55" w:rsidRPr="00D051D2" w:rsidRDefault="00F34B55" w:rsidP="005448D7">
            <w:pPr>
              <w:jc w:val="center"/>
            </w:pPr>
            <w:r w:rsidRPr="00D051D2">
              <w:t>10</w:t>
            </w:r>
          </w:p>
          <w:p w:rsidR="00F34B55" w:rsidRPr="00D051D2" w:rsidRDefault="00F34B55" w:rsidP="005448D7">
            <w:pPr>
              <w:jc w:val="center"/>
            </w:pPr>
            <w:r w:rsidRPr="00D051D2">
              <w:t>0</w:t>
            </w:r>
          </w:p>
        </w:tc>
      </w:tr>
    </w:tbl>
    <w:p w:rsidR="00F34B55" w:rsidRPr="00D051D2" w:rsidRDefault="00F34B55" w:rsidP="00F34B55">
      <w:pPr>
        <w:widowControl w:val="0"/>
        <w:autoSpaceDE w:val="0"/>
        <w:autoSpaceDN w:val="0"/>
        <w:adjustRightInd w:val="0"/>
        <w:rPr>
          <w:sz w:val="28"/>
          <w:szCs w:val="20"/>
        </w:rPr>
      </w:pPr>
    </w:p>
    <w:p w:rsidR="00F34B55" w:rsidRPr="00D051D2" w:rsidRDefault="00F34B55" w:rsidP="0050479C">
      <w:pPr>
        <w:widowControl w:val="0"/>
        <w:autoSpaceDE w:val="0"/>
        <w:autoSpaceDN w:val="0"/>
        <w:adjustRightInd w:val="0"/>
        <w:ind w:firstLine="709"/>
        <w:rPr>
          <w:sz w:val="28"/>
          <w:szCs w:val="20"/>
        </w:rPr>
      </w:pPr>
      <w:r w:rsidRPr="00D051D2">
        <w:rPr>
          <w:sz w:val="28"/>
          <w:szCs w:val="20"/>
        </w:rPr>
        <w:t>14) комплексный социально-оздоровительный центр</w:t>
      </w:r>
    </w:p>
    <w:p w:rsidR="00F34B55" w:rsidRPr="00D051D2"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D051D2" w:rsidTr="005E6E64">
        <w:tc>
          <w:tcPr>
            <w:tcW w:w="5576" w:type="dxa"/>
          </w:tcPr>
          <w:p w:rsidR="00F34B55" w:rsidRPr="00D051D2" w:rsidRDefault="00F34B55" w:rsidP="005448D7">
            <w:pPr>
              <w:jc w:val="center"/>
            </w:pPr>
            <w:r w:rsidRPr="00D051D2">
              <w:t xml:space="preserve">Показатель </w:t>
            </w:r>
          </w:p>
        </w:tc>
        <w:tc>
          <w:tcPr>
            <w:tcW w:w="2432" w:type="dxa"/>
          </w:tcPr>
          <w:p w:rsidR="00F34B55" w:rsidRPr="00D051D2" w:rsidRDefault="00F34B55" w:rsidP="005448D7">
            <w:pPr>
              <w:jc w:val="center"/>
            </w:pPr>
            <w:r w:rsidRPr="00D051D2">
              <w:t>Значение показателя</w:t>
            </w:r>
          </w:p>
        </w:tc>
        <w:tc>
          <w:tcPr>
            <w:tcW w:w="2340"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5576" w:type="dxa"/>
          </w:tcPr>
          <w:p w:rsidR="00F34B55" w:rsidRPr="00D051D2" w:rsidRDefault="00F34B55" w:rsidP="005448D7">
            <w:r w:rsidRPr="00D051D2">
              <w:t>Доля граждан, получивших социальные услуги и имеющих положительный результат (укрепление здоровья,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432" w:type="dxa"/>
          </w:tcPr>
          <w:p w:rsidR="00F34B55" w:rsidRPr="00D051D2" w:rsidRDefault="00F34B55" w:rsidP="005448D7">
            <w:pPr>
              <w:jc w:val="center"/>
            </w:pPr>
            <w:r w:rsidRPr="00D051D2">
              <w:t>от 65% до 100%</w:t>
            </w:r>
          </w:p>
          <w:p w:rsidR="00F34B55" w:rsidRPr="00D051D2" w:rsidRDefault="00F34B55" w:rsidP="005448D7">
            <w:pPr>
              <w:jc w:val="center"/>
            </w:pPr>
            <w:r w:rsidRPr="00D051D2">
              <w:t>от 35% до 64%</w:t>
            </w:r>
          </w:p>
          <w:p w:rsidR="00F34B55" w:rsidRPr="00D051D2" w:rsidRDefault="00F34B55" w:rsidP="005448D7">
            <w:pPr>
              <w:jc w:val="center"/>
            </w:pPr>
            <w:r w:rsidRPr="00D051D2">
              <w:t>менее 35%</w:t>
            </w:r>
          </w:p>
        </w:tc>
        <w:tc>
          <w:tcPr>
            <w:tcW w:w="2340" w:type="dxa"/>
          </w:tcPr>
          <w:p w:rsidR="00F34B55" w:rsidRPr="00D051D2" w:rsidRDefault="00F34B55" w:rsidP="005448D7">
            <w:pPr>
              <w:jc w:val="center"/>
            </w:pPr>
            <w:r w:rsidRPr="00D051D2">
              <w:t>50</w:t>
            </w:r>
          </w:p>
          <w:p w:rsidR="00F34B55" w:rsidRPr="00D051D2" w:rsidRDefault="00F34B55" w:rsidP="005448D7">
            <w:pPr>
              <w:jc w:val="center"/>
            </w:pPr>
            <w:r w:rsidRPr="00D051D2">
              <w:t>25</w:t>
            </w:r>
          </w:p>
          <w:p w:rsidR="00F34B55" w:rsidRPr="00D051D2" w:rsidRDefault="00F34B55" w:rsidP="005448D7">
            <w:pPr>
              <w:jc w:val="center"/>
            </w:pPr>
            <w:r w:rsidRPr="00D051D2">
              <w:t>0</w:t>
            </w:r>
          </w:p>
        </w:tc>
      </w:tr>
    </w:tbl>
    <w:p w:rsidR="00F34B55" w:rsidRPr="00D051D2" w:rsidRDefault="00F34B55" w:rsidP="00F34B55">
      <w:pPr>
        <w:rPr>
          <w:sz w:val="28"/>
          <w:szCs w:val="28"/>
        </w:rPr>
      </w:pPr>
    </w:p>
    <w:p w:rsidR="00F34B55" w:rsidRPr="00D051D2" w:rsidRDefault="00F34B55" w:rsidP="0050479C">
      <w:pPr>
        <w:widowControl w:val="0"/>
        <w:autoSpaceDE w:val="0"/>
        <w:autoSpaceDN w:val="0"/>
        <w:adjustRightInd w:val="0"/>
        <w:ind w:firstLine="709"/>
        <w:rPr>
          <w:sz w:val="28"/>
          <w:szCs w:val="20"/>
        </w:rPr>
      </w:pPr>
      <w:r w:rsidRPr="00D051D2">
        <w:rPr>
          <w:sz w:val="28"/>
          <w:szCs w:val="20"/>
        </w:rPr>
        <w:lastRenderedPageBreak/>
        <w:t>15) областной центр социальной помощи семье и детям «Морской залив»</w:t>
      </w:r>
    </w:p>
    <w:p w:rsidR="00F34B55" w:rsidRPr="00D051D2"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D051D2" w:rsidTr="005E6E64">
        <w:tc>
          <w:tcPr>
            <w:tcW w:w="5576" w:type="dxa"/>
          </w:tcPr>
          <w:p w:rsidR="00F34B55" w:rsidRPr="00D051D2" w:rsidRDefault="00F34B55" w:rsidP="005448D7">
            <w:pPr>
              <w:ind w:right="-110"/>
              <w:jc w:val="center"/>
            </w:pPr>
            <w:r w:rsidRPr="00D051D2">
              <w:t xml:space="preserve">Показатель </w:t>
            </w:r>
          </w:p>
        </w:tc>
        <w:tc>
          <w:tcPr>
            <w:tcW w:w="2432" w:type="dxa"/>
          </w:tcPr>
          <w:p w:rsidR="00F34B55" w:rsidRPr="00D051D2" w:rsidRDefault="00F34B55" w:rsidP="005448D7">
            <w:pPr>
              <w:jc w:val="center"/>
            </w:pPr>
            <w:r w:rsidRPr="00D051D2">
              <w:t>Значение показателя</w:t>
            </w:r>
          </w:p>
        </w:tc>
        <w:tc>
          <w:tcPr>
            <w:tcW w:w="2340"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5576" w:type="dxa"/>
          </w:tcPr>
          <w:p w:rsidR="00F34B55" w:rsidRPr="00D051D2" w:rsidRDefault="00F34B55" w:rsidP="005448D7">
            <w:r w:rsidRPr="00D051D2">
              <w:t>Доля родителей детей, в том числе с ограниченными возможностями, имеющих положительный результат в улучшении соматического и психологического здоровья, от общего числа родителей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D051D2" w:rsidRDefault="00F34B55" w:rsidP="005448D7">
            <w:pPr>
              <w:jc w:val="center"/>
            </w:pPr>
            <w:r w:rsidRPr="00D051D2">
              <w:t>от 70% до 100%</w:t>
            </w:r>
          </w:p>
          <w:p w:rsidR="00F34B55" w:rsidRPr="00D051D2" w:rsidRDefault="00F34B55" w:rsidP="005448D7">
            <w:pPr>
              <w:jc w:val="center"/>
            </w:pPr>
            <w:r w:rsidRPr="00D051D2">
              <w:t>от 50% до 69%</w:t>
            </w:r>
          </w:p>
          <w:p w:rsidR="00F34B55" w:rsidRPr="00D051D2" w:rsidRDefault="00F34B55" w:rsidP="005448D7">
            <w:pPr>
              <w:jc w:val="center"/>
            </w:pPr>
            <w:r w:rsidRPr="00D051D2">
              <w:t>менее 50%</w:t>
            </w:r>
          </w:p>
          <w:p w:rsidR="00F34B55" w:rsidRPr="00D051D2" w:rsidRDefault="00F34B55" w:rsidP="005448D7">
            <w:pPr>
              <w:jc w:val="center"/>
            </w:pPr>
          </w:p>
        </w:tc>
        <w:tc>
          <w:tcPr>
            <w:tcW w:w="2340" w:type="dxa"/>
          </w:tcPr>
          <w:p w:rsidR="00F34B55" w:rsidRPr="00D051D2" w:rsidRDefault="00F34B55" w:rsidP="005448D7">
            <w:pPr>
              <w:jc w:val="center"/>
            </w:pPr>
            <w:r w:rsidRPr="00D051D2">
              <w:t>25</w:t>
            </w:r>
          </w:p>
          <w:p w:rsidR="00F34B55" w:rsidRPr="00D051D2" w:rsidRDefault="00F34B55" w:rsidP="005448D7">
            <w:pPr>
              <w:jc w:val="center"/>
            </w:pPr>
            <w:r w:rsidRPr="00D051D2">
              <w:t>15</w:t>
            </w:r>
          </w:p>
          <w:p w:rsidR="00F34B55" w:rsidRPr="00D051D2" w:rsidRDefault="00F34B55" w:rsidP="005448D7">
            <w:pPr>
              <w:jc w:val="center"/>
            </w:pPr>
            <w:r w:rsidRPr="00D051D2">
              <w:t>0</w:t>
            </w:r>
          </w:p>
        </w:tc>
      </w:tr>
      <w:tr w:rsidR="00F34B55" w:rsidRPr="00D051D2" w:rsidTr="005E6E64">
        <w:tc>
          <w:tcPr>
            <w:tcW w:w="5576" w:type="dxa"/>
          </w:tcPr>
          <w:p w:rsidR="00F34B55" w:rsidRPr="00D051D2" w:rsidRDefault="00F34B55" w:rsidP="005448D7">
            <w:r w:rsidRPr="00D051D2">
              <w:t>Доля детей, в том числе с ограниченными возможностями, имеющих положительный результат в улучшении соматического и психологического здоровья, от общего числа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D051D2" w:rsidRDefault="00F34B55" w:rsidP="005448D7">
            <w:pPr>
              <w:jc w:val="center"/>
            </w:pPr>
            <w:r w:rsidRPr="00D051D2">
              <w:t>от 70% до 100%</w:t>
            </w:r>
          </w:p>
          <w:p w:rsidR="00F34B55" w:rsidRPr="00D051D2" w:rsidRDefault="00F34B55" w:rsidP="005448D7">
            <w:pPr>
              <w:jc w:val="center"/>
            </w:pPr>
            <w:r w:rsidRPr="00D051D2">
              <w:t>от 50% до 69%</w:t>
            </w:r>
          </w:p>
          <w:p w:rsidR="00F34B55" w:rsidRPr="00D051D2" w:rsidRDefault="00F34B55" w:rsidP="005448D7">
            <w:pPr>
              <w:jc w:val="center"/>
            </w:pPr>
            <w:r w:rsidRPr="00D051D2">
              <w:t>менее 50%</w:t>
            </w:r>
          </w:p>
          <w:p w:rsidR="00F34B55" w:rsidRPr="00D051D2" w:rsidRDefault="00F34B55" w:rsidP="005448D7">
            <w:pPr>
              <w:jc w:val="center"/>
            </w:pPr>
          </w:p>
        </w:tc>
        <w:tc>
          <w:tcPr>
            <w:tcW w:w="2340" w:type="dxa"/>
          </w:tcPr>
          <w:p w:rsidR="00F34B55" w:rsidRPr="00D051D2" w:rsidRDefault="00F34B55" w:rsidP="005448D7">
            <w:pPr>
              <w:jc w:val="center"/>
            </w:pPr>
            <w:r w:rsidRPr="00D051D2">
              <w:t>25</w:t>
            </w:r>
          </w:p>
          <w:p w:rsidR="00F34B55" w:rsidRPr="00D051D2" w:rsidRDefault="00F34B55" w:rsidP="005448D7">
            <w:pPr>
              <w:jc w:val="center"/>
            </w:pPr>
            <w:r w:rsidRPr="00D051D2">
              <w:t>15</w:t>
            </w:r>
          </w:p>
          <w:p w:rsidR="00F34B55" w:rsidRPr="00D051D2" w:rsidRDefault="00F34B55" w:rsidP="005448D7">
            <w:pPr>
              <w:jc w:val="center"/>
            </w:pPr>
            <w:r w:rsidRPr="00D051D2">
              <w:t>0</w:t>
            </w:r>
          </w:p>
        </w:tc>
      </w:tr>
    </w:tbl>
    <w:p w:rsidR="00F34B55" w:rsidRPr="00D051D2" w:rsidRDefault="00F34B55" w:rsidP="00F34B55">
      <w:pPr>
        <w:rPr>
          <w:sz w:val="20"/>
          <w:szCs w:val="20"/>
        </w:rPr>
      </w:pPr>
    </w:p>
    <w:p w:rsidR="00F34B55" w:rsidRPr="00D051D2" w:rsidRDefault="00F34B55" w:rsidP="0050479C">
      <w:pPr>
        <w:ind w:firstLine="709"/>
        <w:rPr>
          <w:iCs/>
          <w:sz w:val="28"/>
          <w:szCs w:val="28"/>
        </w:rPr>
      </w:pPr>
      <w:r w:rsidRPr="00D051D2">
        <w:rPr>
          <w:iCs/>
          <w:sz w:val="28"/>
          <w:szCs w:val="28"/>
        </w:rPr>
        <w:t>16) центр помощи детям, оставшимся без попечения родителей</w:t>
      </w:r>
    </w:p>
    <w:p w:rsidR="00F34B55" w:rsidRPr="00D051D2" w:rsidRDefault="00F34B55" w:rsidP="00F34B55">
      <w:pPr>
        <w:rPr>
          <w:i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5"/>
        <w:gridCol w:w="3118"/>
      </w:tblGrid>
      <w:tr w:rsidR="00F34B55" w:rsidRPr="00D051D2" w:rsidTr="005E6E64">
        <w:tc>
          <w:tcPr>
            <w:tcW w:w="5387" w:type="dxa"/>
          </w:tcPr>
          <w:p w:rsidR="00F34B55" w:rsidRPr="00D051D2" w:rsidRDefault="00F34B55" w:rsidP="005448D7">
            <w:pPr>
              <w:jc w:val="center"/>
            </w:pPr>
            <w:r w:rsidRPr="00D051D2">
              <w:t>Показатель</w:t>
            </w:r>
          </w:p>
        </w:tc>
        <w:tc>
          <w:tcPr>
            <w:tcW w:w="1985" w:type="dxa"/>
          </w:tcPr>
          <w:p w:rsidR="00F34B55" w:rsidRPr="00D051D2" w:rsidRDefault="00F34B55" w:rsidP="005448D7">
            <w:pPr>
              <w:jc w:val="center"/>
            </w:pPr>
            <w:r w:rsidRPr="00D051D2">
              <w:t>Значение показателя</w:t>
            </w:r>
          </w:p>
        </w:tc>
        <w:tc>
          <w:tcPr>
            <w:tcW w:w="3118" w:type="dxa"/>
          </w:tcPr>
          <w:p w:rsidR="00F34B55" w:rsidRPr="00D051D2" w:rsidRDefault="00F34B55" w:rsidP="005448D7">
            <w:pPr>
              <w:jc w:val="center"/>
            </w:pPr>
            <w:r w:rsidRPr="00D051D2">
              <w:t>Размер стимулирующей выплаты руководителю учреждения, % от должностного оклада</w:t>
            </w:r>
          </w:p>
        </w:tc>
      </w:tr>
      <w:tr w:rsidR="00F34B55" w:rsidRPr="00D051D2" w:rsidTr="005E6E64">
        <w:tc>
          <w:tcPr>
            <w:tcW w:w="5387" w:type="dxa"/>
          </w:tcPr>
          <w:p w:rsidR="00F34B55" w:rsidRPr="00D051D2" w:rsidRDefault="00F34B55" w:rsidP="005448D7">
            <w:r w:rsidRPr="00D051D2">
              <w:t>Доля детей с ограниченными возможностями, получивших навыки самообслуживания, от общего числа детей, прошедших курс социальной реабилитации за отчетный период в учреждении</w:t>
            </w:r>
          </w:p>
        </w:tc>
        <w:tc>
          <w:tcPr>
            <w:tcW w:w="1985" w:type="dxa"/>
          </w:tcPr>
          <w:p w:rsidR="00F34B55" w:rsidRPr="00D051D2" w:rsidRDefault="00F34B55" w:rsidP="005448D7">
            <w:pPr>
              <w:jc w:val="center"/>
            </w:pPr>
            <w:r w:rsidRPr="00D051D2">
              <w:t>от 65% до 100%</w:t>
            </w:r>
          </w:p>
          <w:p w:rsidR="00F34B55" w:rsidRPr="00D051D2" w:rsidRDefault="00F34B55" w:rsidP="005448D7">
            <w:pPr>
              <w:jc w:val="center"/>
            </w:pPr>
            <w:r w:rsidRPr="00D051D2">
              <w:t>от 35% до 64%</w:t>
            </w:r>
          </w:p>
          <w:p w:rsidR="00F34B55" w:rsidRPr="00D051D2" w:rsidRDefault="00F34B55" w:rsidP="005448D7">
            <w:pPr>
              <w:jc w:val="center"/>
            </w:pPr>
            <w:r w:rsidRPr="00D051D2">
              <w:t>менее 35%</w:t>
            </w:r>
          </w:p>
          <w:p w:rsidR="00F34B55" w:rsidRPr="00D051D2" w:rsidRDefault="00F34B55" w:rsidP="005448D7">
            <w:pPr>
              <w:jc w:val="center"/>
            </w:pPr>
          </w:p>
        </w:tc>
        <w:tc>
          <w:tcPr>
            <w:tcW w:w="3118" w:type="dxa"/>
          </w:tcPr>
          <w:p w:rsidR="00F34B55" w:rsidRPr="00D051D2" w:rsidRDefault="00F34B55" w:rsidP="005448D7">
            <w:pPr>
              <w:jc w:val="center"/>
            </w:pPr>
            <w:r w:rsidRPr="00D051D2">
              <w:t>20</w:t>
            </w:r>
          </w:p>
          <w:p w:rsidR="00F34B55" w:rsidRPr="00D051D2" w:rsidRDefault="00F34B55" w:rsidP="005448D7">
            <w:pPr>
              <w:jc w:val="center"/>
            </w:pPr>
            <w:r w:rsidRPr="00D051D2">
              <w:t>15</w:t>
            </w:r>
          </w:p>
          <w:p w:rsidR="00F34B55" w:rsidRPr="00D051D2" w:rsidRDefault="00F34B55" w:rsidP="005448D7">
            <w:pPr>
              <w:jc w:val="center"/>
            </w:pPr>
            <w:r w:rsidRPr="00D051D2">
              <w:t>0</w:t>
            </w:r>
          </w:p>
        </w:tc>
      </w:tr>
      <w:tr w:rsidR="00F34B55" w:rsidRPr="00D051D2" w:rsidTr="005E6E64">
        <w:tc>
          <w:tcPr>
            <w:tcW w:w="5387" w:type="dxa"/>
          </w:tcPr>
          <w:p w:rsidR="00F34B55" w:rsidRPr="00D051D2" w:rsidRDefault="00F34B55" w:rsidP="005448D7">
            <w:r w:rsidRPr="00D051D2">
              <w:t xml:space="preserve">Доля несовершеннолетних, жизнеустроенных в семью (либо возвращенных в семью), от общего числа детей, обслуженных в учреждении за отчетный период </w:t>
            </w:r>
          </w:p>
        </w:tc>
        <w:tc>
          <w:tcPr>
            <w:tcW w:w="1985" w:type="dxa"/>
          </w:tcPr>
          <w:p w:rsidR="00F34B55" w:rsidRPr="00D051D2" w:rsidRDefault="00F34B55" w:rsidP="005448D7">
            <w:pPr>
              <w:jc w:val="center"/>
            </w:pPr>
            <w:r w:rsidRPr="00D051D2">
              <w:t>от 50% до 100%</w:t>
            </w:r>
          </w:p>
          <w:p w:rsidR="00F34B55" w:rsidRPr="00D051D2" w:rsidRDefault="00F34B55" w:rsidP="005448D7">
            <w:pPr>
              <w:jc w:val="center"/>
            </w:pPr>
            <w:r w:rsidRPr="00D051D2">
              <w:t>от 20% до 49%</w:t>
            </w:r>
          </w:p>
          <w:p w:rsidR="00F34B55" w:rsidRPr="00D051D2" w:rsidRDefault="00F34B55" w:rsidP="005448D7">
            <w:pPr>
              <w:jc w:val="center"/>
            </w:pPr>
            <w:r w:rsidRPr="00D051D2">
              <w:t>менее 20%</w:t>
            </w:r>
          </w:p>
        </w:tc>
        <w:tc>
          <w:tcPr>
            <w:tcW w:w="3118" w:type="dxa"/>
          </w:tcPr>
          <w:p w:rsidR="00F34B55" w:rsidRPr="00D051D2" w:rsidRDefault="00F34B55" w:rsidP="005448D7">
            <w:pPr>
              <w:jc w:val="center"/>
            </w:pPr>
            <w:r w:rsidRPr="00D051D2">
              <w:t>15</w:t>
            </w:r>
          </w:p>
          <w:p w:rsidR="00F34B55" w:rsidRPr="00D051D2" w:rsidRDefault="00F34B55" w:rsidP="005448D7">
            <w:pPr>
              <w:jc w:val="center"/>
            </w:pPr>
            <w:r w:rsidRPr="00D051D2">
              <w:t>8</w:t>
            </w:r>
          </w:p>
          <w:p w:rsidR="00F34B55" w:rsidRPr="00D051D2" w:rsidRDefault="00F34B55" w:rsidP="005448D7">
            <w:pPr>
              <w:jc w:val="center"/>
            </w:pPr>
            <w:r w:rsidRPr="00D051D2">
              <w:t>0</w:t>
            </w:r>
          </w:p>
        </w:tc>
      </w:tr>
      <w:tr w:rsidR="00F34B55" w:rsidRPr="00D051D2" w:rsidTr="005E6E64">
        <w:tc>
          <w:tcPr>
            <w:tcW w:w="5387" w:type="dxa"/>
          </w:tcPr>
          <w:p w:rsidR="00F34B55" w:rsidRPr="00D051D2" w:rsidRDefault="00F34B55" w:rsidP="005448D7">
            <w:r w:rsidRPr="00D051D2">
              <w:t>Доля несовершеннолетних, завершивших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1985" w:type="dxa"/>
          </w:tcPr>
          <w:p w:rsidR="00F34B55" w:rsidRPr="00D051D2" w:rsidRDefault="00F34B55" w:rsidP="005448D7">
            <w:pPr>
              <w:jc w:val="center"/>
            </w:pPr>
            <w:r w:rsidRPr="00D051D2">
              <w:t>от 55% до 100%</w:t>
            </w:r>
          </w:p>
          <w:p w:rsidR="00F34B55" w:rsidRPr="00D051D2" w:rsidRDefault="00F34B55" w:rsidP="005448D7">
            <w:pPr>
              <w:jc w:val="center"/>
            </w:pPr>
            <w:r w:rsidRPr="00D051D2">
              <w:t>от 30% до 54%</w:t>
            </w:r>
          </w:p>
          <w:p w:rsidR="00F34B55" w:rsidRPr="00D051D2" w:rsidRDefault="00F34B55" w:rsidP="005448D7">
            <w:pPr>
              <w:jc w:val="center"/>
            </w:pPr>
            <w:r w:rsidRPr="00D051D2">
              <w:t>менее 30%</w:t>
            </w:r>
          </w:p>
        </w:tc>
        <w:tc>
          <w:tcPr>
            <w:tcW w:w="3118" w:type="dxa"/>
          </w:tcPr>
          <w:p w:rsidR="00F34B55" w:rsidRPr="00D051D2" w:rsidRDefault="00F34B55" w:rsidP="005448D7">
            <w:pPr>
              <w:jc w:val="center"/>
            </w:pPr>
            <w:r w:rsidRPr="00D051D2">
              <w:t>10</w:t>
            </w:r>
          </w:p>
          <w:p w:rsidR="00F34B55" w:rsidRPr="00D051D2" w:rsidRDefault="00F34B55" w:rsidP="005448D7">
            <w:pPr>
              <w:jc w:val="center"/>
            </w:pPr>
            <w:r w:rsidRPr="00D051D2">
              <w:t>2</w:t>
            </w:r>
          </w:p>
          <w:p w:rsidR="00F34B55" w:rsidRPr="00D051D2" w:rsidRDefault="00F34B55" w:rsidP="005448D7">
            <w:pPr>
              <w:jc w:val="center"/>
            </w:pPr>
            <w:r w:rsidRPr="00D051D2">
              <w:t>0</w:t>
            </w:r>
          </w:p>
        </w:tc>
      </w:tr>
      <w:tr w:rsidR="00F34B55" w:rsidRPr="00D051D2" w:rsidTr="005E6E64">
        <w:tc>
          <w:tcPr>
            <w:tcW w:w="5387" w:type="dxa"/>
          </w:tcPr>
          <w:p w:rsidR="00F34B55" w:rsidRPr="00D051D2" w:rsidRDefault="00F34B55" w:rsidP="005448D7">
            <w:r w:rsidRPr="00D051D2">
              <w:t>Доля воспитанников, получивших адаптационные навыки к самостоятельной жизни в обществе, от среднесписочного числа воспитанников</w:t>
            </w:r>
          </w:p>
        </w:tc>
        <w:tc>
          <w:tcPr>
            <w:tcW w:w="1985" w:type="dxa"/>
          </w:tcPr>
          <w:p w:rsidR="00F34B55" w:rsidRPr="00D051D2" w:rsidRDefault="00F34B55" w:rsidP="005448D7">
            <w:pPr>
              <w:jc w:val="center"/>
            </w:pPr>
            <w:r w:rsidRPr="00D051D2">
              <w:t>от 85% до 100%</w:t>
            </w:r>
          </w:p>
          <w:p w:rsidR="00F34B55" w:rsidRPr="00D051D2" w:rsidRDefault="00F34B55" w:rsidP="005448D7">
            <w:pPr>
              <w:jc w:val="center"/>
            </w:pPr>
            <w:r w:rsidRPr="00D051D2">
              <w:t>от 50% до 84%</w:t>
            </w:r>
          </w:p>
          <w:p w:rsidR="00F34B55" w:rsidRPr="00D051D2" w:rsidRDefault="00F34B55" w:rsidP="005448D7">
            <w:pPr>
              <w:jc w:val="center"/>
            </w:pPr>
            <w:r w:rsidRPr="00D051D2">
              <w:t>менее 50%</w:t>
            </w:r>
          </w:p>
        </w:tc>
        <w:tc>
          <w:tcPr>
            <w:tcW w:w="3118" w:type="dxa"/>
          </w:tcPr>
          <w:p w:rsidR="00F34B55" w:rsidRPr="00D051D2" w:rsidRDefault="00F34B55" w:rsidP="005448D7">
            <w:pPr>
              <w:jc w:val="center"/>
            </w:pPr>
            <w:r w:rsidRPr="00D051D2">
              <w:t>5</w:t>
            </w:r>
          </w:p>
          <w:p w:rsidR="00F34B55" w:rsidRPr="00D051D2" w:rsidRDefault="00F34B55" w:rsidP="005448D7">
            <w:pPr>
              <w:jc w:val="center"/>
            </w:pPr>
            <w:r w:rsidRPr="00D051D2">
              <w:t>2</w:t>
            </w:r>
          </w:p>
          <w:p w:rsidR="00F34B55" w:rsidRPr="00D051D2" w:rsidRDefault="00F34B55" w:rsidP="005448D7">
            <w:pPr>
              <w:jc w:val="center"/>
            </w:pPr>
            <w:r w:rsidRPr="00D051D2">
              <w:t>0</w:t>
            </w:r>
          </w:p>
        </w:tc>
      </w:tr>
    </w:tbl>
    <w:p w:rsidR="000F4E5B" w:rsidRPr="00D051D2" w:rsidRDefault="000F4E5B" w:rsidP="00F34B55">
      <w:pPr>
        <w:ind w:firstLine="709"/>
        <w:jc w:val="center"/>
        <w:rPr>
          <w:sz w:val="28"/>
          <w:szCs w:val="28"/>
        </w:rPr>
      </w:pPr>
    </w:p>
    <w:p w:rsidR="00193B20" w:rsidRPr="00D051D2" w:rsidRDefault="00193B20" w:rsidP="0050479C">
      <w:pPr>
        <w:autoSpaceDE w:val="0"/>
        <w:autoSpaceDN w:val="0"/>
        <w:adjustRightInd w:val="0"/>
        <w:ind w:firstLine="567"/>
        <w:jc w:val="both"/>
        <w:rPr>
          <w:sz w:val="28"/>
          <w:szCs w:val="28"/>
        </w:rPr>
      </w:pPr>
      <w:r w:rsidRPr="00D051D2">
        <w:rPr>
          <w:sz w:val="28"/>
          <w:szCs w:val="28"/>
        </w:rPr>
        <w:t>4.3.3. Премии по итогам календарного периода.</w:t>
      </w:r>
    </w:p>
    <w:p w:rsidR="00193B20" w:rsidRPr="00D051D2" w:rsidRDefault="00193B20" w:rsidP="00193B20">
      <w:pPr>
        <w:autoSpaceDE w:val="0"/>
        <w:autoSpaceDN w:val="0"/>
        <w:adjustRightInd w:val="0"/>
        <w:ind w:firstLine="540"/>
        <w:jc w:val="both"/>
        <w:rPr>
          <w:color w:val="000000"/>
          <w:sz w:val="28"/>
          <w:szCs w:val="28"/>
        </w:rPr>
      </w:pPr>
    </w:p>
    <w:p w:rsidR="00193B20" w:rsidRPr="00D051D2" w:rsidRDefault="00193B20" w:rsidP="00193B20">
      <w:pPr>
        <w:autoSpaceDE w:val="0"/>
        <w:autoSpaceDN w:val="0"/>
        <w:adjustRightInd w:val="0"/>
        <w:ind w:firstLine="540"/>
        <w:jc w:val="both"/>
        <w:rPr>
          <w:color w:val="000000"/>
          <w:sz w:val="28"/>
          <w:szCs w:val="28"/>
        </w:rPr>
      </w:pPr>
      <w:r w:rsidRPr="00D051D2">
        <w:rPr>
          <w:color w:val="000000"/>
          <w:sz w:val="28"/>
          <w:szCs w:val="28"/>
        </w:rPr>
        <w:t xml:space="preserve">4.3.3.1. Руководителю учреждения, по результатам выполнения качественных показателей эффективности деятельности учреждения может быть установлена премия по итогам календарного периода, конкретный размер которой </w:t>
      </w:r>
      <w:r w:rsidRPr="00D051D2">
        <w:rPr>
          <w:color w:val="000000"/>
          <w:sz w:val="28"/>
          <w:szCs w:val="28"/>
        </w:rPr>
        <w:lastRenderedPageBreak/>
        <w:t>устанавливается приказом министерства в пределах экономии фонда оплаты труда учреждения</w:t>
      </w:r>
      <w:r w:rsidR="0050479C" w:rsidRPr="00D051D2">
        <w:t xml:space="preserve"> </w:t>
      </w:r>
      <w:r w:rsidR="0050479C" w:rsidRPr="00D051D2">
        <w:rPr>
          <w:color w:val="000000"/>
          <w:sz w:val="28"/>
          <w:szCs w:val="28"/>
        </w:rPr>
        <w:t>на основании предложений комиссии по установлению стимулирующих выплат руководителям учреждений, созданной в министерстве</w:t>
      </w:r>
      <w:r w:rsidRPr="00D051D2">
        <w:rPr>
          <w:color w:val="000000"/>
          <w:sz w:val="28"/>
          <w:szCs w:val="28"/>
        </w:rPr>
        <w:t>.</w:t>
      </w:r>
    </w:p>
    <w:p w:rsidR="002C4651" w:rsidRPr="00D051D2" w:rsidRDefault="00193B20" w:rsidP="00193B20">
      <w:pPr>
        <w:pStyle w:val="ConsPlusNormal"/>
        <w:widowControl/>
        <w:ind w:firstLine="540"/>
        <w:jc w:val="both"/>
        <w:rPr>
          <w:rFonts w:ascii="Times New Roman" w:hAnsi="Times New Roman"/>
          <w:color w:val="000000"/>
          <w:sz w:val="28"/>
          <w:szCs w:val="28"/>
        </w:rPr>
      </w:pPr>
      <w:r w:rsidRPr="00D051D2">
        <w:rPr>
          <w:rFonts w:ascii="Times New Roman" w:hAnsi="Times New Roman"/>
          <w:color w:val="000000"/>
          <w:sz w:val="28"/>
          <w:szCs w:val="28"/>
        </w:rPr>
        <w:t xml:space="preserve">4.3.3.2. Работнику учреждения, по результатам выполнения качественных показателей эффективности деятельности работника учреждения может быть установлена премия по итогам календарного периода, конкретный размер которой устанавливается приказом руководителя учреждения </w:t>
      </w:r>
      <w:r w:rsidRPr="00D051D2">
        <w:rPr>
          <w:rFonts w:ascii="Times New Roman" w:hAnsi="Times New Roman"/>
          <w:sz w:val="28"/>
          <w:szCs w:val="28"/>
        </w:rPr>
        <w:t>в пределах экономии фонда оплаты труда учреждения</w:t>
      </w:r>
      <w:r w:rsidR="0050479C" w:rsidRPr="00D051D2">
        <w:rPr>
          <w:rFonts w:ascii="Times New Roman" w:hAnsi="Times New Roman"/>
          <w:sz w:val="28"/>
          <w:szCs w:val="28"/>
        </w:rPr>
        <w:t xml:space="preserve"> на основании предложений комиссии</w:t>
      </w:r>
      <w:r w:rsidR="0050479C" w:rsidRPr="00D051D2">
        <w:t xml:space="preserve"> </w:t>
      </w:r>
      <w:r w:rsidR="0050479C" w:rsidRPr="00D051D2">
        <w:rPr>
          <w:rFonts w:ascii="Times New Roman" w:hAnsi="Times New Roman"/>
          <w:sz w:val="28"/>
          <w:szCs w:val="28"/>
        </w:rPr>
        <w:t>по установлению стимулирующих выплат работникам учреждения, созданной в учреждении</w:t>
      </w:r>
      <w:r w:rsidRPr="00D051D2">
        <w:rPr>
          <w:rFonts w:ascii="Times New Roman" w:hAnsi="Times New Roman"/>
          <w:color w:val="000000"/>
          <w:sz w:val="28"/>
          <w:szCs w:val="28"/>
        </w:rPr>
        <w:t>.</w:t>
      </w:r>
    </w:p>
    <w:p w:rsidR="00EE3EFE" w:rsidRPr="00D051D2" w:rsidRDefault="00EE3EFE" w:rsidP="00EE3EFE">
      <w:pPr>
        <w:pStyle w:val="ConsPlusNormal"/>
        <w:ind w:firstLine="540"/>
        <w:jc w:val="both"/>
        <w:rPr>
          <w:rFonts w:ascii="Times New Roman" w:hAnsi="Times New Roman" w:cs="Times New Roman"/>
          <w:sz w:val="28"/>
          <w:szCs w:val="28"/>
        </w:rPr>
      </w:pPr>
      <w:r w:rsidRPr="00D051D2">
        <w:rPr>
          <w:rFonts w:ascii="Times New Roman" w:hAnsi="Times New Roman" w:cs="Times New Roman"/>
          <w:sz w:val="28"/>
          <w:szCs w:val="28"/>
        </w:rPr>
        <w:t>4.3.3.3. 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EE3EFE" w:rsidRPr="00D051D2" w:rsidRDefault="00EE3EFE" w:rsidP="00EE3EFE">
      <w:pPr>
        <w:pStyle w:val="ConsPlusNormal"/>
        <w:widowControl/>
        <w:ind w:firstLine="540"/>
        <w:jc w:val="both"/>
        <w:rPr>
          <w:rFonts w:ascii="Times New Roman" w:hAnsi="Times New Roman" w:cs="Times New Roman"/>
          <w:sz w:val="28"/>
          <w:szCs w:val="28"/>
        </w:rPr>
      </w:pPr>
      <w:r w:rsidRPr="00D051D2">
        <w:rPr>
          <w:rFonts w:ascii="Times New Roman" w:hAnsi="Times New Roman" w:cs="Times New Roman"/>
          <w:sz w:val="28"/>
          <w:szCs w:val="28"/>
        </w:rPr>
        <w:t>Премии по итогам календарного периода максимальными размерами не ограничиваются.</w:t>
      </w:r>
    </w:p>
    <w:p w:rsidR="002C4651" w:rsidRPr="00D051D2" w:rsidRDefault="002C4651" w:rsidP="004833A7">
      <w:pPr>
        <w:pStyle w:val="ConsPlusNormal"/>
        <w:widowControl/>
        <w:ind w:firstLine="0"/>
        <w:jc w:val="both"/>
        <w:rPr>
          <w:rFonts w:ascii="Times New Roman" w:hAnsi="Times New Roman" w:cs="Times New Roman"/>
          <w:sz w:val="28"/>
          <w:szCs w:val="28"/>
        </w:rPr>
      </w:pPr>
    </w:p>
    <w:p w:rsidR="00155100" w:rsidRPr="00D051D2" w:rsidRDefault="00155100" w:rsidP="00155100">
      <w:pPr>
        <w:pStyle w:val="ConsPlusNormal"/>
        <w:ind w:firstLine="540"/>
        <w:jc w:val="both"/>
        <w:rPr>
          <w:rFonts w:ascii="Times New Roman" w:hAnsi="Times New Roman" w:cs="Times New Roman"/>
          <w:sz w:val="28"/>
          <w:szCs w:val="28"/>
        </w:rPr>
      </w:pPr>
      <w:r w:rsidRPr="00D051D2">
        <w:rPr>
          <w:rFonts w:ascii="Times New Roman" w:hAnsi="Times New Roman" w:cs="Times New Roman"/>
          <w:sz w:val="28"/>
          <w:szCs w:val="28"/>
        </w:rPr>
        <w:t>4.3.4. Премии за выполнение важных и особо важных заданий.</w:t>
      </w:r>
    </w:p>
    <w:p w:rsidR="00155100" w:rsidRPr="00D051D2" w:rsidRDefault="00155100" w:rsidP="00155100">
      <w:pPr>
        <w:pStyle w:val="ConsPlusNormal"/>
        <w:ind w:firstLine="540"/>
        <w:jc w:val="both"/>
        <w:rPr>
          <w:rFonts w:ascii="Times New Roman" w:hAnsi="Times New Roman" w:cs="Times New Roman"/>
          <w:sz w:val="28"/>
          <w:szCs w:val="28"/>
        </w:rPr>
      </w:pPr>
    </w:p>
    <w:p w:rsidR="00155100" w:rsidRPr="00D051D2" w:rsidRDefault="00155100" w:rsidP="00155100">
      <w:pPr>
        <w:pStyle w:val="ConsPlusNormal"/>
        <w:ind w:firstLine="540"/>
        <w:jc w:val="both"/>
        <w:rPr>
          <w:rFonts w:ascii="Times New Roman" w:hAnsi="Times New Roman" w:cs="Times New Roman"/>
          <w:sz w:val="28"/>
          <w:szCs w:val="28"/>
        </w:rPr>
      </w:pPr>
      <w:r w:rsidRPr="00D051D2">
        <w:rPr>
          <w:rFonts w:ascii="Times New Roman" w:hAnsi="Times New Roman" w:cs="Times New Roman"/>
          <w:sz w:val="28"/>
          <w:szCs w:val="28"/>
        </w:rPr>
        <w:t>4.3.4.1. Руководителю учреждения, в случае выполнения важного или особо важного задания, на основании решения министра, может быть установлена премия за выполнение важного и особо важного задания. Конкретный размер премии устанавливается приказом министерства в пределах экономии фонда оплаты труда учреждения.</w:t>
      </w:r>
    </w:p>
    <w:p w:rsidR="002C4651" w:rsidRPr="00D051D2" w:rsidRDefault="00155100" w:rsidP="00155100">
      <w:pPr>
        <w:pStyle w:val="ConsPlusNormal"/>
        <w:widowControl/>
        <w:ind w:firstLine="540"/>
        <w:jc w:val="both"/>
        <w:rPr>
          <w:rFonts w:ascii="Times New Roman" w:hAnsi="Times New Roman" w:cs="Times New Roman"/>
          <w:sz w:val="28"/>
          <w:szCs w:val="28"/>
        </w:rPr>
      </w:pPr>
      <w:r w:rsidRPr="00D051D2">
        <w:rPr>
          <w:rFonts w:ascii="Times New Roman" w:hAnsi="Times New Roman" w:cs="Times New Roman"/>
          <w:sz w:val="28"/>
          <w:szCs w:val="28"/>
        </w:rPr>
        <w:t>4.3.4.2. Работникам учреждения, в случае выполнения важного или особо важного задания, на основании решения руководителя учреждения, может быть установлена премия за выполнение важного и особо важного задания. Конкретный размер премии устанавливается приказом руководителя учреждения в пределах экономии фонда оплаты труда учреждения.</w:t>
      </w:r>
    </w:p>
    <w:p w:rsidR="006A5262" w:rsidRPr="00D051D2" w:rsidRDefault="006A5262" w:rsidP="00155100">
      <w:pPr>
        <w:pStyle w:val="ConsPlusNormal"/>
        <w:widowControl/>
        <w:ind w:firstLine="540"/>
        <w:jc w:val="both"/>
        <w:rPr>
          <w:rFonts w:ascii="Times New Roman" w:hAnsi="Times New Roman" w:cs="Times New Roman"/>
          <w:sz w:val="28"/>
          <w:szCs w:val="28"/>
        </w:rPr>
      </w:pPr>
      <w:r w:rsidRPr="00D051D2">
        <w:rPr>
          <w:rFonts w:ascii="Times New Roman" w:hAnsi="Times New Roman" w:cs="Times New Roman"/>
          <w:sz w:val="28"/>
          <w:szCs w:val="28"/>
        </w:rPr>
        <w:t>4.3.4.3. Премии за выполнение важных и особо важных заданий максимальными размерами не ограничиваются.</w:t>
      </w:r>
    </w:p>
    <w:p w:rsidR="002C4651" w:rsidRPr="00D051D2" w:rsidRDefault="002C4651" w:rsidP="00DA259E">
      <w:pPr>
        <w:pStyle w:val="ConsPlusNormal"/>
        <w:widowControl/>
        <w:ind w:firstLine="0"/>
        <w:jc w:val="both"/>
        <w:rPr>
          <w:rFonts w:ascii="Times New Roman" w:hAnsi="Times New Roman" w:cs="Times New Roman"/>
          <w:sz w:val="28"/>
        </w:rPr>
      </w:pPr>
    </w:p>
    <w:p w:rsidR="00572520" w:rsidRPr="00D051D2" w:rsidRDefault="002C4651" w:rsidP="00572520">
      <w:pPr>
        <w:autoSpaceDE w:val="0"/>
        <w:autoSpaceDN w:val="0"/>
        <w:adjustRightInd w:val="0"/>
        <w:ind w:firstLine="540"/>
        <w:jc w:val="both"/>
        <w:rPr>
          <w:rFonts w:eastAsia="Calibri"/>
          <w:color w:val="000000"/>
          <w:sz w:val="28"/>
          <w:szCs w:val="28"/>
          <w:lang w:eastAsia="en-US"/>
        </w:rPr>
      </w:pPr>
      <w:r w:rsidRPr="00D051D2">
        <w:rPr>
          <w:sz w:val="28"/>
          <w:szCs w:val="28"/>
        </w:rPr>
        <w:t>4.3.</w:t>
      </w:r>
      <w:r w:rsidR="00336E5F" w:rsidRPr="00D051D2">
        <w:rPr>
          <w:sz w:val="28"/>
          <w:szCs w:val="28"/>
        </w:rPr>
        <w:t>5</w:t>
      </w:r>
      <w:r w:rsidRPr="00D051D2">
        <w:rPr>
          <w:sz w:val="28"/>
          <w:szCs w:val="28"/>
        </w:rPr>
        <w:t>. </w:t>
      </w:r>
      <w:r w:rsidR="00572520" w:rsidRPr="00D051D2">
        <w:rPr>
          <w:rFonts w:eastAsia="Calibri"/>
          <w:color w:val="000000"/>
          <w:sz w:val="28"/>
          <w:szCs w:val="28"/>
          <w:lang w:eastAsia="en-US"/>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572520" w:rsidRPr="00D051D2" w:rsidRDefault="00572520" w:rsidP="00572520">
      <w:pPr>
        <w:autoSpaceDE w:val="0"/>
        <w:autoSpaceDN w:val="0"/>
        <w:adjustRightInd w:val="0"/>
        <w:ind w:firstLine="540"/>
        <w:jc w:val="both"/>
        <w:rPr>
          <w:rFonts w:eastAsia="Calibri"/>
          <w:color w:val="000000"/>
          <w:sz w:val="28"/>
          <w:szCs w:val="28"/>
          <w:lang w:eastAsia="en-US"/>
        </w:rPr>
      </w:pPr>
      <w:r w:rsidRPr="00D051D2">
        <w:rPr>
          <w:rFonts w:eastAsia="Calibri"/>
          <w:color w:val="000000"/>
          <w:sz w:val="28"/>
          <w:szCs w:val="28"/>
          <w:lang w:eastAsia="en-US"/>
        </w:rPr>
        <w:t>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rsidR="00572520" w:rsidRPr="00D051D2" w:rsidRDefault="00572520" w:rsidP="00572520">
      <w:pPr>
        <w:autoSpaceDE w:val="0"/>
        <w:autoSpaceDN w:val="0"/>
        <w:adjustRightInd w:val="0"/>
        <w:ind w:firstLine="540"/>
        <w:jc w:val="both"/>
        <w:rPr>
          <w:rFonts w:eastAsia="Calibri"/>
          <w:color w:val="000000"/>
          <w:sz w:val="28"/>
          <w:szCs w:val="28"/>
          <w:lang w:eastAsia="en-US"/>
        </w:rPr>
      </w:pPr>
      <w:r w:rsidRPr="00D051D2">
        <w:rPr>
          <w:rFonts w:eastAsia="Calibri"/>
          <w:color w:val="000000"/>
          <w:sz w:val="28"/>
          <w:szCs w:val="28"/>
          <w:lang w:eastAsia="en-US"/>
        </w:rPr>
        <w:t>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572520" w:rsidRPr="00D051D2" w:rsidRDefault="00572520" w:rsidP="00572520">
      <w:pPr>
        <w:autoSpaceDE w:val="0"/>
        <w:autoSpaceDN w:val="0"/>
        <w:adjustRightInd w:val="0"/>
        <w:ind w:firstLine="540"/>
        <w:jc w:val="both"/>
        <w:rPr>
          <w:rFonts w:eastAsia="Calibri"/>
          <w:color w:val="000000"/>
          <w:sz w:val="28"/>
          <w:szCs w:val="28"/>
          <w:lang w:eastAsia="en-US"/>
        </w:rPr>
      </w:pPr>
      <w:r w:rsidRPr="00D051D2">
        <w:rPr>
          <w:rFonts w:eastAsia="Calibri"/>
          <w:color w:val="000000"/>
          <w:sz w:val="28"/>
          <w:szCs w:val="28"/>
          <w:lang w:eastAsia="en-US"/>
        </w:rPr>
        <w:t xml:space="preserve">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w:t>
      </w:r>
      <w:r w:rsidRPr="00D051D2">
        <w:rPr>
          <w:rFonts w:eastAsia="Calibri"/>
          <w:color w:val="000000"/>
          <w:sz w:val="28"/>
          <w:szCs w:val="28"/>
          <w:lang w:eastAsia="en-US"/>
        </w:rPr>
        <w:lastRenderedPageBreak/>
        <w:t>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572520" w:rsidRPr="00D051D2" w:rsidRDefault="00572520" w:rsidP="00572520">
      <w:pPr>
        <w:autoSpaceDE w:val="0"/>
        <w:autoSpaceDN w:val="0"/>
        <w:adjustRightInd w:val="0"/>
        <w:ind w:firstLine="540"/>
        <w:jc w:val="both"/>
        <w:rPr>
          <w:rFonts w:eastAsia="Calibri"/>
          <w:color w:val="000000"/>
          <w:sz w:val="28"/>
          <w:szCs w:val="28"/>
          <w:lang w:eastAsia="en-US"/>
        </w:rPr>
      </w:pPr>
      <w:r w:rsidRPr="00D051D2">
        <w:rPr>
          <w:rFonts w:eastAsia="Calibri"/>
          <w:color w:val="000000"/>
          <w:sz w:val="28"/>
          <w:szCs w:val="28"/>
          <w:lang w:eastAsia="en-US"/>
        </w:rPr>
        <w:t>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4833A7" w:rsidRPr="00D051D2" w:rsidRDefault="00572520" w:rsidP="00572520">
      <w:pPr>
        <w:tabs>
          <w:tab w:val="left" w:pos="-2880"/>
        </w:tabs>
        <w:ind w:firstLine="567"/>
        <w:jc w:val="both"/>
        <w:rPr>
          <w:rFonts w:eastAsia="Calibri"/>
          <w:color w:val="000000"/>
          <w:sz w:val="28"/>
          <w:szCs w:val="28"/>
          <w:lang w:eastAsia="en-US"/>
        </w:rPr>
      </w:pPr>
      <w:r w:rsidRPr="00D051D2">
        <w:rPr>
          <w:rFonts w:eastAsia="Calibri"/>
          <w:color w:val="000000"/>
          <w:sz w:val="28"/>
          <w:szCs w:val="28"/>
          <w:lang w:eastAsia="en-US"/>
        </w:rPr>
        <w:t>возникновения в течение календарного периода, по итогам которого осуществляется оценка результатов, чрезвычайной ситуации в учреждении по вине руководителя учреждения.</w:t>
      </w:r>
    </w:p>
    <w:p w:rsidR="0059435D" w:rsidRPr="00D051D2" w:rsidRDefault="0059435D" w:rsidP="00572520">
      <w:pPr>
        <w:tabs>
          <w:tab w:val="left" w:pos="-2880"/>
        </w:tabs>
        <w:ind w:firstLine="567"/>
        <w:jc w:val="both"/>
        <w:rPr>
          <w:sz w:val="28"/>
          <w:szCs w:val="36"/>
        </w:rPr>
      </w:pPr>
      <w:r w:rsidRPr="00D051D2">
        <w:rPr>
          <w:rFonts w:eastAsia="Calibri"/>
          <w:color w:val="000000"/>
          <w:sz w:val="28"/>
          <w:szCs w:val="28"/>
          <w:lang w:eastAsia="en-US"/>
        </w:rPr>
        <w:t xml:space="preserve">4.3.5.1. При наличии случаев, определенных абзацами 2-5 пункта 4.3.5. Соглашения, надбавка за качественные показатели эффективности деятельности и премии по итогам календарного периода руководителю учреждения </w:t>
      </w:r>
      <w:proofErr w:type="gramStart"/>
      <w:r w:rsidRPr="00D051D2">
        <w:rPr>
          <w:rFonts w:eastAsia="Calibri"/>
          <w:color w:val="000000"/>
          <w:sz w:val="28"/>
          <w:szCs w:val="28"/>
          <w:lang w:eastAsia="en-US"/>
        </w:rPr>
        <w:t>не начисляются</w:t>
      </w:r>
      <w:proofErr w:type="gramEnd"/>
      <w:r w:rsidRPr="00D051D2">
        <w:rPr>
          <w:rFonts w:eastAsia="Calibri"/>
          <w:color w:val="000000"/>
          <w:sz w:val="28"/>
          <w:szCs w:val="28"/>
          <w:lang w:eastAsia="en-US"/>
        </w:rPr>
        <w:t xml:space="preserve">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44131C" w:rsidRPr="00D051D2" w:rsidRDefault="002C4651" w:rsidP="0044131C">
      <w:pPr>
        <w:ind w:firstLine="709"/>
        <w:jc w:val="both"/>
        <w:rPr>
          <w:sz w:val="28"/>
          <w:szCs w:val="28"/>
        </w:rPr>
      </w:pPr>
      <w:r w:rsidRPr="00D051D2">
        <w:rPr>
          <w:sz w:val="28"/>
          <w:szCs w:val="28"/>
        </w:rPr>
        <w:t>4.3.</w:t>
      </w:r>
      <w:r w:rsidR="00336E5F" w:rsidRPr="00D051D2">
        <w:rPr>
          <w:sz w:val="28"/>
          <w:szCs w:val="28"/>
        </w:rPr>
        <w:t>6</w:t>
      </w:r>
      <w:r w:rsidRPr="00D051D2">
        <w:rPr>
          <w:sz w:val="28"/>
          <w:szCs w:val="28"/>
        </w:rPr>
        <w:t>. </w:t>
      </w:r>
      <w:r w:rsidR="0044131C" w:rsidRPr="00D051D2">
        <w:rPr>
          <w:sz w:val="28"/>
          <w:szCs w:val="28"/>
        </w:rPr>
        <w:t>При определении в учреждении размеров стимулирующих выплат, порядка и условий их применения учитывается мнение выборного профсоюзного или иного представительного органа работников.</w:t>
      </w:r>
    </w:p>
    <w:p w:rsidR="002C4651" w:rsidRPr="00D051D2" w:rsidRDefault="0044131C" w:rsidP="0044131C">
      <w:pPr>
        <w:ind w:firstLine="709"/>
        <w:jc w:val="both"/>
        <w:rPr>
          <w:sz w:val="28"/>
          <w:szCs w:val="28"/>
        </w:rPr>
      </w:pPr>
      <w:r w:rsidRPr="00D051D2">
        <w:rPr>
          <w:sz w:val="28"/>
          <w:szCs w:val="28"/>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336E5F" w:rsidRPr="00D051D2" w:rsidRDefault="00336E5F" w:rsidP="00CB3E3B">
      <w:pPr>
        <w:pStyle w:val="ConsNonformat"/>
        <w:widowControl/>
        <w:jc w:val="both"/>
        <w:rPr>
          <w:rFonts w:ascii="Times New Roman" w:hAnsi="Times New Roman" w:cs="Times New Roman"/>
          <w:sz w:val="28"/>
        </w:rPr>
      </w:pPr>
    </w:p>
    <w:p w:rsidR="000E6F30" w:rsidRPr="00D051D2" w:rsidRDefault="000E6F30" w:rsidP="007C658E">
      <w:pPr>
        <w:jc w:val="center"/>
        <w:rPr>
          <w:sz w:val="28"/>
          <w:szCs w:val="28"/>
        </w:rPr>
      </w:pPr>
      <w:r w:rsidRPr="00D051D2">
        <w:rPr>
          <w:sz w:val="28"/>
          <w:szCs w:val="28"/>
        </w:rPr>
        <w:t>5. </w:t>
      </w:r>
      <w:r w:rsidR="007C658E" w:rsidRPr="00D051D2">
        <w:rPr>
          <w:sz w:val="28"/>
          <w:szCs w:val="28"/>
        </w:rPr>
        <w:t>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734D3B" w:rsidRPr="00D051D2" w:rsidRDefault="00734D3B" w:rsidP="000E6F30">
      <w:pPr>
        <w:jc w:val="center"/>
        <w:rPr>
          <w:sz w:val="28"/>
          <w:szCs w:val="28"/>
        </w:rPr>
      </w:pPr>
    </w:p>
    <w:p w:rsidR="007C658E" w:rsidRPr="00D051D2" w:rsidRDefault="007C658E" w:rsidP="007C658E">
      <w:pPr>
        <w:ind w:left="5" w:firstLine="704"/>
        <w:contextualSpacing/>
        <w:jc w:val="both"/>
        <w:rPr>
          <w:rFonts w:eastAsia="Calibri"/>
          <w:sz w:val="28"/>
          <w:szCs w:val="28"/>
          <w:lang w:eastAsia="en-US"/>
        </w:rPr>
      </w:pPr>
      <w:r w:rsidRPr="00D051D2">
        <w:rPr>
          <w:rFonts w:eastAsia="Calibri"/>
          <w:sz w:val="28"/>
          <w:szCs w:val="28"/>
          <w:lang w:eastAsia="en-US"/>
        </w:rPr>
        <w:t>5.1.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D051D2" w:rsidRDefault="007C658E" w:rsidP="007C658E">
      <w:pPr>
        <w:ind w:left="5" w:firstLine="704"/>
        <w:contextualSpacing/>
        <w:jc w:val="both"/>
        <w:rPr>
          <w:rFonts w:eastAsia="Calibri"/>
          <w:color w:val="00000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D051D2" w:rsidTr="007C658E">
        <w:tc>
          <w:tcPr>
            <w:tcW w:w="2835"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Группа по оплате труда руководителей</w:t>
            </w:r>
          </w:p>
        </w:tc>
        <w:tc>
          <w:tcPr>
            <w:tcW w:w="7513"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7C658E" w:rsidRPr="00D051D2" w:rsidTr="007C658E">
        <w:tc>
          <w:tcPr>
            <w:tcW w:w="2835"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1</w:t>
            </w:r>
          </w:p>
        </w:tc>
        <w:tc>
          <w:tcPr>
            <w:tcW w:w="7513"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5</w:t>
            </w:r>
          </w:p>
        </w:tc>
      </w:tr>
      <w:tr w:rsidR="007C658E" w:rsidRPr="00D051D2" w:rsidTr="007C658E">
        <w:tc>
          <w:tcPr>
            <w:tcW w:w="2835"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2</w:t>
            </w:r>
          </w:p>
        </w:tc>
        <w:tc>
          <w:tcPr>
            <w:tcW w:w="7513"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4,5</w:t>
            </w:r>
          </w:p>
        </w:tc>
      </w:tr>
      <w:tr w:rsidR="007C658E" w:rsidRPr="00D051D2" w:rsidTr="007C658E">
        <w:tc>
          <w:tcPr>
            <w:tcW w:w="2835"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3</w:t>
            </w:r>
          </w:p>
        </w:tc>
        <w:tc>
          <w:tcPr>
            <w:tcW w:w="7513"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4</w:t>
            </w:r>
          </w:p>
        </w:tc>
      </w:tr>
      <w:tr w:rsidR="007C658E" w:rsidRPr="00D051D2" w:rsidTr="007C658E">
        <w:tc>
          <w:tcPr>
            <w:tcW w:w="2835"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4</w:t>
            </w:r>
          </w:p>
        </w:tc>
        <w:tc>
          <w:tcPr>
            <w:tcW w:w="7513" w:type="dxa"/>
            <w:shd w:val="clear" w:color="auto" w:fill="auto"/>
          </w:tcPr>
          <w:p w:rsidR="007C658E" w:rsidRPr="00D051D2" w:rsidRDefault="007C658E" w:rsidP="007C658E">
            <w:pPr>
              <w:ind w:right="5"/>
              <w:contextualSpacing/>
              <w:jc w:val="center"/>
              <w:rPr>
                <w:rFonts w:eastAsia="Calibri"/>
                <w:color w:val="000000"/>
                <w:lang w:eastAsia="en-US"/>
              </w:rPr>
            </w:pPr>
            <w:r w:rsidRPr="00D051D2">
              <w:rPr>
                <w:rFonts w:eastAsia="Calibri"/>
                <w:color w:val="000000"/>
                <w:lang w:eastAsia="en-US"/>
              </w:rPr>
              <w:t>3,5</w:t>
            </w:r>
          </w:p>
        </w:tc>
      </w:tr>
    </w:tbl>
    <w:p w:rsidR="007C658E" w:rsidRPr="00D051D2" w:rsidRDefault="007C658E" w:rsidP="007C658E">
      <w:pPr>
        <w:ind w:left="5" w:firstLine="704"/>
        <w:contextualSpacing/>
        <w:jc w:val="both"/>
        <w:rPr>
          <w:rFonts w:eastAsia="Calibri"/>
          <w:sz w:val="28"/>
          <w:szCs w:val="28"/>
          <w:lang w:eastAsia="en-US"/>
        </w:rPr>
      </w:pPr>
      <w:r w:rsidRPr="00D051D2">
        <w:rPr>
          <w:rFonts w:eastAsia="Calibri"/>
          <w:sz w:val="28"/>
          <w:szCs w:val="28"/>
          <w:lang w:eastAsia="en-US"/>
        </w:rPr>
        <w:t>5.2.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D051D2" w:rsidRDefault="007C658E" w:rsidP="007C658E">
      <w:pPr>
        <w:ind w:left="5" w:firstLine="704"/>
        <w:contextualSpacing/>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D051D2" w:rsidTr="007C658E">
        <w:tc>
          <w:tcPr>
            <w:tcW w:w="2835" w:type="dxa"/>
            <w:shd w:val="clear" w:color="auto" w:fill="auto"/>
          </w:tcPr>
          <w:p w:rsidR="007C658E" w:rsidRPr="00D051D2" w:rsidRDefault="007C658E" w:rsidP="007C658E">
            <w:pPr>
              <w:ind w:left="5" w:hanging="5"/>
              <w:contextualSpacing/>
              <w:jc w:val="center"/>
              <w:rPr>
                <w:rFonts w:eastAsia="Calibri"/>
                <w:lang w:eastAsia="en-US"/>
              </w:rPr>
            </w:pPr>
            <w:r w:rsidRPr="00D051D2">
              <w:rPr>
                <w:rFonts w:eastAsia="Calibri"/>
                <w:lang w:eastAsia="en-US"/>
              </w:rPr>
              <w:lastRenderedPageBreak/>
              <w:t>Группа по оплате труда руководителей</w:t>
            </w:r>
          </w:p>
        </w:tc>
        <w:tc>
          <w:tcPr>
            <w:tcW w:w="7513" w:type="dxa"/>
            <w:shd w:val="clear" w:color="auto" w:fill="auto"/>
          </w:tcPr>
          <w:p w:rsidR="007C658E" w:rsidRPr="00D051D2" w:rsidRDefault="007C658E" w:rsidP="007C658E">
            <w:pPr>
              <w:ind w:left="5" w:hanging="5"/>
              <w:contextualSpacing/>
              <w:jc w:val="center"/>
              <w:rPr>
                <w:rFonts w:eastAsia="Calibri"/>
                <w:lang w:eastAsia="en-US"/>
              </w:rPr>
            </w:pPr>
            <w:r w:rsidRPr="00D051D2">
              <w:rPr>
                <w:rFonts w:eastAsia="Calibri"/>
                <w:lang w:eastAsia="en-US"/>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раз</w:t>
            </w:r>
          </w:p>
        </w:tc>
      </w:tr>
      <w:tr w:rsidR="007C658E" w:rsidRPr="00D051D2" w:rsidTr="007C658E">
        <w:tc>
          <w:tcPr>
            <w:tcW w:w="2835" w:type="dxa"/>
            <w:shd w:val="clear" w:color="auto" w:fill="auto"/>
          </w:tcPr>
          <w:p w:rsidR="007C658E" w:rsidRPr="00D051D2" w:rsidRDefault="007C658E" w:rsidP="007C658E">
            <w:pPr>
              <w:ind w:left="5" w:firstLine="704"/>
              <w:contextualSpacing/>
              <w:jc w:val="center"/>
              <w:rPr>
                <w:rFonts w:eastAsia="Calibri"/>
                <w:lang w:eastAsia="en-US"/>
              </w:rPr>
            </w:pPr>
            <w:r w:rsidRPr="00D051D2">
              <w:rPr>
                <w:rFonts w:eastAsia="Calibri"/>
                <w:lang w:eastAsia="en-US"/>
              </w:rPr>
              <w:t>1</w:t>
            </w:r>
          </w:p>
        </w:tc>
        <w:tc>
          <w:tcPr>
            <w:tcW w:w="7513" w:type="dxa"/>
            <w:shd w:val="clear" w:color="auto" w:fill="auto"/>
          </w:tcPr>
          <w:p w:rsidR="007C658E" w:rsidRPr="00D051D2" w:rsidRDefault="007C658E" w:rsidP="007C658E">
            <w:pPr>
              <w:ind w:left="5" w:firstLine="704"/>
              <w:contextualSpacing/>
              <w:jc w:val="center"/>
              <w:rPr>
                <w:rFonts w:eastAsia="Calibri"/>
                <w:lang w:eastAsia="en-US"/>
              </w:rPr>
            </w:pPr>
            <w:r w:rsidRPr="00D051D2">
              <w:rPr>
                <w:rFonts w:eastAsia="Calibri"/>
                <w:lang w:eastAsia="en-US"/>
              </w:rPr>
              <w:t>4</w:t>
            </w:r>
          </w:p>
        </w:tc>
      </w:tr>
      <w:tr w:rsidR="007C658E" w:rsidRPr="00D051D2" w:rsidTr="007C658E">
        <w:tc>
          <w:tcPr>
            <w:tcW w:w="2835" w:type="dxa"/>
            <w:shd w:val="clear" w:color="auto" w:fill="auto"/>
          </w:tcPr>
          <w:p w:rsidR="007C658E" w:rsidRPr="00D051D2" w:rsidRDefault="007C658E" w:rsidP="007C658E">
            <w:pPr>
              <w:ind w:left="5" w:firstLine="704"/>
              <w:contextualSpacing/>
              <w:jc w:val="center"/>
              <w:rPr>
                <w:rFonts w:eastAsia="Calibri"/>
                <w:lang w:eastAsia="en-US"/>
              </w:rPr>
            </w:pPr>
            <w:r w:rsidRPr="00D051D2">
              <w:rPr>
                <w:rFonts w:eastAsia="Calibri"/>
                <w:lang w:eastAsia="en-US"/>
              </w:rPr>
              <w:t>2</w:t>
            </w:r>
          </w:p>
        </w:tc>
        <w:tc>
          <w:tcPr>
            <w:tcW w:w="7513" w:type="dxa"/>
            <w:shd w:val="clear" w:color="auto" w:fill="auto"/>
          </w:tcPr>
          <w:p w:rsidR="007C658E" w:rsidRPr="00D051D2" w:rsidRDefault="007C658E" w:rsidP="007C658E">
            <w:pPr>
              <w:ind w:left="5" w:firstLine="704"/>
              <w:contextualSpacing/>
              <w:jc w:val="center"/>
              <w:rPr>
                <w:rFonts w:eastAsia="Calibri"/>
                <w:lang w:eastAsia="en-US"/>
              </w:rPr>
            </w:pPr>
            <w:r w:rsidRPr="00D051D2">
              <w:rPr>
                <w:rFonts w:eastAsia="Calibri"/>
                <w:lang w:eastAsia="en-US"/>
              </w:rPr>
              <w:t>3,6</w:t>
            </w:r>
          </w:p>
        </w:tc>
      </w:tr>
      <w:tr w:rsidR="007C658E" w:rsidRPr="00D051D2" w:rsidTr="007C658E">
        <w:tc>
          <w:tcPr>
            <w:tcW w:w="2835" w:type="dxa"/>
            <w:shd w:val="clear" w:color="auto" w:fill="auto"/>
          </w:tcPr>
          <w:p w:rsidR="007C658E" w:rsidRPr="00D051D2" w:rsidRDefault="007C658E" w:rsidP="007C658E">
            <w:pPr>
              <w:ind w:left="5" w:firstLine="704"/>
              <w:contextualSpacing/>
              <w:jc w:val="center"/>
              <w:rPr>
                <w:rFonts w:eastAsia="Calibri"/>
                <w:lang w:eastAsia="en-US"/>
              </w:rPr>
            </w:pPr>
            <w:r w:rsidRPr="00D051D2">
              <w:rPr>
                <w:rFonts w:eastAsia="Calibri"/>
                <w:lang w:eastAsia="en-US"/>
              </w:rPr>
              <w:t>3</w:t>
            </w:r>
          </w:p>
        </w:tc>
        <w:tc>
          <w:tcPr>
            <w:tcW w:w="7513" w:type="dxa"/>
            <w:shd w:val="clear" w:color="auto" w:fill="auto"/>
          </w:tcPr>
          <w:p w:rsidR="007C658E" w:rsidRPr="00D051D2" w:rsidRDefault="007C658E" w:rsidP="007C658E">
            <w:pPr>
              <w:ind w:left="5" w:firstLine="704"/>
              <w:contextualSpacing/>
              <w:jc w:val="center"/>
              <w:rPr>
                <w:rFonts w:eastAsia="Calibri"/>
                <w:lang w:eastAsia="en-US"/>
              </w:rPr>
            </w:pPr>
            <w:r w:rsidRPr="00D051D2">
              <w:rPr>
                <w:rFonts w:eastAsia="Calibri"/>
                <w:lang w:eastAsia="en-US"/>
              </w:rPr>
              <w:t>3,2</w:t>
            </w:r>
          </w:p>
        </w:tc>
      </w:tr>
      <w:tr w:rsidR="007C658E" w:rsidRPr="00D051D2" w:rsidTr="007C658E">
        <w:tc>
          <w:tcPr>
            <w:tcW w:w="2835" w:type="dxa"/>
            <w:shd w:val="clear" w:color="auto" w:fill="auto"/>
          </w:tcPr>
          <w:p w:rsidR="007C658E" w:rsidRPr="00D051D2" w:rsidRDefault="007C658E" w:rsidP="007C658E">
            <w:pPr>
              <w:ind w:left="5" w:firstLine="704"/>
              <w:contextualSpacing/>
              <w:jc w:val="center"/>
              <w:rPr>
                <w:rFonts w:eastAsia="Calibri"/>
                <w:lang w:eastAsia="en-US"/>
              </w:rPr>
            </w:pPr>
            <w:r w:rsidRPr="00D051D2">
              <w:rPr>
                <w:rFonts w:eastAsia="Calibri"/>
                <w:lang w:eastAsia="en-US"/>
              </w:rPr>
              <w:t>4</w:t>
            </w:r>
          </w:p>
        </w:tc>
        <w:tc>
          <w:tcPr>
            <w:tcW w:w="7513" w:type="dxa"/>
            <w:shd w:val="clear" w:color="auto" w:fill="auto"/>
          </w:tcPr>
          <w:p w:rsidR="007C658E" w:rsidRPr="00D051D2" w:rsidRDefault="007C658E" w:rsidP="007C658E">
            <w:pPr>
              <w:ind w:left="5" w:firstLine="704"/>
              <w:contextualSpacing/>
              <w:jc w:val="center"/>
              <w:rPr>
                <w:rFonts w:eastAsia="Calibri"/>
                <w:lang w:eastAsia="en-US"/>
              </w:rPr>
            </w:pPr>
            <w:r w:rsidRPr="00D051D2">
              <w:rPr>
                <w:rFonts w:eastAsia="Calibri"/>
                <w:lang w:eastAsia="en-US"/>
              </w:rPr>
              <w:t>2,8</w:t>
            </w:r>
          </w:p>
        </w:tc>
      </w:tr>
    </w:tbl>
    <w:p w:rsidR="007C658E" w:rsidRPr="00D051D2" w:rsidRDefault="007C658E" w:rsidP="007C658E">
      <w:pPr>
        <w:widowControl w:val="0"/>
        <w:autoSpaceDE w:val="0"/>
        <w:autoSpaceDN w:val="0"/>
        <w:ind w:firstLine="709"/>
        <w:jc w:val="both"/>
        <w:rPr>
          <w:rFonts w:eastAsia="Calibri"/>
          <w:sz w:val="28"/>
          <w:szCs w:val="28"/>
          <w:lang w:eastAsia="en-US"/>
        </w:rPr>
      </w:pPr>
      <w:r w:rsidRPr="00D051D2">
        <w:rPr>
          <w:rFonts w:eastAsia="Calibri"/>
          <w:sz w:val="28"/>
          <w:szCs w:val="28"/>
          <w:lang w:eastAsia="en-US"/>
        </w:rPr>
        <w:t>5.3.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0E6F30" w:rsidRPr="00D051D2" w:rsidRDefault="007C658E" w:rsidP="007C658E">
      <w:pPr>
        <w:pStyle w:val="ConsPlusNormal"/>
        <w:widowControl/>
        <w:ind w:firstLine="708"/>
        <w:jc w:val="both"/>
        <w:rPr>
          <w:rFonts w:ascii="Times New Roman" w:hAnsi="Times New Roman" w:cs="Times New Roman"/>
          <w:sz w:val="28"/>
          <w:szCs w:val="28"/>
        </w:rPr>
      </w:pPr>
      <w:r w:rsidRPr="00D051D2">
        <w:rPr>
          <w:rFonts w:ascii="Times New Roman" w:eastAsia="Calibri" w:hAnsi="Times New Roman" w:cs="Times New Roman"/>
          <w:sz w:val="28"/>
          <w:szCs w:val="28"/>
          <w:lang w:eastAsia="en-US"/>
        </w:rPr>
        <w:t>5.4. 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3F0267" w:rsidRPr="00D051D2" w:rsidRDefault="003F0267">
      <w:pPr>
        <w:pStyle w:val="ConsNormal"/>
        <w:widowControl/>
        <w:ind w:firstLine="0"/>
        <w:jc w:val="center"/>
        <w:rPr>
          <w:rFonts w:ascii="Times New Roman" w:hAnsi="Times New Roman" w:cs="Times New Roman"/>
          <w:iCs/>
          <w:sz w:val="28"/>
          <w:szCs w:val="24"/>
        </w:rPr>
      </w:pPr>
    </w:p>
    <w:p w:rsidR="00675A10" w:rsidRPr="00D051D2" w:rsidRDefault="00675A10" w:rsidP="00C80C8A">
      <w:pPr>
        <w:autoSpaceDE w:val="0"/>
        <w:autoSpaceDN w:val="0"/>
        <w:adjustRightInd w:val="0"/>
        <w:jc w:val="center"/>
        <w:rPr>
          <w:iCs/>
          <w:sz w:val="28"/>
          <w:szCs w:val="28"/>
        </w:rPr>
      </w:pPr>
      <w:r w:rsidRPr="00D051D2">
        <w:rPr>
          <w:rFonts w:eastAsia="Calibri"/>
          <w:color w:val="000000"/>
          <w:sz w:val="28"/>
          <w:szCs w:val="28"/>
          <w:lang w:eastAsia="en-US"/>
        </w:rPr>
        <w:t>6. </w:t>
      </w:r>
      <w:r w:rsidRPr="00D051D2">
        <w:rPr>
          <w:iCs/>
          <w:sz w:val="28"/>
          <w:szCs w:val="28"/>
        </w:rPr>
        <w:t>Перечень учреждений, подразделений и должностей, работа в которых дает право на установление работникам компенсационной доплаты за особенности деятельности</w:t>
      </w:r>
    </w:p>
    <w:p w:rsidR="00675A10" w:rsidRPr="00D051D2" w:rsidRDefault="00675A10" w:rsidP="00675A10">
      <w:pPr>
        <w:autoSpaceDE w:val="0"/>
        <w:autoSpaceDN w:val="0"/>
        <w:adjustRightInd w:val="0"/>
        <w:jc w:val="center"/>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63"/>
        <w:gridCol w:w="3502"/>
        <w:gridCol w:w="2682"/>
      </w:tblGrid>
      <w:tr w:rsidR="00675A10" w:rsidRPr="00D051D2" w:rsidTr="00675A10">
        <w:tc>
          <w:tcPr>
            <w:tcW w:w="4272" w:type="dxa"/>
            <w:gridSpan w:val="2"/>
          </w:tcPr>
          <w:p w:rsidR="00675A10" w:rsidRPr="00D051D2" w:rsidRDefault="00675A10" w:rsidP="00675A10">
            <w:pPr>
              <w:autoSpaceDE w:val="0"/>
              <w:autoSpaceDN w:val="0"/>
              <w:adjustRightInd w:val="0"/>
              <w:jc w:val="center"/>
            </w:pPr>
            <w:r w:rsidRPr="00D051D2">
              <w:t>Наименование учреждений и их подразделений</w:t>
            </w:r>
          </w:p>
        </w:tc>
        <w:tc>
          <w:tcPr>
            <w:tcW w:w="3502" w:type="dxa"/>
          </w:tcPr>
          <w:p w:rsidR="00675A10" w:rsidRPr="00D051D2" w:rsidRDefault="00675A10" w:rsidP="00675A10">
            <w:pPr>
              <w:autoSpaceDE w:val="0"/>
              <w:autoSpaceDN w:val="0"/>
              <w:adjustRightInd w:val="0"/>
              <w:jc w:val="center"/>
            </w:pPr>
            <w:r w:rsidRPr="00D051D2">
              <w:t>Категории должностей</w:t>
            </w:r>
          </w:p>
        </w:tc>
        <w:tc>
          <w:tcPr>
            <w:tcW w:w="2682" w:type="dxa"/>
          </w:tcPr>
          <w:p w:rsidR="00675A10" w:rsidRPr="00D051D2" w:rsidRDefault="00675A10" w:rsidP="00675A10">
            <w:pPr>
              <w:autoSpaceDE w:val="0"/>
              <w:autoSpaceDN w:val="0"/>
              <w:adjustRightInd w:val="0"/>
              <w:jc w:val="center"/>
            </w:pPr>
            <w:r w:rsidRPr="00D051D2">
              <w:t>Размер доплаты (в процентах от должностного оклада (оклада), ставки заработной платы)</w:t>
            </w:r>
          </w:p>
        </w:tc>
      </w:tr>
      <w:tr w:rsidR="00675A10" w:rsidRPr="00D051D2" w:rsidTr="00675A10">
        <w:tc>
          <w:tcPr>
            <w:tcW w:w="4272" w:type="dxa"/>
            <w:gridSpan w:val="2"/>
          </w:tcPr>
          <w:p w:rsidR="00675A10" w:rsidRPr="00D051D2"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051D2">
              <w:t>Стационарные учреждения общего типа, специальные дома для одиноких престарелых, геронтологические центры, центры социальной реабилитации инвалидов, комплексные социально-оздоровительные центры, комплексные центры социальной реабилитации</w:t>
            </w:r>
          </w:p>
        </w:tc>
        <w:tc>
          <w:tcPr>
            <w:tcW w:w="3502" w:type="dxa"/>
          </w:tcPr>
          <w:p w:rsidR="00675A10" w:rsidRPr="00D051D2"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051D2">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w:t>
            </w:r>
          </w:p>
        </w:tc>
        <w:tc>
          <w:tcPr>
            <w:tcW w:w="2682" w:type="dxa"/>
          </w:tcPr>
          <w:p w:rsidR="00675A10" w:rsidRPr="00D051D2" w:rsidRDefault="00675A10" w:rsidP="00675A1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051D2">
              <w:t>10%</w:t>
            </w:r>
          </w:p>
        </w:tc>
      </w:tr>
      <w:tr w:rsidR="00675A10" w:rsidRPr="00D051D2" w:rsidTr="00675A10">
        <w:tc>
          <w:tcPr>
            <w:tcW w:w="4272" w:type="dxa"/>
            <w:gridSpan w:val="2"/>
          </w:tcPr>
          <w:p w:rsidR="00675A10" w:rsidRPr="00D051D2" w:rsidRDefault="00675A10" w:rsidP="00675A10">
            <w:pPr>
              <w:autoSpaceDE w:val="0"/>
              <w:autoSpaceDN w:val="0"/>
              <w:adjustRightInd w:val="0"/>
            </w:pPr>
            <w:r w:rsidRPr="00D051D2">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502" w:type="dxa"/>
          </w:tcPr>
          <w:p w:rsidR="00675A10" w:rsidRPr="00D051D2" w:rsidRDefault="00675A10" w:rsidP="00675A10">
            <w:pPr>
              <w:autoSpaceDE w:val="0"/>
              <w:autoSpaceDN w:val="0"/>
              <w:adjustRightInd w:val="0"/>
            </w:pPr>
            <w:r w:rsidRPr="00D051D2">
              <w:t xml:space="preserve">Должности врачей, среднего и младшего медицинского персонала всех наименований, предусмотренные для обслуживания больных; </w:t>
            </w:r>
            <w:r w:rsidRPr="00D051D2">
              <w:lastRenderedPageBreak/>
              <w:t>руководителей, специалистов, служащих и рабочих, обслуживающих и работающих с контингентом этих учреждений (за исключением учебно-воспитательного персонала)</w:t>
            </w:r>
          </w:p>
        </w:tc>
        <w:tc>
          <w:tcPr>
            <w:tcW w:w="2682" w:type="dxa"/>
          </w:tcPr>
          <w:p w:rsidR="00675A10" w:rsidRPr="00D051D2" w:rsidRDefault="00675A10" w:rsidP="00675A10">
            <w:pPr>
              <w:autoSpaceDE w:val="0"/>
              <w:autoSpaceDN w:val="0"/>
              <w:adjustRightInd w:val="0"/>
              <w:jc w:val="center"/>
            </w:pPr>
            <w:r w:rsidRPr="00D051D2">
              <w:lastRenderedPageBreak/>
              <w:t>10%</w:t>
            </w:r>
          </w:p>
        </w:tc>
      </w:tr>
      <w:tr w:rsidR="00675A10" w:rsidRPr="00D051D2" w:rsidTr="00675A10">
        <w:tc>
          <w:tcPr>
            <w:tcW w:w="4272" w:type="dxa"/>
            <w:gridSpan w:val="2"/>
          </w:tcPr>
          <w:p w:rsidR="00675A10" w:rsidRPr="00D051D2" w:rsidRDefault="00675A10" w:rsidP="00675A10">
            <w:pPr>
              <w:autoSpaceDE w:val="0"/>
              <w:autoSpaceDN w:val="0"/>
              <w:adjustRightInd w:val="0"/>
            </w:pPr>
            <w:r w:rsidRPr="00D051D2">
              <w:t>Специализированные учреждения для несовершеннолетних, нуждающихся в социальной реабилитации, центр социальной помощи семье и детям «Семья»</w:t>
            </w:r>
          </w:p>
        </w:tc>
        <w:tc>
          <w:tcPr>
            <w:tcW w:w="3502" w:type="dxa"/>
          </w:tcPr>
          <w:p w:rsidR="00675A10" w:rsidRPr="00D051D2" w:rsidRDefault="00675A10" w:rsidP="00675A10">
            <w:pPr>
              <w:autoSpaceDE w:val="0"/>
              <w:autoSpaceDN w:val="0"/>
              <w:adjustRightInd w:val="0"/>
            </w:pPr>
            <w:r w:rsidRPr="00D051D2">
              <w:t>Работники, непосредственно обслуживающие контингент и работающие с контингентом (за исключением сотрудников отделений перевозки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682" w:type="dxa"/>
          </w:tcPr>
          <w:p w:rsidR="00675A10" w:rsidRPr="00D051D2" w:rsidRDefault="00675A10" w:rsidP="00675A10">
            <w:pPr>
              <w:autoSpaceDE w:val="0"/>
              <w:autoSpaceDN w:val="0"/>
              <w:adjustRightInd w:val="0"/>
              <w:jc w:val="center"/>
            </w:pPr>
            <w:r w:rsidRPr="00D051D2">
              <w:t>15%</w:t>
            </w:r>
          </w:p>
        </w:tc>
      </w:tr>
      <w:tr w:rsidR="00675A10" w:rsidRPr="00D051D2" w:rsidTr="00675A10">
        <w:tc>
          <w:tcPr>
            <w:tcW w:w="4272" w:type="dxa"/>
            <w:gridSpan w:val="2"/>
          </w:tcPr>
          <w:p w:rsidR="00675A10" w:rsidRPr="00D051D2" w:rsidRDefault="00675A10" w:rsidP="00675A10">
            <w:pPr>
              <w:autoSpaceDE w:val="0"/>
              <w:autoSpaceDN w:val="0"/>
              <w:adjustRightInd w:val="0"/>
            </w:pPr>
            <w:r w:rsidRPr="00D051D2">
              <w:t>Отделения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составе специализированных учреждений для несовершеннолетних, нуждающихся в социальной реабилитации</w:t>
            </w:r>
          </w:p>
        </w:tc>
        <w:tc>
          <w:tcPr>
            <w:tcW w:w="3502" w:type="dxa"/>
          </w:tcPr>
          <w:p w:rsidR="00675A10" w:rsidRPr="00D051D2" w:rsidRDefault="00675A10" w:rsidP="00675A10">
            <w:pPr>
              <w:autoSpaceDE w:val="0"/>
              <w:autoSpaceDN w:val="0"/>
              <w:adjustRightInd w:val="0"/>
            </w:pPr>
            <w:r w:rsidRPr="00D051D2">
              <w:t>Работники, непосредственно обслуживающие контингент и работающие с контингентом</w:t>
            </w:r>
          </w:p>
        </w:tc>
        <w:tc>
          <w:tcPr>
            <w:tcW w:w="2682" w:type="dxa"/>
          </w:tcPr>
          <w:p w:rsidR="00675A10" w:rsidRPr="00D051D2" w:rsidRDefault="00675A10" w:rsidP="00675A10">
            <w:pPr>
              <w:autoSpaceDE w:val="0"/>
              <w:autoSpaceDN w:val="0"/>
              <w:adjustRightInd w:val="0"/>
              <w:jc w:val="center"/>
            </w:pPr>
            <w:r w:rsidRPr="00D051D2">
              <w:t>20%</w:t>
            </w:r>
          </w:p>
        </w:tc>
      </w:tr>
      <w:tr w:rsidR="00675A10" w:rsidRPr="00D051D2" w:rsidTr="00675A10">
        <w:tc>
          <w:tcPr>
            <w:tcW w:w="4272" w:type="dxa"/>
            <w:gridSpan w:val="2"/>
          </w:tcPr>
          <w:p w:rsidR="00675A10" w:rsidRPr="00D051D2" w:rsidRDefault="00675A10" w:rsidP="00675A10">
            <w:pPr>
              <w:autoSpaceDE w:val="0"/>
              <w:autoSpaceDN w:val="0"/>
              <w:adjustRightInd w:val="0"/>
            </w:pPr>
            <w:r w:rsidRPr="00D051D2">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502" w:type="dxa"/>
          </w:tcPr>
          <w:p w:rsidR="00675A10" w:rsidRPr="00D051D2" w:rsidRDefault="00675A10" w:rsidP="00675A10">
            <w:pPr>
              <w:autoSpaceDE w:val="0"/>
              <w:autoSpaceDN w:val="0"/>
              <w:adjustRightInd w:val="0"/>
            </w:pPr>
            <w:r w:rsidRPr="00D051D2">
              <w:t>Учебно-воспитательный персонал</w:t>
            </w:r>
          </w:p>
        </w:tc>
        <w:tc>
          <w:tcPr>
            <w:tcW w:w="2682" w:type="dxa"/>
          </w:tcPr>
          <w:p w:rsidR="00675A10" w:rsidRPr="00D051D2" w:rsidRDefault="00675A10" w:rsidP="00675A10">
            <w:pPr>
              <w:autoSpaceDE w:val="0"/>
              <w:autoSpaceDN w:val="0"/>
              <w:adjustRightInd w:val="0"/>
              <w:jc w:val="center"/>
            </w:pPr>
            <w:r w:rsidRPr="00D051D2">
              <w:t>15%</w:t>
            </w:r>
          </w:p>
        </w:tc>
      </w:tr>
      <w:tr w:rsidR="00675A10" w:rsidRPr="00D051D2" w:rsidTr="00675A10">
        <w:trPr>
          <w:trHeight w:val="3613"/>
        </w:trPr>
        <w:tc>
          <w:tcPr>
            <w:tcW w:w="4272" w:type="dxa"/>
            <w:gridSpan w:val="2"/>
          </w:tcPr>
          <w:p w:rsidR="00675A10" w:rsidRPr="00D051D2" w:rsidRDefault="00675A10" w:rsidP="00675A10">
            <w:pPr>
              <w:autoSpaceDE w:val="0"/>
              <w:autoSpaceDN w:val="0"/>
              <w:adjustRightInd w:val="0"/>
            </w:pPr>
            <w:r w:rsidRPr="00D051D2">
              <w:t>Психоневрологические дома-интернаты (отделения), комплексные центры социальной адаптации граждан, дома-интернаты для детей с дефектами умственного развития, дома-интернаты для детей с дефектами физического развития, специальные дома-интернаты, реабилитационные центры (отделения) для лиц с дефектами умственного и физического развития, специальные дома-интернаты для престарелых и инвалидов, транзитные специализированные учреждения для несовершеннолетних</w:t>
            </w:r>
          </w:p>
        </w:tc>
        <w:tc>
          <w:tcPr>
            <w:tcW w:w="3502" w:type="dxa"/>
          </w:tcPr>
          <w:p w:rsidR="00675A10" w:rsidRPr="00D051D2" w:rsidRDefault="00675A10" w:rsidP="00675A10">
            <w:pPr>
              <w:autoSpaceDE w:val="0"/>
              <w:autoSpaceDN w:val="0"/>
              <w:adjustRightInd w:val="0"/>
            </w:pPr>
            <w:r w:rsidRPr="00D051D2">
              <w:t>Должности врачей, среднего и младшего медицинского персонала всех наименований, предусмотренные для обслуживания контингента в указанных учреждениях; руководителей, специалистов, служащих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682" w:type="dxa"/>
          </w:tcPr>
          <w:p w:rsidR="00675A10" w:rsidRPr="00D051D2" w:rsidRDefault="00675A10" w:rsidP="00675A10">
            <w:pPr>
              <w:autoSpaceDE w:val="0"/>
              <w:autoSpaceDN w:val="0"/>
              <w:adjustRightInd w:val="0"/>
              <w:jc w:val="center"/>
            </w:pPr>
            <w:r w:rsidRPr="00D051D2">
              <w:t>15%</w:t>
            </w:r>
          </w:p>
        </w:tc>
      </w:tr>
      <w:tr w:rsidR="00675A10" w:rsidRPr="00D051D2" w:rsidTr="00675A10">
        <w:trPr>
          <w:trHeight w:val="972"/>
        </w:trPr>
        <w:tc>
          <w:tcPr>
            <w:tcW w:w="4272" w:type="dxa"/>
            <w:gridSpan w:val="2"/>
          </w:tcPr>
          <w:p w:rsidR="00675A10" w:rsidRPr="00D051D2" w:rsidRDefault="00675A10" w:rsidP="00675A10">
            <w:pPr>
              <w:autoSpaceDE w:val="0"/>
              <w:autoSpaceDN w:val="0"/>
              <w:adjustRightInd w:val="0"/>
            </w:pPr>
            <w:r w:rsidRPr="00D051D2">
              <w:t>Отделения (палаты) для лежачих больных в составе учреждений</w:t>
            </w:r>
          </w:p>
        </w:tc>
        <w:tc>
          <w:tcPr>
            <w:tcW w:w="3502" w:type="dxa"/>
          </w:tcPr>
          <w:p w:rsidR="00675A10" w:rsidRPr="00D051D2" w:rsidRDefault="00675A10" w:rsidP="00675A10">
            <w:pPr>
              <w:autoSpaceDE w:val="0"/>
              <w:autoSpaceDN w:val="0"/>
              <w:adjustRightInd w:val="0"/>
            </w:pPr>
            <w:r w:rsidRPr="00D051D2">
              <w:t>Должности персонала, непосредственно обслуживающего контингент (лежачих больных)</w:t>
            </w:r>
          </w:p>
        </w:tc>
        <w:tc>
          <w:tcPr>
            <w:tcW w:w="2682" w:type="dxa"/>
          </w:tcPr>
          <w:p w:rsidR="00675A10" w:rsidRPr="00D051D2" w:rsidRDefault="00675A10" w:rsidP="00675A10">
            <w:pPr>
              <w:autoSpaceDE w:val="0"/>
              <w:autoSpaceDN w:val="0"/>
              <w:adjustRightInd w:val="0"/>
              <w:jc w:val="center"/>
            </w:pPr>
            <w:r w:rsidRPr="00D051D2">
              <w:t>15%</w:t>
            </w:r>
          </w:p>
        </w:tc>
      </w:tr>
      <w:tr w:rsidR="00675A10" w:rsidRPr="00D051D2" w:rsidTr="00675A10">
        <w:trPr>
          <w:trHeight w:val="1751"/>
        </w:trPr>
        <w:tc>
          <w:tcPr>
            <w:tcW w:w="4272" w:type="dxa"/>
            <w:gridSpan w:val="2"/>
          </w:tcPr>
          <w:p w:rsidR="00675A10" w:rsidRPr="00D051D2" w:rsidRDefault="00675A10" w:rsidP="00675A10">
            <w:pPr>
              <w:autoSpaceDE w:val="0"/>
              <w:autoSpaceDN w:val="0"/>
              <w:adjustRightInd w:val="0"/>
            </w:pPr>
            <w:r w:rsidRPr="00D051D2">
              <w:lastRenderedPageBreak/>
              <w:t>Дома милосердия</w:t>
            </w:r>
          </w:p>
        </w:tc>
        <w:tc>
          <w:tcPr>
            <w:tcW w:w="3502" w:type="dxa"/>
          </w:tcPr>
          <w:p w:rsidR="00675A10" w:rsidRPr="00D051D2" w:rsidRDefault="00675A10" w:rsidP="00675A10">
            <w:pPr>
              <w:autoSpaceDE w:val="0"/>
              <w:autoSpaceDN w:val="0"/>
              <w:adjustRightInd w:val="0"/>
            </w:pPr>
            <w:r w:rsidRPr="00D051D2">
              <w:t>Работники, осуществляющие непосредственное взаимодействие с контингентом (лежачими больными) в процессе исполнения должностных обязанностей</w:t>
            </w:r>
          </w:p>
        </w:tc>
        <w:tc>
          <w:tcPr>
            <w:tcW w:w="2682" w:type="dxa"/>
          </w:tcPr>
          <w:p w:rsidR="00675A10" w:rsidRPr="00D051D2" w:rsidRDefault="00675A10" w:rsidP="00675A10">
            <w:pPr>
              <w:autoSpaceDE w:val="0"/>
              <w:autoSpaceDN w:val="0"/>
              <w:adjustRightInd w:val="0"/>
              <w:jc w:val="center"/>
            </w:pPr>
            <w:r w:rsidRPr="00D051D2">
              <w:t>15%</w:t>
            </w:r>
          </w:p>
        </w:tc>
      </w:tr>
      <w:tr w:rsidR="00675A10" w:rsidRPr="00D051D2" w:rsidTr="00675A10">
        <w:trPr>
          <w:trHeight w:val="641"/>
        </w:trPr>
        <w:tc>
          <w:tcPr>
            <w:tcW w:w="4272" w:type="dxa"/>
            <w:gridSpan w:val="2"/>
            <w:vAlign w:val="center"/>
          </w:tcPr>
          <w:p w:rsidR="00675A10" w:rsidRPr="00D051D2" w:rsidRDefault="00F14C77" w:rsidP="00675A10">
            <w:r w:rsidRPr="00D051D2">
              <w:t>ГАУ НСО «Центр детского, семейного отдыха и оздоровления «ВСЕКАНИКУЛЫ</w:t>
            </w:r>
          </w:p>
        </w:tc>
        <w:tc>
          <w:tcPr>
            <w:tcW w:w="3502" w:type="dxa"/>
            <w:vAlign w:val="center"/>
          </w:tcPr>
          <w:p w:rsidR="00675A10" w:rsidRPr="00D051D2" w:rsidRDefault="00675A10" w:rsidP="00675A10">
            <w:r w:rsidRPr="00D051D2">
              <w:t>Должности персонала, непосредственно работающего с контингентом</w:t>
            </w:r>
          </w:p>
        </w:tc>
        <w:tc>
          <w:tcPr>
            <w:tcW w:w="2682" w:type="dxa"/>
            <w:vAlign w:val="center"/>
          </w:tcPr>
          <w:p w:rsidR="00675A10" w:rsidRPr="00D051D2" w:rsidRDefault="00675A10" w:rsidP="00675A10">
            <w:pPr>
              <w:jc w:val="center"/>
            </w:pPr>
            <w:r w:rsidRPr="00D051D2">
              <w:t>10</w:t>
            </w:r>
          </w:p>
        </w:tc>
      </w:tr>
      <w:tr w:rsidR="00675A10" w:rsidRPr="00D051D2" w:rsidTr="00675A10">
        <w:trPr>
          <w:trHeight w:val="972"/>
        </w:trPr>
        <w:tc>
          <w:tcPr>
            <w:tcW w:w="7774" w:type="dxa"/>
            <w:gridSpan w:val="3"/>
          </w:tcPr>
          <w:p w:rsidR="00675A10" w:rsidRPr="00D051D2" w:rsidRDefault="00675A10" w:rsidP="00675A10">
            <w:pPr>
              <w:autoSpaceDE w:val="0"/>
              <w:autoSpaceDN w:val="0"/>
              <w:adjustRightInd w:val="0"/>
            </w:pPr>
            <w:r w:rsidRPr="00D051D2">
              <w:t>Должности медицинского персонала, работающего на лазерных установках, и специалистов, обслуживающих лазерные установки; дезинфекторы учреждений</w:t>
            </w:r>
          </w:p>
        </w:tc>
        <w:tc>
          <w:tcPr>
            <w:tcW w:w="2682" w:type="dxa"/>
          </w:tcPr>
          <w:p w:rsidR="00675A10" w:rsidRPr="00D051D2" w:rsidRDefault="00675A10" w:rsidP="00675A10">
            <w:pPr>
              <w:autoSpaceDE w:val="0"/>
              <w:autoSpaceDN w:val="0"/>
              <w:adjustRightInd w:val="0"/>
              <w:jc w:val="center"/>
            </w:pPr>
            <w:r w:rsidRPr="00D051D2">
              <w:t>20%</w:t>
            </w:r>
          </w:p>
        </w:tc>
      </w:tr>
      <w:tr w:rsidR="00675A10" w:rsidRPr="00D051D2" w:rsidTr="00675A10">
        <w:trPr>
          <w:trHeight w:val="2760"/>
        </w:trPr>
        <w:tc>
          <w:tcPr>
            <w:tcW w:w="4209" w:type="dxa"/>
          </w:tcPr>
          <w:p w:rsidR="00675A10" w:rsidRPr="00D051D2" w:rsidRDefault="00675A10" w:rsidP="00675A10">
            <w:r w:rsidRPr="00D051D2">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3565" w:type="dxa"/>
            <w:gridSpan w:val="2"/>
          </w:tcPr>
          <w:p w:rsidR="00675A10" w:rsidRPr="00D051D2" w:rsidRDefault="00675A10" w:rsidP="00675A10">
            <w:r w:rsidRPr="00D051D2">
              <w:t>Должности врачей, среднего и младшего медицинского персонала всех наименований, служащих (включая руководителей)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682" w:type="dxa"/>
          </w:tcPr>
          <w:p w:rsidR="00675A10" w:rsidRPr="00D051D2" w:rsidRDefault="00675A10" w:rsidP="00675A10">
            <w:pPr>
              <w:jc w:val="center"/>
            </w:pPr>
            <w:r w:rsidRPr="00D051D2">
              <w:t>15%</w:t>
            </w:r>
          </w:p>
        </w:tc>
      </w:tr>
      <w:tr w:rsidR="00675A10" w:rsidRPr="00D051D2" w:rsidTr="00675A10">
        <w:trPr>
          <w:trHeight w:val="287"/>
        </w:trPr>
        <w:tc>
          <w:tcPr>
            <w:tcW w:w="4209" w:type="dxa"/>
          </w:tcPr>
          <w:p w:rsidR="00675A10" w:rsidRPr="00D051D2" w:rsidRDefault="00675A10" w:rsidP="00675A10">
            <w:r w:rsidRPr="00D051D2">
              <w:t>Центры социальной поддержки населения</w:t>
            </w:r>
          </w:p>
        </w:tc>
        <w:tc>
          <w:tcPr>
            <w:tcW w:w="3565" w:type="dxa"/>
            <w:gridSpan w:val="2"/>
          </w:tcPr>
          <w:p w:rsidR="00675A10" w:rsidRPr="00D051D2" w:rsidRDefault="00675A10" w:rsidP="00675A10">
            <w:r w:rsidRPr="00D051D2">
              <w:t>Руководители и специалисты, непосредственно взаимодействующие с контингентом в процессе исполнения своих должностных обязанностей</w:t>
            </w:r>
          </w:p>
        </w:tc>
        <w:tc>
          <w:tcPr>
            <w:tcW w:w="2682" w:type="dxa"/>
          </w:tcPr>
          <w:p w:rsidR="00675A10" w:rsidRPr="00D051D2" w:rsidRDefault="00675A10" w:rsidP="00675A10">
            <w:pPr>
              <w:jc w:val="center"/>
            </w:pPr>
            <w:r w:rsidRPr="00D051D2">
              <w:t>5%</w:t>
            </w:r>
          </w:p>
        </w:tc>
      </w:tr>
    </w:tbl>
    <w:p w:rsidR="00675A10" w:rsidRPr="00D051D2" w:rsidRDefault="00675A10" w:rsidP="00675A10">
      <w:pPr>
        <w:autoSpaceDE w:val="0"/>
        <w:autoSpaceDN w:val="0"/>
        <w:adjustRightInd w:val="0"/>
        <w:jc w:val="center"/>
        <w:rPr>
          <w:iCs/>
          <w:sz w:val="28"/>
        </w:rPr>
      </w:pPr>
    </w:p>
    <w:p w:rsidR="00675A10" w:rsidRPr="00D051D2" w:rsidRDefault="00675A10" w:rsidP="00675A10">
      <w:pPr>
        <w:tabs>
          <w:tab w:val="left" w:pos="709"/>
        </w:tabs>
        <w:jc w:val="both"/>
        <w:rPr>
          <w:sz w:val="28"/>
          <w:szCs w:val="28"/>
        </w:rPr>
      </w:pPr>
      <w:r w:rsidRPr="00D051D2">
        <w:rPr>
          <w:sz w:val="28"/>
          <w:szCs w:val="28"/>
        </w:rPr>
        <w:tab/>
        <w:t>В случаях, когда учреждения (подразделения, должности) перечислены в нескольких пунктах перечня учреждений, подразделений и должностей, работа в которых дает право на установление работникам компенсационной доплаты за особенности деятельности, размеры доплаты, установленные по каждому из оснований, не суммируются.</w:t>
      </w:r>
    </w:p>
    <w:p w:rsidR="00675A10" w:rsidRPr="00D051D2" w:rsidRDefault="00675A10" w:rsidP="00675A10">
      <w:pPr>
        <w:tabs>
          <w:tab w:val="left" w:pos="709"/>
        </w:tabs>
        <w:jc w:val="both"/>
        <w:rPr>
          <w:sz w:val="28"/>
          <w:szCs w:val="28"/>
        </w:rPr>
      </w:pPr>
      <w:r w:rsidRPr="00D051D2">
        <w:rPr>
          <w:sz w:val="28"/>
          <w:szCs w:val="28"/>
        </w:rPr>
        <w:tab/>
        <w:t>Руководитель учреждения, с учетом мнения выборного профсоюзного или иного представительного органа работников учреждения, формирует и утверждает перечень должностей руководителей, специалистов, служащих и рабочих, работа в которых дает право на установление работникам компенсационной доплаты за особенности деятельности с указанием ее размера.</w:t>
      </w:r>
    </w:p>
    <w:p w:rsidR="00675A10" w:rsidRPr="00D051D2" w:rsidRDefault="00675A10" w:rsidP="00675A10">
      <w:pPr>
        <w:tabs>
          <w:tab w:val="left" w:pos="709"/>
        </w:tabs>
        <w:jc w:val="both"/>
        <w:rPr>
          <w:sz w:val="28"/>
          <w:szCs w:val="28"/>
        </w:rPr>
      </w:pPr>
      <w:r w:rsidRPr="00D051D2">
        <w:rPr>
          <w:sz w:val="28"/>
          <w:szCs w:val="28"/>
        </w:rPr>
        <w:tab/>
        <w:t>В должностных инструкциях соответствующих работников учреждения выделяются и конкретизируются аспекты трудовой деятельности, являющиеся основанием для установления компенсационной допл</w:t>
      </w:r>
      <w:r w:rsidR="007A134A" w:rsidRPr="00D051D2">
        <w:rPr>
          <w:sz w:val="28"/>
          <w:szCs w:val="28"/>
        </w:rPr>
        <w:t>аты за особенности деятельности</w:t>
      </w:r>
      <w:r w:rsidRPr="00D051D2">
        <w:rPr>
          <w:sz w:val="28"/>
          <w:szCs w:val="28"/>
        </w:rPr>
        <w:t>.</w:t>
      </w:r>
    </w:p>
    <w:p w:rsidR="00675A10" w:rsidRPr="00D051D2" w:rsidRDefault="00675A10" w:rsidP="00675A10">
      <w:pPr>
        <w:pStyle w:val="ConsNormal"/>
        <w:widowControl/>
        <w:ind w:firstLine="0"/>
        <w:jc w:val="both"/>
        <w:rPr>
          <w:rFonts w:ascii="Times New Roman" w:hAnsi="Times New Roman" w:cs="Times New Roman"/>
          <w:sz w:val="28"/>
          <w:szCs w:val="28"/>
        </w:rPr>
      </w:pPr>
      <w:r w:rsidRPr="00D051D2">
        <w:rPr>
          <w:rFonts w:ascii="Times New Roman" w:hAnsi="Times New Roman" w:cs="Times New Roman"/>
          <w:sz w:val="28"/>
          <w:szCs w:val="28"/>
        </w:rPr>
        <w:tab/>
      </w:r>
      <w:r w:rsidR="00337A3F" w:rsidRPr="00D051D2">
        <w:rPr>
          <w:rFonts w:ascii="Times New Roman" w:hAnsi="Times New Roman" w:cs="Times New Roman"/>
          <w:sz w:val="28"/>
          <w:szCs w:val="28"/>
        </w:rPr>
        <w:t>Работникам ГАУ НСО «Центр детского, семейного отдыха и оздоровления «ВСЕКАНИКУЛЫ» доплата за особенности деятельности устанавливается на период действия оздоровительной кампании.</w:t>
      </w:r>
    </w:p>
    <w:p w:rsidR="00675A10" w:rsidRPr="00D051D2" w:rsidRDefault="00675A10" w:rsidP="00675A10">
      <w:pPr>
        <w:pStyle w:val="ConsNormal"/>
        <w:widowControl/>
        <w:ind w:firstLine="0"/>
        <w:jc w:val="both"/>
        <w:rPr>
          <w:rFonts w:ascii="Times New Roman" w:hAnsi="Times New Roman" w:cs="Times New Roman"/>
          <w:sz w:val="28"/>
          <w:szCs w:val="28"/>
        </w:rPr>
      </w:pPr>
    </w:p>
    <w:p w:rsidR="00675A10" w:rsidRPr="00D051D2" w:rsidRDefault="00675A10" w:rsidP="00675A10">
      <w:pPr>
        <w:pStyle w:val="ConsNormal"/>
        <w:widowControl/>
        <w:ind w:firstLine="0"/>
        <w:jc w:val="both"/>
        <w:rPr>
          <w:rFonts w:ascii="Times New Roman" w:hAnsi="Times New Roman" w:cs="Times New Roman"/>
          <w:sz w:val="28"/>
          <w:szCs w:val="28"/>
        </w:rPr>
      </w:pPr>
    </w:p>
    <w:p w:rsidR="00337A3F" w:rsidRPr="00D051D2" w:rsidRDefault="00337A3F" w:rsidP="00675A10">
      <w:pPr>
        <w:pStyle w:val="ConsNormal"/>
        <w:widowControl/>
        <w:ind w:firstLine="0"/>
        <w:jc w:val="both"/>
        <w:rPr>
          <w:rFonts w:ascii="Times New Roman" w:hAnsi="Times New Roman" w:cs="Times New Roman"/>
          <w:sz w:val="28"/>
          <w:szCs w:val="28"/>
        </w:rPr>
      </w:pPr>
    </w:p>
    <w:p w:rsidR="00CA04CA" w:rsidRPr="00D051D2" w:rsidRDefault="00986DB9" w:rsidP="00CA04CA">
      <w:pPr>
        <w:tabs>
          <w:tab w:val="left" w:pos="3119"/>
        </w:tabs>
        <w:jc w:val="center"/>
        <w:rPr>
          <w:sz w:val="28"/>
        </w:rPr>
      </w:pPr>
      <w:bookmarkStart w:id="0" w:name="_GoBack"/>
      <w:bookmarkEnd w:id="0"/>
      <w:r w:rsidRPr="00D051D2">
        <w:rPr>
          <w:sz w:val="28"/>
        </w:rPr>
        <w:lastRenderedPageBreak/>
        <w:t>7. Заключительные положения</w:t>
      </w:r>
    </w:p>
    <w:p w:rsidR="00CA04CA" w:rsidRPr="00D051D2" w:rsidRDefault="00CA04CA" w:rsidP="00CA04CA">
      <w:pPr>
        <w:tabs>
          <w:tab w:val="left" w:pos="3119"/>
        </w:tabs>
        <w:jc w:val="center"/>
        <w:rPr>
          <w:sz w:val="28"/>
        </w:rPr>
      </w:pPr>
    </w:p>
    <w:p w:rsidR="007600F8" w:rsidRPr="00D051D2" w:rsidRDefault="00CA04CA" w:rsidP="007600F8">
      <w:pPr>
        <w:pStyle w:val="a5"/>
        <w:rPr>
          <w:rFonts w:ascii="Times New Roman" w:hAnsi="Times New Roman"/>
          <w:bCs/>
          <w:spacing w:val="-8"/>
          <w:szCs w:val="28"/>
        </w:rPr>
      </w:pPr>
      <w:r w:rsidRPr="00D051D2">
        <w:rPr>
          <w:rFonts w:ascii="Times New Roman" w:hAnsi="Times New Roman"/>
          <w:bCs/>
          <w:spacing w:val="-8"/>
          <w:szCs w:val="28"/>
        </w:rPr>
        <w:t>7</w:t>
      </w:r>
      <w:r w:rsidR="004546FD" w:rsidRPr="00D051D2">
        <w:rPr>
          <w:rFonts w:ascii="Times New Roman" w:hAnsi="Times New Roman"/>
          <w:bCs/>
          <w:spacing w:val="-8"/>
          <w:szCs w:val="28"/>
        </w:rPr>
        <w:t>.</w:t>
      </w:r>
      <w:r w:rsidRPr="00D051D2">
        <w:rPr>
          <w:rFonts w:ascii="Times New Roman" w:hAnsi="Times New Roman"/>
          <w:bCs/>
          <w:spacing w:val="-8"/>
          <w:szCs w:val="28"/>
        </w:rPr>
        <w:t>1.</w:t>
      </w:r>
      <w:r w:rsidR="007600F8" w:rsidRPr="00D051D2">
        <w:rPr>
          <w:rFonts w:ascii="Times New Roman" w:hAnsi="Times New Roman"/>
          <w:bCs/>
          <w:spacing w:val="-8"/>
          <w:szCs w:val="28"/>
        </w:rPr>
        <w:t> Руководители учреждений:</w:t>
      </w:r>
    </w:p>
    <w:p w:rsidR="007600F8" w:rsidRPr="00D051D2" w:rsidRDefault="007600F8" w:rsidP="007600F8">
      <w:pPr>
        <w:pStyle w:val="a5"/>
        <w:rPr>
          <w:rFonts w:ascii="Times New Roman" w:hAnsi="Times New Roman"/>
          <w:bCs/>
          <w:spacing w:val="-8"/>
          <w:szCs w:val="28"/>
        </w:rPr>
      </w:pPr>
      <w:r w:rsidRPr="00D051D2">
        <w:rPr>
          <w:rFonts w:ascii="Times New Roman" w:hAnsi="Times New Roman"/>
          <w:bCs/>
          <w:spacing w:val="-8"/>
          <w:szCs w:val="28"/>
        </w:rPr>
        <w:t>- устанавливают работникам учреждений нормированные задания;</w:t>
      </w:r>
    </w:p>
    <w:p w:rsidR="00030867" w:rsidRPr="00D051D2" w:rsidRDefault="007600F8" w:rsidP="007600F8">
      <w:pPr>
        <w:pStyle w:val="a5"/>
        <w:rPr>
          <w:rFonts w:ascii="Times New Roman" w:hAnsi="Times New Roman"/>
          <w:bCs/>
          <w:spacing w:val="-8"/>
          <w:szCs w:val="28"/>
        </w:rPr>
      </w:pPr>
      <w:r w:rsidRPr="00D051D2">
        <w:rPr>
          <w:rFonts w:ascii="Times New Roman" w:hAnsi="Times New Roman"/>
          <w:bCs/>
          <w:spacing w:val="-8"/>
          <w:szCs w:val="28"/>
        </w:rPr>
        <w:t>-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 597 «О мероприятиях по реализации государственной политики», от 28.12.2012 № 1688 «О некоторых мерах по реализации государственной политики в сфере защиты детей-сирот и детей, оставшихся без попечения родителей</w:t>
      </w:r>
      <w:r w:rsidR="00F1345A" w:rsidRPr="00D051D2">
        <w:rPr>
          <w:rFonts w:ascii="Times New Roman" w:hAnsi="Times New Roman"/>
          <w:bCs/>
          <w:spacing w:val="-8"/>
          <w:szCs w:val="28"/>
        </w:rPr>
        <w:t>»</w:t>
      </w:r>
      <w:r w:rsidRPr="00D051D2">
        <w:rPr>
          <w:rFonts w:ascii="Times New Roman" w:hAnsi="Times New Roman"/>
          <w:bCs/>
          <w:spacing w:val="-8"/>
          <w:szCs w:val="28"/>
        </w:rPr>
        <w:t>.</w:t>
      </w:r>
    </w:p>
    <w:p w:rsidR="00030867" w:rsidRPr="00D051D2" w:rsidRDefault="00030867" w:rsidP="00030867">
      <w:pPr>
        <w:pStyle w:val="a5"/>
        <w:rPr>
          <w:rFonts w:ascii="Times New Roman" w:hAnsi="Times New Roman"/>
          <w:bCs/>
          <w:spacing w:val="-8"/>
          <w:szCs w:val="28"/>
        </w:rPr>
      </w:pPr>
      <w:r w:rsidRPr="00D051D2">
        <w:rPr>
          <w:rFonts w:ascii="Times New Roman" w:hAnsi="Times New Roman"/>
          <w:bCs/>
          <w:spacing w:val="-8"/>
          <w:szCs w:val="28"/>
        </w:rPr>
        <w:t>7.2. </w:t>
      </w:r>
      <w:r w:rsidR="00AC7946" w:rsidRPr="00D051D2">
        <w:rPr>
          <w:rFonts w:ascii="Times New Roman" w:hAnsi="Times New Roman"/>
          <w:bCs/>
          <w:spacing w:val="-8"/>
          <w:szCs w:val="28"/>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w:t>
      </w:r>
      <w:r w:rsidR="00F1345A" w:rsidRPr="00D051D2">
        <w:rPr>
          <w:rFonts w:ascii="Times New Roman" w:hAnsi="Times New Roman"/>
          <w:bCs/>
          <w:spacing w:val="-8"/>
          <w:szCs w:val="28"/>
        </w:rPr>
        <w:t>бирской области от 20.11.1995 № </w:t>
      </w:r>
      <w:r w:rsidR="00AC7946" w:rsidRPr="00D051D2">
        <w:rPr>
          <w:rFonts w:ascii="Times New Roman" w:hAnsi="Times New Roman"/>
          <w:bCs/>
          <w:spacing w:val="-8"/>
          <w:szCs w:val="28"/>
        </w:rPr>
        <w:t>474 «О введении повышенного районного коэффициента к заработной плате на территории области».</w:t>
      </w:r>
    </w:p>
    <w:p w:rsidR="00F97600" w:rsidRPr="00030867" w:rsidRDefault="00CA04CA" w:rsidP="00030867">
      <w:pPr>
        <w:pStyle w:val="a5"/>
        <w:rPr>
          <w:rFonts w:ascii="Times New Roman" w:hAnsi="Times New Roman"/>
          <w:bCs/>
          <w:spacing w:val="-8"/>
          <w:szCs w:val="28"/>
        </w:rPr>
      </w:pPr>
      <w:r w:rsidRPr="00D051D2">
        <w:rPr>
          <w:rFonts w:ascii="Times New Roman" w:hAnsi="Times New Roman"/>
          <w:bCs/>
          <w:spacing w:val="-8"/>
          <w:szCs w:val="28"/>
        </w:rPr>
        <w:t>7.3. </w:t>
      </w:r>
      <w:r w:rsidR="00D97F65" w:rsidRPr="00D051D2">
        <w:rPr>
          <w:rFonts w:ascii="Times New Roman" w:eastAsia="Calibri" w:hAnsi="Times New Roman"/>
          <w:color w:val="000000"/>
          <w:szCs w:val="28"/>
          <w:lang w:eastAsia="en-US"/>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 с учетом правовых позиций Конституционного Суда Российской Федерации, изложенных в постановлениях от 7 декабря 2017 № 38-П, от 11 апреля 2019 № 17-П и от 16 декабря 2019 № 40-П.</w:t>
      </w:r>
    </w:p>
    <w:sectPr w:rsidR="00F97600" w:rsidRPr="00030867" w:rsidSect="00E06CFB">
      <w:headerReference w:type="default" r:id="rId15"/>
      <w:pgSz w:w="11907" w:h="16840" w:code="9"/>
      <w:pgMar w:top="397" w:right="624" w:bottom="737"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A26" w:rsidRDefault="00FB2A26">
      <w:r>
        <w:separator/>
      </w:r>
    </w:p>
  </w:endnote>
  <w:endnote w:type="continuationSeparator" w:id="0">
    <w:p w:rsidR="00FB2A26" w:rsidRDefault="00FB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A26" w:rsidRDefault="00FB2A26">
      <w:r>
        <w:separator/>
      </w:r>
    </w:p>
  </w:footnote>
  <w:footnote w:type="continuationSeparator" w:id="0">
    <w:p w:rsidR="00FB2A26" w:rsidRDefault="00FB2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7E" w:rsidRDefault="00942C7E">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2C7E" w:rsidRDefault="00942C7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7E" w:rsidRDefault="00942C7E">
    <w:pPr>
      <w:pStyle w:val="a9"/>
      <w:framePr w:wrap="around" w:vAnchor="text" w:hAnchor="margin" w:xAlign="center" w:y="1"/>
      <w:rPr>
        <w:rStyle w:val="a8"/>
      </w:rPr>
    </w:pPr>
  </w:p>
  <w:p w:rsidR="00942C7E" w:rsidRDefault="00942C7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7E" w:rsidRPr="006B5A52" w:rsidRDefault="00942C7E" w:rsidP="00C62AE6">
    <w:pPr>
      <w:pStyle w:val="a9"/>
      <w:jc w:val="center"/>
      <w:rPr>
        <w:color w:val="FFFFFF"/>
      </w:rPr>
    </w:pPr>
    <w:r w:rsidRPr="006B5A52">
      <w:rPr>
        <w:color w:val="FFFFFF"/>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7E" w:rsidRPr="00E06CFB" w:rsidRDefault="00942C7E" w:rsidP="00E06C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75A"/>
    <w:multiLevelType w:val="multilevel"/>
    <w:tmpl w:val="A74483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07EB6319"/>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A050D15"/>
    <w:multiLevelType w:val="hybridMultilevel"/>
    <w:tmpl w:val="0DA4BB16"/>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 w15:restartNumberingAfterBreak="0">
    <w:nsid w:val="0B0C0F26"/>
    <w:multiLevelType w:val="hybridMultilevel"/>
    <w:tmpl w:val="CEF87D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D78694F"/>
    <w:multiLevelType w:val="hybridMultilevel"/>
    <w:tmpl w:val="BB0AFF1A"/>
    <w:lvl w:ilvl="0" w:tplc="4746D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62A0692"/>
    <w:multiLevelType w:val="singleLevel"/>
    <w:tmpl w:val="59F20AB8"/>
    <w:lvl w:ilvl="0">
      <w:start w:val="4"/>
      <w:numFmt w:val="bullet"/>
      <w:lvlText w:val=""/>
      <w:lvlJc w:val="left"/>
      <w:pPr>
        <w:tabs>
          <w:tab w:val="num" w:pos="2520"/>
        </w:tabs>
        <w:ind w:left="2520" w:hanging="360"/>
      </w:pPr>
      <w:rPr>
        <w:rFonts w:ascii="Symbol" w:hAnsi="Symbol" w:hint="default"/>
      </w:rPr>
    </w:lvl>
  </w:abstractNum>
  <w:abstractNum w:abstractNumId="6" w15:restartNumberingAfterBreak="0">
    <w:nsid w:val="16F32E1C"/>
    <w:multiLevelType w:val="hybridMultilevel"/>
    <w:tmpl w:val="C9EE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B7151"/>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93C3EF6"/>
    <w:multiLevelType w:val="hybridMultilevel"/>
    <w:tmpl w:val="20B07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845C14"/>
    <w:multiLevelType w:val="hybridMultilevel"/>
    <w:tmpl w:val="5934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891785"/>
    <w:multiLevelType w:val="hybridMultilevel"/>
    <w:tmpl w:val="F53A6B14"/>
    <w:lvl w:ilvl="0" w:tplc="74F0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540124"/>
    <w:multiLevelType w:val="singleLevel"/>
    <w:tmpl w:val="F8A447EA"/>
    <w:lvl w:ilvl="0">
      <w:start w:val="1"/>
      <w:numFmt w:val="decimal"/>
      <w:lvlText w:val="%1."/>
      <w:legacy w:legacy="1" w:legacySpace="0" w:legacyIndent="283"/>
      <w:lvlJc w:val="left"/>
      <w:pPr>
        <w:ind w:left="992" w:hanging="283"/>
      </w:pPr>
    </w:lvl>
  </w:abstractNum>
  <w:abstractNum w:abstractNumId="12" w15:restartNumberingAfterBreak="0">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992"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13" w15:restartNumberingAfterBreak="0">
    <w:nsid w:val="2C805F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4609F9"/>
    <w:multiLevelType w:val="singleLevel"/>
    <w:tmpl w:val="90DA818C"/>
    <w:lvl w:ilvl="0">
      <w:start w:val="1"/>
      <w:numFmt w:val="decimal"/>
      <w:lvlText w:val="%1."/>
      <w:lvlJc w:val="left"/>
      <w:pPr>
        <w:tabs>
          <w:tab w:val="num" w:pos="1211"/>
        </w:tabs>
        <w:ind w:left="1211" w:hanging="360"/>
      </w:pPr>
      <w:rPr>
        <w:rFonts w:hint="default"/>
      </w:rPr>
    </w:lvl>
  </w:abstractNum>
  <w:abstractNum w:abstractNumId="15" w15:restartNumberingAfterBreak="0">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43370E"/>
    <w:multiLevelType w:val="multilevel"/>
    <w:tmpl w:val="F132CFC8"/>
    <w:lvl w:ilvl="0">
      <w:start w:val="1"/>
      <w:numFmt w:val="decimal"/>
      <w:lvlText w:val="%1."/>
      <w:lvlJc w:val="left"/>
      <w:pPr>
        <w:tabs>
          <w:tab w:val="num" w:pos="3909"/>
        </w:tabs>
        <w:ind w:left="3909" w:hanging="1215"/>
      </w:pPr>
      <w:rPr>
        <w:rFonts w:hint="default"/>
        <w:b/>
        <w:sz w:val="28"/>
        <w:szCs w:val="28"/>
      </w:rPr>
    </w:lvl>
    <w:lvl w:ilvl="1">
      <w:start w:val="1"/>
      <w:numFmt w:val="decimal"/>
      <w:lvlText w:val="%1.%2."/>
      <w:lvlJc w:val="left"/>
      <w:pPr>
        <w:tabs>
          <w:tab w:val="num" w:pos="3059"/>
        </w:tabs>
        <w:ind w:left="3059" w:hanging="1215"/>
      </w:pPr>
      <w:rPr>
        <w:rFonts w:hint="default"/>
      </w:rPr>
    </w:lvl>
    <w:lvl w:ilvl="2">
      <w:start w:val="1"/>
      <w:numFmt w:val="decimal"/>
      <w:lvlText w:val="%1.%2.%3."/>
      <w:lvlJc w:val="left"/>
      <w:pPr>
        <w:tabs>
          <w:tab w:val="num" w:pos="2633"/>
        </w:tabs>
        <w:ind w:left="2633" w:hanging="1215"/>
      </w:pPr>
      <w:rPr>
        <w:rFonts w:hint="default"/>
      </w:rPr>
    </w:lvl>
    <w:lvl w:ilvl="3">
      <w:start w:val="1"/>
      <w:numFmt w:val="decimal"/>
      <w:lvlText w:val="%1.%2.%3.%4."/>
      <w:lvlJc w:val="left"/>
      <w:pPr>
        <w:tabs>
          <w:tab w:val="num" w:pos="3342"/>
        </w:tabs>
        <w:ind w:left="3342" w:hanging="1215"/>
      </w:pPr>
      <w:rPr>
        <w:rFonts w:hint="default"/>
      </w:rPr>
    </w:lvl>
    <w:lvl w:ilvl="4">
      <w:start w:val="1"/>
      <w:numFmt w:val="decimal"/>
      <w:lvlText w:val="%1.%2.%3.%4.%5."/>
      <w:lvlJc w:val="left"/>
      <w:pPr>
        <w:tabs>
          <w:tab w:val="num" w:pos="4051"/>
        </w:tabs>
        <w:ind w:left="4051" w:hanging="121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15:restartNumberingAfterBreak="0">
    <w:nsid w:val="3FFA14DA"/>
    <w:multiLevelType w:val="hybridMultilevel"/>
    <w:tmpl w:val="85E2C32A"/>
    <w:lvl w:ilvl="0" w:tplc="CA220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06F2DF7"/>
    <w:multiLevelType w:val="hybridMultilevel"/>
    <w:tmpl w:val="02305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396941"/>
    <w:multiLevelType w:val="singleLevel"/>
    <w:tmpl w:val="04190011"/>
    <w:lvl w:ilvl="0">
      <w:start w:val="1"/>
      <w:numFmt w:val="decimal"/>
      <w:lvlText w:val="%1)"/>
      <w:lvlJc w:val="left"/>
      <w:pPr>
        <w:tabs>
          <w:tab w:val="num" w:pos="360"/>
        </w:tabs>
        <w:ind w:left="360" w:hanging="360"/>
      </w:pPr>
      <w:rPr>
        <w:rFonts w:hint="default"/>
      </w:rPr>
    </w:lvl>
  </w:abstractNum>
  <w:abstractNum w:abstractNumId="20" w15:restartNumberingAfterBreak="0">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21" w15:restartNumberingAfterBreak="0">
    <w:nsid w:val="43AA0126"/>
    <w:multiLevelType w:val="hybridMultilevel"/>
    <w:tmpl w:val="4AD436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0A63CD"/>
    <w:multiLevelType w:val="hybridMultilevel"/>
    <w:tmpl w:val="18920238"/>
    <w:lvl w:ilvl="0" w:tplc="8C9CC2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817AE"/>
    <w:multiLevelType w:val="hybridMultilevel"/>
    <w:tmpl w:val="F5FA2842"/>
    <w:lvl w:ilvl="0" w:tplc="123E4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DB30B00"/>
    <w:multiLevelType w:val="multilevel"/>
    <w:tmpl w:val="5BD2EA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FC62350"/>
    <w:multiLevelType w:val="hybridMultilevel"/>
    <w:tmpl w:val="11286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D6F4E"/>
    <w:multiLevelType w:val="singleLevel"/>
    <w:tmpl w:val="C9A089AE"/>
    <w:lvl w:ilvl="0">
      <w:start w:val="1"/>
      <w:numFmt w:val="decimal"/>
      <w:lvlText w:val="%1."/>
      <w:lvlJc w:val="left"/>
      <w:pPr>
        <w:tabs>
          <w:tab w:val="num" w:pos="1211"/>
        </w:tabs>
        <w:ind w:left="1211" w:hanging="360"/>
      </w:pPr>
      <w:rPr>
        <w:rFonts w:hint="default"/>
      </w:rPr>
    </w:lvl>
  </w:abstractNum>
  <w:abstractNum w:abstractNumId="27" w15:restartNumberingAfterBreak="0">
    <w:nsid w:val="537B4A08"/>
    <w:multiLevelType w:val="singleLevel"/>
    <w:tmpl w:val="954E5378"/>
    <w:lvl w:ilvl="0">
      <w:start w:val="8"/>
      <w:numFmt w:val="bullet"/>
      <w:lvlText w:val=""/>
      <w:lvlJc w:val="left"/>
      <w:pPr>
        <w:tabs>
          <w:tab w:val="num" w:pos="1080"/>
        </w:tabs>
        <w:ind w:left="1080" w:hanging="360"/>
      </w:pPr>
      <w:rPr>
        <w:rFonts w:ascii="Symbol" w:hAnsi="Symbol" w:hint="default"/>
      </w:rPr>
    </w:lvl>
  </w:abstractNum>
  <w:abstractNum w:abstractNumId="28" w15:restartNumberingAfterBreak="0">
    <w:nsid w:val="566C477F"/>
    <w:multiLevelType w:val="hybridMultilevel"/>
    <w:tmpl w:val="3404EA06"/>
    <w:lvl w:ilvl="0" w:tplc="7B98052A">
      <w:start w:val="1"/>
      <w:numFmt w:val="bullet"/>
      <w:lvlText w:val=""/>
      <w:lvlJc w:val="left"/>
      <w:pPr>
        <w:tabs>
          <w:tab w:val="num" w:pos="343"/>
        </w:tabs>
        <w:ind w:left="343" w:firstLine="284"/>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73A096E"/>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5B3128E5"/>
    <w:multiLevelType w:val="hybridMultilevel"/>
    <w:tmpl w:val="D1089666"/>
    <w:lvl w:ilvl="0" w:tplc="2FBCC79A">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AA6F4C"/>
    <w:multiLevelType w:val="hybridMultilevel"/>
    <w:tmpl w:val="54582642"/>
    <w:lvl w:ilvl="0" w:tplc="B6E2A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06427D2"/>
    <w:multiLevelType w:val="hybridMultilevel"/>
    <w:tmpl w:val="95627EAC"/>
    <w:lvl w:ilvl="0" w:tplc="E4B82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025C6B"/>
    <w:multiLevelType w:val="singleLevel"/>
    <w:tmpl w:val="8C0AEFD4"/>
    <w:lvl w:ilvl="0">
      <w:numFmt w:val="bullet"/>
      <w:lvlText w:val="-"/>
      <w:lvlJc w:val="left"/>
      <w:pPr>
        <w:tabs>
          <w:tab w:val="num" w:pos="360"/>
        </w:tabs>
        <w:ind w:left="360" w:hanging="360"/>
      </w:pPr>
      <w:rPr>
        <w:rFonts w:hint="default"/>
      </w:rPr>
    </w:lvl>
  </w:abstractNum>
  <w:abstractNum w:abstractNumId="34" w15:restartNumberingAfterBreak="0">
    <w:nsid w:val="636E46B6"/>
    <w:multiLevelType w:val="hybridMultilevel"/>
    <w:tmpl w:val="C7BE6DF6"/>
    <w:lvl w:ilvl="0" w:tplc="7AA4591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D03EA5"/>
    <w:multiLevelType w:val="singleLevel"/>
    <w:tmpl w:val="E850DBCA"/>
    <w:lvl w:ilvl="0">
      <w:start w:val="1"/>
      <w:numFmt w:val="bullet"/>
      <w:lvlText w:val="-"/>
      <w:lvlJc w:val="left"/>
      <w:pPr>
        <w:tabs>
          <w:tab w:val="num" w:pos="1080"/>
        </w:tabs>
        <w:ind w:left="1080" w:hanging="360"/>
      </w:pPr>
      <w:rPr>
        <w:rFonts w:hint="default"/>
      </w:rPr>
    </w:lvl>
  </w:abstractNum>
  <w:abstractNum w:abstractNumId="36" w15:restartNumberingAfterBreak="0">
    <w:nsid w:val="70B23440"/>
    <w:multiLevelType w:val="hybridMultilevel"/>
    <w:tmpl w:val="9B688E66"/>
    <w:lvl w:ilvl="0" w:tplc="8A681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8" w15:restartNumberingAfterBreak="0">
    <w:nsid w:val="7F23285D"/>
    <w:multiLevelType w:val="multilevel"/>
    <w:tmpl w:val="E940BA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numFmt w:val="none"/>
      <w:lvlText w:val=""/>
      <w:lvlJc w:val="left"/>
      <w:pPr>
        <w:tabs>
          <w:tab w:val="num" w:pos="360"/>
        </w:tabs>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1"/>
    <w:lvlOverride w:ilvl="0">
      <w:lvl w:ilvl="0">
        <w:start w:val="1"/>
        <w:numFmt w:val="decimal"/>
        <w:lvlText w:val="%1."/>
        <w:legacy w:legacy="1" w:legacySpace="0" w:legacyIndent="283"/>
        <w:lvlJc w:val="left"/>
        <w:pPr>
          <w:ind w:left="992" w:hanging="283"/>
        </w:pPr>
      </w:lvl>
    </w:lvlOverride>
  </w:num>
  <w:num w:numId="3">
    <w:abstractNumId w:val="24"/>
  </w:num>
  <w:num w:numId="4">
    <w:abstractNumId w:val="38"/>
  </w:num>
  <w:num w:numId="5">
    <w:abstractNumId w:val="20"/>
  </w:num>
  <w:num w:numId="6">
    <w:abstractNumId w:val="26"/>
  </w:num>
  <w:num w:numId="7">
    <w:abstractNumId w:val="14"/>
  </w:num>
  <w:num w:numId="8">
    <w:abstractNumId w:val="37"/>
  </w:num>
  <w:num w:numId="9">
    <w:abstractNumId w:val="0"/>
  </w:num>
  <w:num w:numId="10">
    <w:abstractNumId w:val="15"/>
  </w:num>
  <w:num w:numId="11">
    <w:abstractNumId w:val="9"/>
  </w:num>
  <w:num w:numId="12">
    <w:abstractNumId w:val="16"/>
  </w:num>
  <w:num w:numId="13">
    <w:abstractNumId w:val="33"/>
  </w:num>
  <w:num w:numId="14">
    <w:abstractNumId w:val="1"/>
  </w:num>
  <w:num w:numId="15">
    <w:abstractNumId w:val="7"/>
  </w:num>
  <w:num w:numId="16">
    <w:abstractNumId w:val="13"/>
  </w:num>
  <w:num w:numId="17">
    <w:abstractNumId w:val="19"/>
  </w:num>
  <w:num w:numId="18">
    <w:abstractNumId w:val="27"/>
  </w:num>
  <w:num w:numId="19">
    <w:abstractNumId w:val="5"/>
  </w:num>
  <w:num w:numId="20">
    <w:abstractNumId w:val="29"/>
  </w:num>
  <w:num w:numId="21">
    <w:abstractNumId w:val="35"/>
  </w:num>
  <w:num w:numId="22">
    <w:abstractNumId w:val="31"/>
  </w:num>
  <w:num w:numId="23">
    <w:abstractNumId w:val="34"/>
  </w:num>
  <w:num w:numId="24">
    <w:abstractNumId w:val="4"/>
  </w:num>
  <w:num w:numId="25">
    <w:abstractNumId w:val="6"/>
  </w:num>
  <w:num w:numId="26">
    <w:abstractNumId w:val="2"/>
  </w:num>
  <w:num w:numId="27">
    <w:abstractNumId w:val="28"/>
  </w:num>
  <w:num w:numId="28">
    <w:abstractNumId w:val="3"/>
  </w:num>
  <w:num w:numId="29">
    <w:abstractNumId w:val="8"/>
  </w:num>
  <w:num w:numId="30">
    <w:abstractNumId w:val="30"/>
  </w:num>
  <w:num w:numId="31">
    <w:abstractNumId w:val="22"/>
  </w:num>
  <w:num w:numId="32">
    <w:abstractNumId w:val="12"/>
  </w:num>
  <w:num w:numId="33">
    <w:abstractNumId w:val="17"/>
  </w:num>
  <w:num w:numId="34">
    <w:abstractNumId w:val="32"/>
  </w:num>
  <w:num w:numId="35">
    <w:abstractNumId w:val="10"/>
  </w:num>
  <w:num w:numId="36">
    <w:abstractNumId w:val="25"/>
  </w:num>
  <w:num w:numId="37">
    <w:abstractNumId w:val="18"/>
  </w:num>
  <w:num w:numId="38">
    <w:abstractNumId w:val="21"/>
  </w:num>
  <w:num w:numId="39">
    <w:abstractNumId w:val="2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BB"/>
    <w:rsid w:val="00000F64"/>
    <w:rsid w:val="00002858"/>
    <w:rsid w:val="00004B96"/>
    <w:rsid w:val="000050CD"/>
    <w:rsid w:val="00005AA6"/>
    <w:rsid w:val="00010011"/>
    <w:rsid w:val="00011A69"/>
    <w:rsid w:val="00011CE4"/>
    <w:rsid w:val="0001404C"/>
    <w:rsid w:val="00014AC3"/>
    <w:rsid w:val="00014D12"/>
    <w:rsid w:val="0001661E"/>
    <w:rsid w:val="000168E6"/>
    <w:rsid w:val="00016BE3"/>
    <w:rsid w:val="0001716D"/>
    <w:rsid w:val="0002087B"/>
    <w:rsid w:val="00021FA2"/>
    <w:rsid w:val="0002204B"/>
    <w:rsid w:val="00023666"/>
    <w:rsid w:val="00023EDB"/>
    <w:rsid w:val="00024BD1"/>
    <w:rsid w:val="00025D93"/>
    <w:rsid w:val="00025DC7"/>
    <w:rsid w:val="000276DE"/>
    <w:rsid w:val="00030801"/>
    <w:rsid w:val="00030867"/>
    <w:rsid w:val="00033DE7"/>
    <w:rsid w:val="000343EB"/>
    <w:rsid w:val="00036450"/>
    <w:rsid w:val="00036877"/>
    <w:rsid w:val="000378CD"/>
    <w:rsid w:val="00042422"/>
    <w:rsid w:val="00042867"/>
    <w:rsid w:val="00046390"/>
    <w:rsid w:val="00046564"/>
    <w:rsid w:val="0004713D"/>
    <w:rsid w:val="000505BD"/>
    <w:rsid w:val="000508E4"/>
    <w:rsid w:val="000513D9"/>
    <w:rsid w:val="00052033"/>
    <w:rsid w:val="00054321"/>
    <w:rsid w:val="000545ED"/>
    <w:rsid w:val="00054B3B"/>
    <w:rsid w:val="00054CF1"/>
    <w:rsid w:val="00055830"/>
    <w:rsid w:val="00055E10"/>
    <w:rsid w:val="00056C64"/>
    <w:rsid w:val="00057854"/>
    <w:rsid w:val="00060B20"/>
    <w:rsid w:val="00060EBE"/>
    <w:rsid w:val="0006171B"/>
    <w:rsid w:val="00061AE7"/>
    <w:rsid w:val="00061D09"/>
    <w:rsid w:val="00062BA8"/>
    <w:rsid w:val="00066D6A"/>
    <w:rsid w:val="00067400"/>
    <w:rsid w:val="000676BD"/>
    <w:rsid w:val="00071722"/>
    <w:rsid w:val="00072422"/>
    <w:rsid w:val="00074379"/>
    <w:rsid w:val="000744B8"/>
    <w:rsid w:val="00074B70"/>
    <w:rsid w:val="000761D5"/>
    <w:rsid w:val="00076F0C"/>
    <w:rsid w:val="00076F60"/>
    <w:rsid w:val="000809A1"/>
    <w:rsid w:val="00081CF5"/>
    <w:rsid w:val="00082F2D"/>
    <w:rsid w:val="00085E19"/>
    <w:rsid w:val="0008673D"/>
    <w:rsid w:val="00092837"/>
    <w:rsid w:val="00092E29"/>
    <w:rsid w:val="00093827"/>
    <w:rsid w:val="00094A47"/>
    <w:rsid w:val="00094D48"/>
    <w:rsid w:val="00095561"/>
    <w:rsid w:val="00095AF5"/>
    <w:rsid w:val="00096D57"/>
    <w:rsid w:val="000977C7"/>
    <w:rsid w:val="000A09E6"/>
    <w:rsid w:val="000A0A4A"/>
    <w:rsid w:val="000A2A62"/>
    <w:rsid w:val="000A3409"/>
    <w:rsid w:val="000A407B"/>
    <w:rsid w:val="000A6625"/>
    <w:rsid w:val="000B3310"/>
    <w:rsid w:val="000B7B19"/>
    <w:rsid w:val="000C0877"/>
    <w:rsid w:val="000C116D"/>
    <w:rsid w:val="000C33BA"/>
    <w:rsid w:val="000C40D6"/>
    <w:rsid w:val="000C4117"/>
    <w:rsid w:val="000C441E"/>
    <w:rsid w:val="000D0821"/>
    <w:rsid w:val="000D0AF4"/>
    <w:rsid w:val="000D0FBF"/>
    <w:rsid w:val="000D289D"/>
    <w:rsid w:val="000D3C31"/>
    <w:rsid w:val="000D48B5"/>
    <w:rsid w:val="000D4C9B"/>
    <w:rsid w:val="000D551B"/>
    <w:rsid w:val="000D5D8A"/>
    <w:rsid w:val="000D7B1D"/>
    <w:rsid w:val="000E0227"/>
    <w:rsid w:val="000E0E1C"/>
    <w:rsid w:val="000E1564"/>
    <w:rsid w:val="000E2536"/>
    <w:rsid w:val="000E50F9"/>
    <w:rsid w:val="000E67C0"/>
    <w:rsid w:val="000E6F30"/>
    <w:rsid w:val="000F4E5B"/>
    <w:rsid w:val="000F4FCC"/>
    <w:rsid w:val="000F6DDB"/>
    <w:rsid w:val="000F730D"/>
    <w:rsid w:val="00101385"/>
    <w:rsid w:val="0010174D"/>
    <w:rsid w:val="0010221E"/>
    <w:rsid w:val="0010312F"/>
    <w:rsid w:val="00103793"/>
    <w:rsid w:val="00103A5D"/>
    <w:rsid w:val="00110AAE"/>
    <w:rsid w:val="00111FC6"/>
    <w:rsid w:val="00113C61"/>
    <w:rsid w:val="00115558"/>
    <w:rsid w:val="00115A7F"/>
    <w:rsid w:val="00115D0A"/>
    <w:rsid w:val="0012138E"/>
    <w:rsid w:val="00125678"/>
    <w:rsid w:val="0012656C"/>
    <w:rsid w:val="00130042"/>
    <w:rsid w:val="001306F1"/>
    <w:rsid w:val="001337B9"/>
    <w:rsid w:val="001337EA"/>
    <w:rsid w:val="00133D7F"/>
    <w:rsid w:val="00134029"/>
    <w:rsid w:val="00135232"/>
    <w:rsid w:val="00137504"/>
    <w:rsid w:val="00141489"/>
    <w:rsid w:val="001436B8"/>
    <w:rsid w:val="00144248"/>
    <w:rsid w:val="00145147"/>
    <w:rsid w:val="00145C6D"/>
    <w:rsid w:val="00145F68"/>
    <w:rsid w:val="001461FB"/>
    <w:rsid w:val="001464D4"/>
    <w:rsid w:val="001470F5"/>
    <w:rsid w:val="001515F4"/>
    <w:rsid w:val="00152FA8"/>
    <w:rsid w:val="00155100"/>
    <w:rsid w:val="001562BA"/>
    <w:rsid w:val="00156B74"/>
    <w:rsid w:val="00161209"/>
    <w:rsid w:val="00164A35"/>
    <w:rsid w:val="00165EE0"/>
    <w:rsid w:val="00166DBE"/>
    <w:rsid w:val="00166F92"/>
    <w:rsid w:val="001679A8"/>
    <w:rsid w:val="00167C26"/>
    <w:rsid w:val="00170B7C"/>
    <w:rsid w:val="0017134F"/>
    <w:rsid w:val="00173937"/>
    <w:rsid w:val="00174C1C"/>
    <w:rsid w:val="0017527D"/>
    <w:rsid w:val="00177059"/>
    <w:rsid w:val="00184635"/>
    <w:rsid w:val="001900B3"/>
    <w:rsid w:val="001926CF"/>
    <w:rsid w:val="00192CE3"/>
    <w:rsid w:val="00193B20"/>
    <w:rsid w:val="001944C8"/>
    <w:rsid w:val="00195AC6"/>
    <w:rsid w:val="00196B3F"/>
    <w:rsid w:val="001A0141"/>
    <w:rsid w:val="001A047A"/>
    <w:rsid w:val="001A0F96"/>
    <w:rsid w:val="001A3B35"/>
    <w:rsid w:val="001A5067"/>
    <w:rsid w:val="001A5421"/>
    <w:rsid w:val="001B0EB2"/>
    <w:rsid w:val="001B1390"/>
    <w:rsid w:val="001B276E"/>
    <w:rsid w:val="001B5F28"/>
    <w:rsid w:val="001B6E76"/>
    <w:rsid w:val="001C031A"/>
    <w:rsid w:val="001C1297"/>
    <w:rsid w:val="001C244D"/>
    <w:rsid w:val="001C255C"/>
    <w:rsid w:val="001C4634"/>
    <w:rsid w:val="001C586A"/>
    <w:rsid w:val="001C600D"/>
    <w:rsid w:val="001C6B5C"/>
    <w:rsid w:val="001C6D22"/>
    <w:rsid w:val="001C734B"/>
    <w:rsid w:val="001D1EB1"/>
    <w:rsid w:val="001D2CE1"/>
    <w:rsid w:val="001D4A6B"/>
    <w:rsid w:val="001D6500"/>
    <w:rsid w:val="001D68D8"/>
    <w:rsid w:val="001D6A03"/>
    <w:rsid w:val="001E007E"/>
    <w:rsid w:val="001E3DCD"/>
    <w:rsid w:val="001E4FC4"/>
    <w:rsid w:val="001E7BAE"/>
    <w:rsid w:val="001F2FEC"/>
    <w:rsid w:val="001F445C"/>
    <w:rsid w:val="001F4A4B"/>
    <w:rsid w:val="001F4AAC"/>
    <w:rsid w:val="001F584D"/>
    <w:rsid w:val="001F67CF"/>
    <w:rsid w:val="00200578"/>
    <w:rsid w:val="0020084B"/>
    <w:rsid w:val="00201D65"/>
    <w:rsid w:val="0020235F"/>
    <w:rsid w:val="00203A84"/>
    <w:rsid w:val="00204503"/>
    <w:rsid w:val="00204827"/>
    <w:rsid w:val="00204C67"/>
    <w:rsid w:val="00205B5C"/>
    <w:rsid w:val="00207B09"/>
    <w:rsid w:val="00207B31"/>
    <w:rsid w:val="00210713"/>
    <w:rsid w:val="002138EB"/>
    <w:rsid w:val="0021444F"/>
    <w:rsid w:val="00215C7A"/>
    <w:rsid w:val="0021668B"/>
    <w:rsid w:val="00216DAA"/>
    <w:rsid w:val="0021742A"/>
    <w:rsid w:val="0021781F"/>
    <w:rsid w:val="0022188B"/>
    <w:rsid w:val="00221AB9"/>
    <w:rsid w:val="002230C9"/>
    <w:rsid w:val="002252E1"/>
    <w:rsid w:val="00225EC5"/>
    <w:rsid w:val="0022614E"/>
    <w:rsid w:val="00226832"/>
    <w:rsid w:val="00227531"/>
    <w:rsid w:val="00230148"/>
    <w:rsid w:val="0023385A"/>
    <w:rsid w:val="002343AB"/>
    <w:rsid w:val="00236D5A"/>
    <w:rsid w:val="00237DA7"/>
    <w:rsid w:val="00243B19"/>
    <w:rsid w:val="002449DD"/>
    <w:rsid w:val="00246915"/>
    <w:rsid w:val="0024761F"/>
    <w:rsid w:val="00247E9A"/>
    <w:rsid w:val="00251AE3"/>
    <w:rsid w:val="0025221E"/>
    <w:rsid w:val="0025379F"/>
    <w:rsid w:val="0025389C"/>
    <w:rsid w:val="0025669B"/>
    <w:rsid w:val="002575BE"/>
    <w:rsid w:val="00260F82"/>
    <w:rsid w:val="00261A5B"/>
    <w:rsid w:val="00263156"/>
    <w:rsid w:val="0026324B"/>
    <w:rsid w:val="00264744"/>
    <w:rsid w:val="002657C4"/>
    <w:rsid w:val="00266573"/>
    <w:rsid w:val="002709F0"/>
    <w:rsid w:val="002722AC"/>
    <w:rsid w:val="0027286D"/>
    <w:rsid w:val="0027287F"/>
    <w:rsid w:val="002728AE"/>
    <w:rsid w:val="00272A5D"/>
    <w:rsid w:val="00275CEF"/>
    <w:rsid w:val="002767AC"/>
    <w:rsid w:val="0027716B"/>
    <w:rsid w:val="002774F9"/>
    <w:rsid w:val="00277A90"/>
    <w:rsid w:val="00277DF6"/>
    <w:rsid w:val="002802D8"/>
    <w:rsid w:val="002813CE"/>
    <w:rsid w:val="00281AE6"/>
    <w:rsid w:val="00281F48"/>
    <w:rsid w:val="002823E8"/>
    <w:rsid w:val="00282583"/>
    <w:rsid w:val="002842E0"/>
    <w:rsid w:val="00284DA6"/>
    <w:rsid w:val="00286897"/>
    <w:rsid w:val="00287B74"/>
    <w:rsid w:val="00290C33"/>
    <w:rsid w:val="002920A3"/>
    <w:rsid w:val="002920FF"/>
    <w:rsid w:val="00292F69"/>
    <w:rsid w:val="002935B5"/>
    <w:rsid w:val="002945F8"/>
    <w:rsid w:val="002947BE"/>
    <w:rsid w:val="002955C8"/>
    <w:rsid w:val="002974C3"/>
    <w:rsid w:val="002A1896"/>
    <w:rsid w:val="002A3A0B"/>
    <w:rsid w:val="002A4A27"/>
    <w:rsid w:val="002A69B9"/>
    <w:rsid w:val="002B0EB7"/>
    <w:rsid w:val="002B1F72"/>
    <w:rsid w:val="002B644D"/>
    <w:rsid w:val="002C176D"/>
    <w:rsid w:val="002C1C61"/>
    <w:rsid w:val="002C2FA8"/>
    <w:rsid w:val="002C4651"/>
    <w:rsid w:val="002C49C3"/>
    <w:rsid w:val="002C61CA"/>
    <w:rsid w:val="002D0B7F"/>
    <w:rsid w:val="002D12F2"/>
    <w:rsid w:val="002D1846"/>
    <w:rsid w:val="002D2A74"/>
    <w:rsid w:val="002D3B1C"/>
    <w:rsid w:val="002D45E1"/>
    <w:rsid w:val="002D4DBB"/>
    <w:rsid w:val="002D58E1"/>
    <w:rsid w:val="002D6A00"/>
    <w:rsid w:val="002E0255"/>
    <w:rsid w:val="002E1854"/>
    <w:rsid w:val="002E1D7F"/>
    <w:rsid w:val="002E31FC"/>
    <w:rsid w:val="002E469B"/>
    <w:rsid w:val="002E5083"/>
    <w:rsid w:val="002E5760"/>
    <w:rsid w:val="002E5C51"/>
    <w:rsid w:val="002E5D9A"/>
    <w:rsid w:val="002E62C9"/>
    <w:rsid w:val="002E77C2"/>
    <w:rsid w:val="002E79A9"/>
    <w:rsid w:val="002F04A0"/>
    <w:rsid w:val="002F0EEC"/>
    <w:rsid w:val="002F1F87"/>
    <w:rsid w:val="002F2841"/>
    <w:rsid w:val="002F29AC"/>
    <w:rsid w:val="002F3D3C"/>
    <w:rsid w:val="002F3E7D"/>
    <w:rsid w:val="002F4E33"/>
    <w:rsid w:val="002F677D"/>
    <w:rsid w:val="002F68AE"/>
    <w:rsid w:val="002F76CE"/>
    <w:rsid w:val="00300548"/>
    <w:rsid w:val="00304529"/>
    <w:rsid w:val="003055EA"/>
    <w:rsid w:val="00305858"/>
    <w:rsid w:val="00305FE0"/>
    <w:rsid w:val="0031081E"/>
    <w:rsid w:val="00310D44"/>
    <w:rsid w:val="00313171"/>
    <w:rsid w:val="0031491C"/>
    <w:rsid w:val="00314A10"/>
    <w:rsid w:val="003151E0"/>
    <w:rsid w:val="00315FD6"/>
    <w:rsid w:val="00320D79"/>
    <w:rsid w:val="00321382"/>
    <w:rsid w:val="003228DD"/>
    <w:rsid w:val="00322E1F"/>
    <w:rsid w:val="00325A34"/>
    <w:rsid w:val="00325EF8"/>
    <w:rsid w:val="00326358"/>
    <w:rsid w:val="0033054B"/>
    <w:rsid w:val="00330715"/>
    <w:rsid w:val="00330A9A"/>
    <w:rsid w:val="00332EBD"/>
    <w:rsid w:val="00333199"/>
    <w:rsid w:val="003337AB"/>
    <w:rsid w:val="00333854"/>
    <w:rsid w:val="00333964"/>
    <w:rsid w:val="00333992"/>
    <w:rsid w:val="00335D97"/>
    <w:rsid w:val="00336E5F"/>
    <w:rsid w:val="0033750F"/>
    <w:rsid w:val="00337A3F"/>
    <w:rsid w:val="00340AC6"/>
    <w:rsid w:val="003421D8"/>
    <w:rsid w:val="00344694"/>
    <w:rsid w:val="00344F5E"/>
    <w:rsid w:val="003459A8"/>
    <w:rsid w:val="003465C5"/>
    <w:rsid w:val="00347DB6"/>
    <w:rsid w:val="003505B9"/>
    <w:rsid w:val="00350B4F"/>
    <w:rsid w:val="003527D3"/>
    <w:rsid w:val="00356F75"/>
    <w:rsid w:val="00364125"/>
    <w:rsid w:val="003654C3"/>
    <w:rsid w:val="00366DA1"/>
    <w:rsid w:val="00370482"/>
    <w:rsid w:val="00373D2B"/>
    <w:rsid w:val="003743BD"/>
    <w:rsid w:val="0037446D"/>
    <w:rsid w:val="00374B22"/>
    <w:rsid w:val="00374E4D"/>
    <w:rsid w:val="00376024"/>
    <w:rsid w:val="00376D41"/>
    <w:rsid w:val="0037755E"/>
    <w:rsid w:val="00377917"/>
    <w:rsid w:val="00377DE7"/>
    <w:rsid w:val="0038129B"/>
    <w:rsid w:val="0038182D"/>
    <w:rsid w:val="00382734"/>
    <w:rsid w:val="00382A6B"/>
    <w:rsid w:val="00382C4B"/>
    <w:rsid w:val="003833F5"/>
    <w:rsid w:val="00383B44"/>
    <w:rsid w:val="003857BF"/>
    <w:rsid w:val="00386119"/>
    <w:rsid w:val="00391868"/>
    <w:rsid w:val="00393F10"/>
    <w:rsid w:val="00394801"/>
    <w:rsid w:val="00395C3F"/>
    <w:rsid w:val="003961D0"/>
    <w:rsid w:val="003A11CA"/>
    <w:rsid w:val="003A143F"/>
    <w:rsid w:val="003A154E"/>
    <w:rsid w:val="003A175C"/>
    <w:rsid w:val="003A1CBA"/>
    <w:rsid w:val="003A24E6"/>
    <w:rsid w:val="003A327F"/>
    <w:rsid w:val="003A41BC"/>
    <w:rsid w:val="003A60B8"/>
    <w:rsid w:val="003A6814"/>
    <w:rsid w:val="003B3932"/>
    <w:rsid w:val="003C21A3"/>
    <w:rsid w:val="003C2638"/>
    <w:rsid w:val="003C280D"/>
    <w:rsid w:val="003C5925"/>
    <w:rsid w:val="003C60BE"/>
    <w:rsid w:val="003C6E8F"/>
    <w:rsid w:val="003D186B"/>
    <w:rsid w:val="003D1910"/>
    <w:rsid w:val="003D21AF"/>
    <w:rsid w:val="003D23FB"/>
    <w:rsid w:val="003D293D"/>
    <w:rsid w:val="003D3541"/>
    <w:rsid w:val="003D40FA"/>
    <w:rsid w:val="003D41D3"/>
    <w:rsid w:val="003D4D6C"/>
    <w:rsid w:val="003E0AFB"/>
    <w:rsid w:val="003E1B61"/>
    <w:rsid w:val="003E245D"/>
    <w:rsid w:val="003E36AE"/>
    <w:rsid w:val="003E3F83"/>
    <w:rsid w:val="003E501C"/>
    <w:rsid w:val="003E586C"/>
    <w:rsid w:val="003E73B3"/>
    <w:rsid w:val="003E73CE"/>
    <w:rsid w:val="003F0267"/>
    <w:rsid w:val="003F0FC4"/>
    <w:rsid w:val="003F3B42"/>
    <w:rsid w:val="003F3B71"/>
    <w:rsid w:val="003F3F41"/>
    <w:rsid w:val="003F5865"/>
    <w:rsid w:val="003F6738"/>
    <w:rsid w:val="003F787A"/>
    <w:rsid w:val="00401A5F"/>
    <w:rsid w:val="00403009"/>
    <w:rsid w:val="004050FA"/>
    <w:rsid w:val="00406AFE"/>
    <w:rsid w:val="00413972"/>
    <w:rsid w:val="00415E16"/>
    <w:rsid w:val="00416B7C"/>
    <w:rsid w:val="004176B8"/>
    <w:rsid w:val="004178F2"/>
    <w:rsid w:val="00426291"/>
    <w:rsid w:val="00426469"/>
    <w:rsid w:val="00426E89"/>
    <w:rsid w:val="00427520"/>
    <w:rsid w:val="004307C4"/>
    <w:rsid w:val="00430C1A"/>
    <w:rsid w:val="00431CB9"/>
    <w:rsid w:val="004323C4"/>
    <w:rsid w:val="00433270"/>
    <w:rsid w:val="00433E4F"/>
    <w:rsid w:val="00434D15"/>
    <w:rsid w:val="004354B6"/>
    <w:rsid w:val="004354DD"/>
    <w:rsid w:val="0044131C"/>
    <w:rsid w:val="00444A6B"/>
    <w:rsid w:val="00447856"/>
    <w:rsid w:val="00447CE9"/>
    <w:rsid w:val="0045138A"/>
    <w:rsid w:val="004518E6"/>
    <w:rsid w:val="004522CB"/>
    <w:rsid w:val="00453495"/>
    <w:rsid w:val="00453E47"/>
    <w:rsid w:val="00454306"/>
    <w:rsid w:val="004546FD"/>
    <w:rsid w:val="00455311"/>
    <w:rsid w:val="00455B33"/>
    <w:rsid w:val="0045656A"/>
    <w:rsid w:val="00457378"/>
    <w:rsid w:val="004576DE"/>
    <w:rsid w:val="0046073E"/>
    <w:rsid w:val="00461C02"/>
    <w:rsid w:val="00462E4F"/>
    <w:rsid w:val="00463479"/>
    <w:rsid w:val="00464E3D"/>
    <w:rsid w:val="00464ECE"/>
    <w:rsid w:val="00466BCD"/>
    <w:rsid w:val="0046765C"/>
    <w:rsid w:val="00467CD9"/>
    <w:rsid w:val="00472A59"/>
    <w:rsid w:val="00473D3C"/>
    <w:rsid w:val="00474166"/>
    <w:rsid w:val="004747E6"/>
    <w:rsid w:val="0047515C"/>
    <w:rsid w:val="0047702B"/>
    <w:rsid w:val="00477BBC"/>
    <w:rsid w:val="00477D9E"/>
    <w:rsid w:val="00481914"/>
    <w:rsid w:val="004820BB"/>
    <w:rsid w:val="004833A7"/>
    <w:rsid w:val="00493E6A"/>
    <w:rsid w:val="004943A6"/>
    <w:rsid w:val="00494D0E"/>
    <w:rsid w:val="00495A37"/>
    <w:rsid w:val="004963D0"/>
    <w:rsid w:val="004978D2"/>
    <w:rsid w:val="004A0FB2"/>
    <w:rsid w:val="004A0FE2"/>
    <w:rsid w:val="004A1905"/>
    <w:rsid w:val="004A1C29"/>
    <w:rsid w:val="004A47E4"/>
    <w:rsid w:val="004A4D3E"/>
    <w:rsid w:val="004A7D01"/>
    <w:rsid w:val="004B0352"/>
    <w:rsid w:val="004B0397"/>
    <w:rsid w:val="004B4BF6"/>
    <w:rsid w:val="004B5F50"/>
    <w:rsid w:val="004B6CD9"/>
    <w:rsid w:val="004B6FD4"/>
    <w:rsid w:val="004C04EA"/>
    <w:rsid w:val="004D1D4D"/>
    <w:rsid w:val="004D2261"/>
    <w:rsid w:val="004D40CD"/>
    <w:rsid w:val="004D40F9"/>
    <w:rsid w:val="004D49A4"/>
    <w:rsid w:val="004D686C"/>
    <w:rsid w:val="004E0E7D"/>
    <w:rsid w:val="004E0E85"/>
    <w:rsid w:val="004E2D3F"/>
    <w:rsid w:val="004E39C3"/>
    <w:rsid w:val="004E5497"/>
    <w:rsid w:val="004E78DF"/>
    <w:rsid w:val="004F1FE8"/>
    <w:rsid w:val="004F2BC1"/>
    <w:rsid w:val="004F31DC"/>
    <w:rsid w:val="004F6492"/>
    <w:rsid w:val="00500B58"/>
    <w:rsid w:val="00500F64"/>
    <w:rsid w:val="0050124A"/>
    <w:rsid w:val="00503289"/>
    <w:rsid w:val="0050479C"/>
    <w:rsid w:val="005052EE"/>
    <w:rsid w:val="00506611"/>
    <w:rsid w:val="00506641"/>
    <w:rsid w:val="00507DB9"/>
    <w:rsid w:val="005138F2"/>
    <w:rsid w:val="00514CD7"/>
    <w:rsid w:val="00515004"/>
    <w:rsid w:val="00515865"/>
    <w:rsid w:val="00515DC4"/>
    <w:rsid w:val="0051730D"/>
    <w:rsid w:val="00521265"/>
    <w:rsid w:val="00521C9E"/>
    <w:rsid w:val="005228F8"/>
    <w:rsid w:val="00523078"/>
    <w:rsid w:val="00525CE4"/>
    <w:rsid w:val="00526824"/>
    <w:rsid w:val="0052695D"/>
    <w:rsid w:val="005273B6"/>
    <w:rsid w:val="0052773E"/>
    <w:rsid w:val="00530789"/>
    <w:rsid w:val="005314D9"/>
    <w:rsid w:val="005325A0"/>
    <w:rsid w:val="00533181"/>
    <w:rsid w:val="0053326C"/>
    <w:rsid w:val="0053337B"/>
    <w:rsid w:val="00535528"/>
    <w:rsid w:val="005355B6"/>
    <w:rsid w:val="00540A41"/>
    <w:rsid w:val="00541C62"/>
    <w:rsid w:val="00543312"/>
    <w:rsid w:val="005448D7"/>
    <w:rsid w:val="00544AC6"/>
    <w:rsid w:val="005452DC"/>
    <w:rsid w:val="00546641"/>
    <w:rsid w:val="005469D1"/>
    <w:rsid w:val="0055176D"/>
    <w:rsid w:val="00552267"/>
    <w:rsid w:val="00552E07"/>
    <w:rsid w:val="00553C7E"/>
    <w:rsid w:val="0055459F"/>
    <w:rsid w:val="0055617C"/>
    <w:rsid w:val="005572B3"/>
    <w:rsid w:val="00557BD0"/>
    <w:rsid w:val="00557FD1"/>
    <w:rsid w:val="00560C21"/>
    <w:rsid w:val="005615BF"/>
    <w:rsid w:val="00567F24"/>
    <w:rsid w:val="00571C70"/>
    <w:rsid w:val="00571FA3"/>
    <w:rsid w:val="00572520"/>
    <w:rsid w:val="005746E1"/>
    <w:rsid w:val="00577D1D"/>
    <w:rsid w:val="00577E68"/>
    <w:rsid w:val="00581211"/>
    <w:rsid w:val="00584057"/>
    <w:rsid w:val="0058449C"/>
    <w:rsid w:val="005850EB"/>
    <w:rsid w:val="00585E20"/>
    <w:rsid w:val="005870C6"/>
    <w:rsid w:val="00587403"/>
    <w:rsid w:val="00592194"/>
    <w:rsid w:val="00592BC6"/>
    <w:rsid w:val="005935D2"/>
    <w:rsid w:val="0059435D"/>
    <w:rsid w:val="00594DA5"/>
    <w:rsid w:val="00594F69"/>
    <w:rsid w:val="00596766"/>
    <w:rsid w:val="0059721E"/>
    <w:rsid w:val="00597AE0"/>
    <w:rsid w:val="005A0566"/>
    <w:rsid w:val="005A091C"/>
    <w:rsid w:val="005A14E3"/>
    <w:rsid w:val="005A3639"/>
    <w:rsid w:val="005A48C0"/>
    <w:rsid w:val="005A494F"/>
    <w:rsid w:val="005A640C"/>
    <w:rsid w:val="005A65DD"/>
    <w:rsid w:val="005A777E"/>
    <w:rsid w:val="005B0000"/>
    <w:rsid w:val="005B0DC0"/>
    <w:rsid w:val="005B118A"/>
    <w:rsid w:val="005B1DDB"/>
    <w:rsid w:val="005B200A"/>
    <w:rsid w:val="005B5BE9"/>
    <w:rsid w:val="005B6821"/>
    <w:rsid w:val="005B7499"/>
    <w:rsid w:val="005B74DC"/>
    <w:rsid w:val="005C1841"/>
    <w:rsid w:val="005C3714"/>
    <w:rsid w:val="005C3FFE"/>
    <w:rsid w:val="005C488E"/>
    <w:rsid w:val="005C4CF0"/>
    <w:rsid w:val="005C57F9"/>
    <w:rsid w:val="005C5D33"/>
    <w:rsid w:val="005C7F1F"/>
    <w:rsid w:val="005D052D"/>
    <w:rsid w:val="005D0FA6"/>
    <w:rsid w:val="005D1032"/>
    <w:rsid w:val="005D1124"/>
    <w:rsid w:val="005D298A"/>
    <w:rsid w:val="005D35DC"/>
    <w:rsid w:val="005D648B"/>
    <w:rsid w:val="005D7233"/>
    <w:rsid w:val="005E03D4"/>
    <w:rsid w:val="005E09C4"/>
    <w:rsid w:val="005E1B4F"/>
    <w:rsid w:val="005E209C"/>
    <w:rsid w:val="005E32E9"/>
    <w:rsid w:val="005E3AF2"/>
    <w:rsid w:val="005E41E7"/>
    <w:rsid w:val="005E5C69"/>
    <w:rsid w:val="005E682B"/>
    <w:rsid w:val="005E6D91"/>
    <w:rsid w:val="005E6E64"/>
    <w:rsid w:val="005E78A4"/>
    <w:rsid w:val="005E79D1"/>
    <w:rsid w:val="005E7D25"/>
    <w:rsid w:val="005F0EA9"/>
    <w:rsid w:val="005F27E4"/>
    <w:rsid w:val="005F70EF"/>
    <w:rsid w:val="005F7A0F"/>
    <w:rsid w:val="00600CB2"/>
    <w:rsid w:val="0060197B"/>
    <w:rsid w:val="00601B46"/>
    <w:rsid w:val="00601B80"/>
    <w:rsid w:val="00604619"/>
    <w:rsid w:val="00604C29"/>
    <w:rsid w:val="006056BB"/>
    <w:rsid w:val="00607FAE"/>
    <w:rsid w:val="00611069"/>
    <w:rsid w:val="006118C0"/>
    <w:rsid w:val="006142AB"/>
    <w:rsid w:val="00620A0D"/>
    <w:rsid w:val="00622A32"/>
    <w:rsid w:val="00622A75"/>
    <w:rsid w:val="00623218"/>
    <w:rsid w:val="00623278"/>
    <w:rsid w:val="0062336F"/>
    <w:rsid w:val="0063133B"/>
    <w:rsid w:val="0063155E"/>
    <w:rsid w:val="00631F78"/>
    <w:rsid w:val="00632F4D"/>
    <w:rsid w:val="00632FBC"/>
    <w:rsid w:val="006332E4"/>
    <w:rsid w:val="00634665"/>
    <w:rsid w:val="00634B55"/>
    <w:rsid w:val="00635DF7"/>
    <w:rsid w:val="00636541"/>
    <w:rsid w:val="00637048"/>
    <w:rsid w:val="0064252C"/>
    <w:rsid w:val="00644FF4"/>
    <w:rsid w:val="0064569E"/>
    <w:rsid w:val="00646489"/>
    <w:rsid w:val="00652B54"/>
    <w:rsid w:val="00657C2E"/>
    <w:rsid w:val="00657D42"/>
    <w:rsid w:val="00661049"/>
    <w:rsid w:val="00663D30"/>
    <w:rsid w:val="006650B0"/>
    <w:rsid w:val="00671FA9"/>
    <w:rsid w:val="00675A10"/>
    <w:rsid w:val="00676A82"/>
    <w:rsid w:val="00676CA3"/>
    <w:rsid w:val="006770CC"/>
    <w:rsid w:val="006779E3"/>
    <w:rsid w:val="006803C1"/>
    <w:rsid w:val="00680962"/>
    <w:rsid w:val="00680BEA"/>
    <w:rsid w:val="00686FE0"/>
    <w:rsid w:val="0068738C"/>
    <w:rsid w:val="00687C12"/>
    <w:rsid w:val="006902F6"/>
    <w:rsid w:val="00692A3E"/>
    <w:rsid w:val="006933C0"/>
    <w:rsid w:val="00693A0F"/>
    <w:rsid w:val="00693A6E"/>
    <w:rsid w:val="00694580"/>
    <w:rsid w:val="00697A0D"/>
    <w:rsid w:val="00697F24"/>
    <w:rsid w:val="006A0E54"/>
    <w:rsid w:val="006A1277"/>
    <w:rsid w:val="006A251D"/>
    <w:rsid w:val="006A2755"/>
    <w:rsid w:val="006A35B0"/>
    <w:rsid w:val="006A5262"/>
    <w:rsid w:val="006A61A3"/>
    <w:rsid w:val="006A6A15"/>
    <w:rsid w:val="006A6CF8"/>
    <w:rsid w:val="006B1404"/>
    <w:rsid w:val="006B25E8"/>
    <w:rsid w:val="006B271B"/>
    <w:rsid w:val="006B5A52"/>
    <w:rsid w:val="006C17BA"/>
    <w:rsid w:val="006C2655"/>
    <w:rsid w:val="006C2B96"/>
    <w:rsid w:val="006C3BE4"/>
    <w:rsid w:val="006C45D8"/>
    <w:rsid w:val="006C51BA"/>
    <w:rsid w:val="006C6602"/>
    <w:rsid w:val="006C7155"/>
    <w:rsid w:val="006D052E"/>
    <w:rsid w:val="006D20BD"/>
    <w:rsid w:val="006D21FB"/>
    <w:rsid w:val="006D23FC"/>
    <w:rsid w:val="006D3F57"/>
    <w:rsid w:val="006D4F07"/>
    <w:rsid w:val="006D77AE"/>
    <w:rsid w:val="006E14CE"/>
    <w:rsid w:val="006E1A71"/>
    <w:rsid w:val="006E2DC2"/>
    <w:rsid w:val="006E2EE8"/>
    <w:rsid w:val="006E312E"/>
    <w:rsid w:val="006E31E0"/>
    <w:rsid w:val="006E36DD"/>
    <w:rsid w:val="006E45F4"/>
    <w:rsid w:val="006E5F88"/>
    <w:rsid w:val="006E729E"/>
    <w:rsid w:val="006E7F5E"/>
    <w:rsid w:val="006F06A3"/>
    <w:rsid w:val="006F073F"/>
    <w:rsid w:val="006F252A"/>
    <w:rsid w:val="006F3CD6"/>
    <w:rsid w:val="006F4DE8"/>
    <w:rsid w:val="006F696A"/>
    <w:rsid w:val="006F6CEA"/>
    <w:rsid w:val="00701122"/>
    <w:rsid w:val="00705176"/>
    <w:rsid w:val="007103FB"/>
    <w:rsid w:val="007104DB"/>
    <w:rsid w:val="00710548"/>
    <w:rsid w:val="00712B46"/>
    <w:rsid w:val="0071385E"/>
    <w:rsid w:val="00713915"/>
    <w:rsid w:val="00714B23"/>
    <w:rsid w:val="00715783"/>
    <w:rsid w:val="00717AB5"/>
    <w:rsid w:val="00720645"/>
    <w:rsid w:val="00721D91"/>
    <w:rsid w:val="007228AE"/>
    <w:rsid w:val="00722DCF"/>
    <w:rsid w:val="00726FD8"/>
    <w:rsid w:val="00727DBF"/>
    <w:rsid w:val="0073052A"/>
    <w:rsid w:val="00730605"/>
    <w:rsid w:val="00730841"/>
    <w:rsid w:val="00730D18"/>
    <w:rsid w:val="00732192"/>
    <w:rsid w:val="007341A1"/>
    <w:rsid w:val="00734CED"/>
    <w:rsid w:val="00734D3B"/>
    <w:rsid w:val="007431B6"/>
    <w:rsid w:val="0074356D"/>
    <w:rsid w:val="007452DA"/>
    <w:rsid w:val="00745BA9"/>
    <w:rsid w:val="00746096"/>
    <w:rsid w:val="00750A11"/>
    <w:rsid w:val="007527E2"/>
    <w:rsid w:val="007528C1"/>
    <w:rsid w:val="007532AC"/>
    <w:rsid w:val="00753B53"/>
    <w:rsid w:val="00753F12"/>
    <w:rsid w:val="00755751"/>
    <w:rsid w:val="007562D2"/>
    <w:rsid w:val="00756840"/>
    <w:rsid w:val="00756BF9"/>
    <w:rsid w:val="007600F8"/>
    <w:rsid w:val="00762A5B"/>
    <w:rsid w:val="007631D6"/>
    <w:rsid w:val="00763EB5"/>
    <w:rsid w:val="007644C6"/>
    <w:rsid w:val="00765221"/>
    <w:rsid w:val="00767407"/>
    <w:rsid w:val="007702C4"/>
    <w:rsid w:val="007715D3"/>
    <w:rsid w:val="00771B0C"/>
    <w:rsid w:val="00772A56"/>
    <w:rsid w:val="00772D75"/>
    <w:rsid w:val="007738E4"/>
    <w:rsid w:val="00774405"/>
    <w:rsid w:val="0078081A"/>
    <w:rsid w:val="00780B07"/>
    <w:rsid w:val="00780E22"/>
    <w:rsid w:val="007835FB"/>
    <w:rsid w:val="0078536F"/>
    <w:rsid w:val="00785E56"/>
    <w:rsid w:val="0078654C"/>
    <w:rsid w:val="00787A37"/>
    <w:rsid w:val="00790077"/>
    <w:rsid w:val="00790805"/>
    <w:rsid w:val="00792569"/>
    <w:rsid w:val="0079273F"/>
    <w:rsid w:val="00793D5A"/>
    <w:rsid w:val="00794A57"/>
    <w:rsid w:val="00796716"/>
    <w:rsid w:val="00796B52"/>
    <w:rsid w:val="00797A7A"/>
    <w:rsid w:val="007A10F9"/>
    <w:rsid w:val="007A134A"/>
    <w:rsid w:val="007A2610"/>
    <w:rsid w:val="007A2CB3"/>
    <w:rsid w:val="007A3202"/>
    <w:rsid w:val="007A38ED"/>
    <w:rsid w:val="007A4349"/>
    <w:rsid w:val="007A532D"/>
    <w:rsid w:val="007A7DE4"/>
    <w:rsid w:val="007B1350"/>
    <w:rsid w:val="007B1974"/>
    <w:rsid w:val="007B19A2"/>
    <w:rsid w:val="007B22B1"/>
    <w:rsid w:val="007B2A32"/>
    <w:rsid w:val="007B5E43"/>
    <w:rsid w:val="007C0450"/>
    <w:rsid w:val="007C1DB1"/>
    <w:rsid w:val="007C3FC4"/>
    <w:rsid w:val="007C47F3"/>
    <w:rsid w:val="007C52FD"/>
    <w:rsid w:val="007C575B"/>
    <w:rsid w:val="007C658E"/>
    <w:rsid w:val="007C7A9D"/>
    <w:rsid w:val="007D23CF"/>
    <w:rsid w:val="007D51E1"/>
    <w:rsid w:val="007D5805"/>
    <w:rsid w:val="007D75E0"/>
    <w:rsid w:val="007D77B2"/>
    <w:rsid w:val="007D7B27"/>
    <w:rsid w:val="007E0C77"/>
    <w:rsid w:val="007E1AD7"/>
    <w:rsid w:val="007E40B4"/>
    <w:rsid w:val="007E60E9"/>
    <w:rsid w:val="007F00FE"/>
    <w:rsid w:val="007F2A72"/>
    <w:rsid w:val="007F33D3"/>
    <w:rsid w:val="007F4C89"/>
    <w:rsid w:val="007F5123"/>
    <w:rsid w:val="007F5237"/>
    <w:rsid w:val="007F5C5A"/>
    <w:rsid w:val="007F6595"/>
    <w:rsid w:val="007F701A"/>
    <w:rsid w:val="007F79A5"/>
    <w:rsid w:val="00801525"/>
    <w:rsid w:val="00801677"/>
    <w:rsid w:val="00802027"/>
    <w:rsid w:val="008028DD"/>
    <w:rsid w:val="008029AD"/>
    <w:rsid w:val="008039D0"/>
    <w:rsid w:val="00803A01"/>
    <w:rsid w:val="008051EA"/>
    <w:rsid w:val="00806F0E"/>
    <w:rsid w:val="00807F2D"/>
    <w:rsid w:val="00811217"/>
    <w:rsid w:val="00812E86"/>
    <w:rsid w:val="0081684D"/>
    <w:rsid w:val="008169D0"/>
    <w:rsid w:val="008171FC"/>
    <w:rsid w:val="008200CE"/>
    <w:rsid w:val="00820EB7"/>
    <w:rsid w:val="00821EF5"/>
    <w:rsid w:val="008224C7"/>
    <w:rsid w:val="008227A2"/>
    <w:rsid w:val="008229F5"/>
    <w:rsid w:val="00823A5D"/>
    <w:rsid w:val="00823C21"/>
    <w:rsid w:val="00823E11"/>
    <w:rsid w:val="00823EFC"/>
    <w:rsid w:val="008240C8"/>
    <w:rsid w:val="008266DD"/>
    <w:rsid w:val="00826BDC"/>
    <w:rsid w:val="00827EC4"/>
    <w:rsid w:val="008309C5"/>
    <w:rsid w:val="00831553"/>
    <w:rsid w:val="008332DD"/>
    <w:rsid w:val="00833C66"/>
    <w:rsid w:val="008368AF"/>
    <w:rsid w:val="008369EA"/>
    <w:rsid w:val="00837FEB"/>
    <w:rsid w:val="008423DD"/>
    <w:rsid w:val="00842D8B"/>
    <w:rsid w:val="00843997"/>
    <w:rsid w:val="008445EC"/>
    <w:rsid w:val="00845F93"/>
    <w:rsid w:val="00847211"/>
    <w:rsid w:val="00847B63"/>
    <w:rsid w:val="00847F43"/>
    <w:rsid w:val="00850571"/>
    <w:rsid w:val="008523C7"/>
    <w:rsid w:val="00852A49"/>
    <w:rsid w:val="00852C9B"/>
    <w:rsid w:val="00853562"/>
    <w:rsid w:val="008537B6"/>
    <w:rsid w:val="0085460E"/>
    <w:rsid w:val="00854C4A"/>
    <w:rsid w:val="008553C6"/>
    <w:rsid w:val="00855674"/>
    <w:rsid w:val="008557A2"/>
    <w:rsid w:val="008566E3"/>
    <w:rsid w:val="008647A5"/>
    <w:rsid w:val="008705DC"/>
    <w:rsid w:val="008707CF"/>
    <w:rsid w:val="00873156"/>
    <w:rsid w:val="00873BFC"/>
    <w:rsid w:val="00873CA0"/>
    <w:rsid w:val="00874D11"/>
    <w:rsid w:val="0087523C"/>
    <w:rsid w:val="0087573C"/>
    <w:rsid w:val="00876E13"/>
    <w:rsid w:val="00880538"/>
    <w:rsid w:val="0088102C"/>
    <w:rsid w:val="00881125"/>
    <w:rsid w:val="0088315D"/>
    <w:rsid w:val="008841FC"/>
    <w:rsid w:val="00884D46"/>
    <w:rsid w:val="008851C6"/>
    <w:rsid w:val="00885556"/>
    <w:rsid w:val="008861A4"/>
    <w:rsid w:val="00886E22"/>
    <w:rsid w:val="00887129"/>
    <w:rsid w:val="008872FF"/>
    <w:rsid w:val="008874E2"/>
    <w:rsid w:val="00890895"/>
    <w:rsid w:val="00891FCC"/>
    <w:rsid w:val="00892E2F"/>
    <w:rsid w:val="00892F68"/>
    <w:rsid w:val="00892F87"/>
    <w:rsid w:val="00893439"/>
    <w:rsid w:val="0089455D"/>
    <w:rsid w:val="008A08DE"/>
    <w:rsid w:val="008A138F"/>
    <w:rsid w:val="008A2AAD"/>
    <w:rsid w:val="008A5079"/>
    <w:rsid w:val="008A6239"/>
    <w:rsid w:val="008A6B3B"/>
    <w:rsid w:val="008A73BF"/>
    <w:rsid w:val="008A742D"/>
    <w:rsid w:val="008B0511"/>
    <w:rsid w:val="008B0A16"/>
    <w:rsid w:val="008B0E17"/>
    <w:rsid w:val="008B0F5A"/>
    <w:rsid w:val="008B17A3"/>
    <w:rsid w:val="008B19F4"/>
    <w:rsid w:val="008B1FB5"/>
    <w:rsid w:val="008B4FD6"/>
    <w:rsid w:val="008B6617"/>
    <w:rsid w:val="008C11C2"/>
    <w:rsid w:val="008C1210"/>
    <w:rsid w:val="008C5322"/>
    <w:rsid w:val="008C7438"/>
    <w:rsid w:val="008C7859"/>
    <w:rsid w:val="008D1F70"/>
    <w:rsid w:val="008D20DF"/>
    <w:rsid w:val="008D4008"/>
    <w:rsid w:val="008D48C7"/>
    <w:rsid w:val="008D7D98"/>
    <w:rsid w:val="008D7E3B"/>
    <w:rsid w:val="008E22C1"/>
    <w:rsid w:val="008E23F9"/>
    <w:rsid w:val="008E2665"/>
    <w:rsid w:val="008E3EB4"/>
    <w:rsid w:val="008F247E"/>
    <w:rsid w:val="008F28BA"/>
    <w:rsid w:val="008F4DD7"/>
    <w:rsid w:val="008F6724"/>
    <w:rsid w:val="008F775C"/>
    <w:rsid w:val="0090068B"/>
    <w:rsid w:val="009019AC"/>
    <w:rsid w:val="00902AC9"/>
    <w:rsid w:val="00903071"/>
    <w:rsid w:val="00905512"/>
    <w:rsid w:val="00906B23"/>
    <w:rsid w:val="00911FC8"/>
    <w:rsid w:val="00913537"/>
    <w:rsid w:val="00913B19"/>
    <w:rsid w:val="00914829"/>
    <w:rsid w:val="00915386"/>
    <w:rsid w:val="00925D4B"/>
    <w:rsid w:val="0092656A"/>
    <w:rsid w:val="00926905"/>
    <w:rsid w:val="00926CDE"/>
    <w:rsid w:val="00932077"/>
    <w:rsid w:val="009323B5"/>
    <w:rsid w:val="00933AFB"/>
    <w:rsid w:val="00934B2E"/>
    <w:rsid w:val="00936358"/>
    <w:rsid w:val="00936649"/>
    <w:rsid w:val="0094139D"/>
    <w:rsid w:val="00942124"/>
    <w:rsid w:val="00942C7E"/>
    <w:rsid w:val="00944EE4"/>
    <w:rsid w:val="00944F6E"/>
    <w:rsid w:val="009450E6"/>
    <w:rsid w:val="00945470"/>
    <w:rsid w:val="00950F04"/>
    <w:rsid w:val="00951128"/>
    <w:rsid w:val="009518BA"/>
    <w:rsid w:val="00952998"/>
    <w:rsid w:val="00953302"/>
    <w:rsid w:val="009568F0"/>
    <w:rsid w:val="00957618"/>
    <w:rsid w:val="00962FAF"/>
    <w:rsid w:val="0096458A"/>
    <w:rsid w:val="00964590"/>
    <w:rsid w:val="009645AD"/>
    <w:rsid w:val="00964705"/>
    <w:rsid w:val="009647F5"/>
    <w:rsid w:val="00965477"/>
    <w:rsid w:val="00965493"/>
    <w:rsid w:val="009664FC"/>
    <w:rsid w:val="00970131"/>
    <w:rsid w:val="00970481"/>
    <w:rsid w:val="00972AD5"/>
    <w:rsid w:val="009730A7"/>
    <w:rsid w:val="00975FE5"/>
    <w:rsid w:val="0098009F"/>
    <w:rsid w:val="009800DA"/>
    <w:rsid w:val="009803F7"/>
    <w:rsid w:val="00981E8A"/>
    <w:rsid w:val="00983A17"/>
    <w:rsid w:val="00985880"/>
    <w:rsid w:val="009860B7"/>
    <w:rsid w:val="009864AE"/>
    <w:rsid w:val="00986DB9"/>
    <w:rsid w:val="0098753A"/>
    <w:rsid w:val="009908E2"/>
    <w:rsid w:val="00991452"/>
    <w:rsid w:val="0099343E"/>
    <w:rsid w:val="00997931"/>
    <w:rsid w:val="00997C1C"/>
    <w:rsid w:val="009A0B11"/>
    <w:rsid w:val="009A16B3"/>
    <w:rsid w:val="009A554A"/>
    <w:rsid w:val="009A5675"/>
    <w:rsid w:val="009A7A39"/>
    <w:rsid w:val="009B16E3"/>
    <w:rsid w:val="009B3C2C"/>
    <w:rsid w:val="009B4079"/>
    <w:rsid w:val="009B641E"/>
    <w:rsid w:val="009B6663"/>
    <w:rsid w:val="009B6942"/>
    <w:rsid w:val="009B6BE8"/>
    <w:rsid w:val="009B7173"/>
    <w:rsid w:val="009B7F00"/>
    <w:rsid w:val="009C05B7"/>
    <w:rsid w:val="009C0EF1"/>
    <w:rsid w:val="009C4FBE"/>
    <w:rsid w:val="009C5D59"/>
    <w:rsid w:val="009C6386"/>
    <w:rsid w:val="009C664D"/>
    <w:rsid w:val="009C67FB"/>
    <w:rsid w:val="009C751D"/>
    <w:rsid w:val="009C790F"/>
    <w:rsid w:val="009D060D"/>
    <w:rsid w:val="009D19D0"/>
    <w:rsid w:val="009D2696"/>
    <w:rsid w:val="009D4184"/>
    <w:rsid w:val="009D4AB1"/>
    <w:rsid w:val="009D69CF"/>
    <w:rsid w:val="009E0361"/>
    <w:rsid w:val="009E11C9"/>
    <w:rsid w:val="009E26D4"/>
    <w:rsid w:val="009E2D69"/>
    <w:rsid w:val="009E34ED"/>
    <w:rsid w:val="009E41D9"/>
    <w:rsid w:val="009E4F58"/>
    <w:rsid w:val="009E5CC5"/>
    <w:rsid w:val="009E64D7"/>
    <w:rsid w:val="009E7929"/>
    <w:rsid w:val="009E7A24"/>
    <w:rsid w:val="009F04AA"/>
    <w:rsid w:val="009F0947"/>
    <w:rsid w:val="009F22D0"/>
    <w:rsid w:val="009F2313"/>
    <w:rsid w:val="009F34FE"/>
    <w:rsid w:val="009F661F"/>
    <w:rsid w:val="00A01302"/>
    <w:rsid w:val="00A02F63"/>
    <w:rsid w:val="00A04170"/>
    <w:rsid w:val="00A0440B"/>
    <w:rsid w:val="00A0485B"/>
    <w:rsid w:val="00A04D5B"/>
    <w:rsid w:val="00A05F66"/>
    <w:rsid w:val="00A126BE"/>
    <w:rsid w:val="00A129A9"/>
    <w:rsid w:val="00A13263"/>
    <w:rsid w:val="00A13A0C"/>
    <w:rsid w:val="00A1405D"/>
    <w:rsid w:val="00A15722"/>
    <w:rsid w:val="00A157E0"/>
    <w:rsid w:val="00A16E5F"/>
    <w:rsid w:val="00A20B63"/>
    <w:rsid w:val="00A2144B"/>
    <w:rsid w:val="00A22290"/>
    <w:rsid w:val="00A242A2"/>
    <w:rsid w:val="00A27001"/>
    <w:rsid w:val="00A27A16"/>
    <w:rsid w:val="00A3131C"/>
    <w:rsid w:val="00A31E56"/>
    <w:rsid w:val="00A32091"/>
    <w:rsid w:val="00A3375C"/>
    <w:rsid w:val="00A34E75"/>
    <w:rsid w:val="00A354F9"/>
    <w:rsid w:val="00A35CDA"/>
    <w:rsid w:val="00A364A4"/>
    <w:rsid w:val="00A3668B"/>
    <w:rsid w:val="00A36B2A"/>
    <w:rsid w:val="00A402F0"/>
    <w:rsid w:val="00A4042F"/>
    <w:rsid w:val="00A40747"/>
    <w:rsid w:val="00A40FF2"/>
    <w:rsid w:val="00A41FA3"/>
    <w:rsid w:val="00A42C36"/>
    <w:rsid w:val="00A42FC1"/>
    <w:rsid w:val="00A440F8"/>
    <w:rsid w:val="00A44BFD"/>
    <w:rsid w:val="00A4520E"/>
    <w:rsid w:val="00A45224"/>
    <w:rsid w:val="00A45D50"/>
    <w:rsid w:val="00A45DD2"/>
    <w:rsid w:val="00A47BC7"/>
    <w:rsid w:val="00A47DDE"/>
    <w:rsid w:val="00A47F78"/>
    <w:rsid w:val="00A50711"/>
    <w:rsid w:val="00A50F8C"/>
    <w:rsid w:val="00A520F1"/>
    <w:rsid w:val="00A52DC4"/>
    <w:rsid w:val="00A53EBC"/>
    <w:rsid w:val="00A55FC7"/>
    <w:rsid w:val="00A56AF2"/>
    <w:rsid w:val="00A60BDF"/>
    <w:rsid w:val="00A63597"/>
    <w:rsid w:val="00A65EE0"/>
    <w:rsid w:val="00A70703"/>
    <w:rsid w:val="00A7096A"/>
    <w:rsid w:val="00A724A3"/>
    <w:rsid w:val="00A75FA9"/>
    <w:rsid w:val="00A773B7"/>
    <w:rsid w:val="00A8222D"/>
    <w:rsid w:val="00A84C9E"/>
    <w:rsid w:val="00A84D2D"/>
    <w:rsid w:val="00A84F43"/>
    <w:rsid w:val="00A902F5"/>
    <w:rsid w:val="00A91963"/>
    <w:rsid w:val="00A91E51"/>
    <w:rsid w:val="00A928E1"/>
    <w:rsid w:val="00A936F2"/>
    <w:rsid w:val="00A9407A"/>
    <w:rsid w:val="00A96570"/>
    <w:rsid w:val="00A97983"/>
    <w:rsid w:val="00AA125D"/>
    <w:rsid w:val="00AA215F"/>
    <w:rsid w:val="00AA3B0F"/>
    <w:rsid w:val="00AA4F1B"/>
    <w:rsid w:val="00AA5445"/>
    <w:rsid w:val="00AA57DE"/>
    <w:rsid w:val="00AB29E8"/>
    <w:rsid w:val="00AB31E2"/>
    <w:rsid w:val="00AB4437"/>
    <w:rsid w:val="00AB56CC"/>
    <w:rsid w:val="00AB56D4"/>
    <w:rsid w:val="00AB7E7B"/>
    <w:rsid w:val="00AC069C"/>
    <w:rsid w:val="00AC5217"/>
    <w:rsid w:val="00AC6378"/>
    <w:rsid w:val="00AC7167"/>
    <w:rsid w:val="00AC75DA"/>
    <w:rsid w:val="00AC7946"/>
    <w:rsid w:val="00AD028D"/>
    <w:rsid w:val="00AD14E0"/>
    <w:rsid w:val="00AD1AD8"/>
    <w:rsid w:val="00AD4012"/>
    <w:rsid w:val="00AD55E7"/>
    <w:rsid w:val="00AD58B5"/>
    <w:rsid w:val="00AD5C91"/>
    <w:rsid w:val="00AD6C22"/>
    <w:rsid w:val="00AD7066"/>
    <w:rsid w:val="00AE3503"/>
    <w:rsid w:val="00AE4ADE"/>
    <w:rsid w:val="00AE4DA0"/>
    <w:rsid w:val="00AE4DF5"/>
    <w:rsid w:val="00AE7AC7"/>
    <w:rsid w:val="00AF165E"/>
    <w:rsid w:val="00AF314A"/>
    <w:rsid w:val="00AF33E0"/>
    <w:rsid w:val="00AF3C52"/>
    <w:rsid w:val="00AF50E9"/>
    <w:rsid w:val="00AF5B57"/>
    <w:rsid w:val="00AF5FE2"/>
    <w:rsid w:val="00AF7403"/>
    <w:rsid w:val="00B0068F"/>
    <w:rsid w:val="00B02E07"/>
    <w:rsid w:val="00B03A1A"/>
    <w:rsid w:val="00B06443"/>
    <w:rsid w:val="00B077AF"/>
    <w:rsid w:val="00B10263"/>
    <w:rsid w:val="00B10AFA"/>
    <w:rsid w:val="00B10FB5"/>
    <w:rsid w:val="00B14E49"/>
    <w:rsid w:val="00B15A41"/>
    <w:rsid w:val="00B1642F"/>
    <w:rsid w:val="00B167D3"/>
    <w:rsid w:val="00B17104"/>
    <w:rsid w:val="00B21772"/>
    <w:rsid w:val="00B2221F"/>
    <w:rsid w:val="00B223C2"/>
    <w:rsid w:val="00B2460B"/>
    <w:rsid w:val="00B24BC5"/>
    <w:rsid w:val="00B25994"/>
    <w:rsid w:val="00B25E20"/>
    <w:rsid w:val="00B26E67"/>
    <w:rsid w:val="00B30CB6"/>
    <w:rsid w:val="00B32194"/>
    <w:rsid w:val="00B348EA"/>
    <w:rsid w:val="00B34A3B"/>
    <w:rsid w:val="00B34B4F"/>
    <w:rsid w:val="00B350C7"/>
    <w:rsid w:val="00B37475"/>
    <w:rsid w:val="00B408C2"/>
    <w:rsid w:val="00B40D6F"/>
    <w:rsid w:val="00B414BE"/>
    <w:rsid w:val="00B43801"/>
    <w:rsid w:val="00B44658"/>
    <w:rsid w:val="00B45AA6"/>
    <w:rsid w:val="00B469AF"/>
    <w:rsid w:val="00B5076C"/>
    <w:rsid w:val="00B50B1B"/>
    <w:rsid w:val="00B51D41"/>
    <w:rsid w:val="00B52C72"/>
    <w:rsid w:val="00B5303F"/>
    <w:rsid w:val="00B53A8D"/>
    <w:rsid w:val="00B53AC5"/>
    <w:rsid w:val="00B53B30"/>
    <w:rsid w:val="00B54E2F"/>
    <w:rsid w:val="00B56ADD"/>
    <w:rsid w:val="00B60C3D"/>
    <w:rsid w:val="00B61C72"/>
    <w:rsid w:val="00B653B0"/>
    <w:rsid w:val="00B71398"/>
    <w:rsid w:val="00B715A5"/>
    <w:rsid w:val="00B74A9D"/>
    <w:rsid w:val="00B75878"/>
    <w:rsid w:val="00B766BF"/>
    <w:rsid w:val="00B802CE"/>
    <w:rsid w:val="00B81BC5"/>
    <w:rsid w:val="00B82427"/>
    <w:rsid w:val="00B837D0"/>
    <w:rsid w:val="00B8478D"/>
    <w:rsid w:val="00B87786"/>
    <w:rsid w:val="00B91734"/>
    <w:rsid w:val="00B923F3"/>
    <w:rsid w:val="00B924F6"/>
    <w:rsid w:val="00B92AF5"/>
    <w:rsid w:val="00B92EE6"/>
    <w:rsid w:val="00B9433F"/>
    <w:rsid w:val="00B9505A"/>
    <w:rsid w:val="00B95A88"/>
    <w:rsid w:val="00B9705E"/>
    <w:rsid w:val="00B976C1"/>
    <w:rsid w:val="00BA0255"/>
    <w:rsid w:val="00BA3006"/>
    <w:rsid w:val="00BA4207"/>
    <w:rsid w:val="00BA5EE7"/>
    <w:rsid w:val="00BA6DA6"/>
    <w:rsid w:val="00BA73FB"/>
    <w:rsid w:val="00BB1833"/>
    <w:rsid w:val="00BB19C6"/>
    <w:rsid w:val="00BB274A"/>
    <w:rsid w:val="00BB3E7A"/>
    <w:rsid w:val="00BB5031"/>
    <w:rsid w:val="00BB6755"/>
    <w:rsid w:val="00BB7210"/>
    <w:rsid w:val="00BC268F"/>
    <w:rsid w:val="00BC307B"/>
    <w:rsid w:val="00BC3A9B"/>
    <w:rsid w:val="00BD06CC"/>
    <w:rsid w:val="00BD3872"/>
    <w:rsid w:val="00BD5F43"/>
    <w:rsid w:val="00BD62AF"/>
    <w:rsid w:val="00BD7709"/>
    <w:rsid w:val="00BE0C29"/>
    <w:rsid w:val="00BE0C82"/>
    <w:rsid w:val="00BE0CD3"/>
    <w:rsid w:val="00BE16D4"/>
    <w:rsid w:val="00BE1A40"/>
    <w:rsid w:val="00BE2B5C"/>
    <w:rsid w:val="00BE38B7"/>
    <w:rsid w:val="00BE499C"/>
    <w:rsid w:val="00BE4A41"/>
    <w:rsid w:val="00BE55B1"/>
    <w:rsid w:val="00BE5AA0"/>
    <w:rsid w:val="00BE6342"/>
    <w:rsid w:val="00BE6472"/>
    <w:rsid w:val="00BE676E"/>
    <w:rsid w:val="00BE6DDC"/>
    <w:rsid w:val="00BE788A"/>
    <w:rsid w:val="00BE79F2"/>
    <w:rsid w:val="00BF107B"/>
    <w:rsid w:val="00BF11EA"/>
    <w:rsid w:val="00BF1368"/>
    <w:rsid w:val="00BF1935"/>
    <w:rsid w:val="00BF1C60"/>
    <w:rsid w:val="00BF2BA2"/>
    <w:rsid w:val="00BF2FBB"/>
    <w:rsid w:val="00BF3948"/>
    <w:rsid w:val="00BF55A7"/>
    <w:rsid w:val="00BF5711"/>
    <w:rsid w:val="00BF693C"/>
    <w:rsid w:val="00BF7FFD"/>
    <w:rsid w:val="00C00D31"/>
    <w:rsid w:val="00C067CC"/>
    <w:rsid w:val="00C06D49"/>
    <w:rsid w:val="00C07A5D"/>
    <w:rsid w:val="00C07DAA"/>
    <w:rsid w:val="00C07DFA"/>
    <w:rsid w:val="00C10B56"/>
    <w:rsid w:val="00C12969"/>
    <w:rsid w:val="00C13083"/>
    <w:rsid w:val="00C154F2"/>
    <w:rsid w:val="00C1550B"/>
    <w:rsid w:val="00C15671"/>
    <w:rsid w:val="00C159A0"/>
    <w:rsid w:val="00C15A72"/>
    <w:rsid w:val="00C16D8F"/>
    <w:rsid w:val="00C1763E"/>
    <w:rsid w:val="00C2021E"/>
    <w:rsid w:val="00C21261"/>
    <w:rsid w:val="00C22F3A"/>
    <w:rsid w:val="00C247B9"/>
    <w:rsid w:val="00C24D94"/>
    <w:rsid w:val="00C24F24"/>
    <w:rsid w:val="00C27695"/>
    <w:rsid w:val="00C30D34"/>
    <w:rsid w:val="00C313CE"/>
    <w:rsid w:val="00C326DF"/>
    <w:rsid w:val="00C34E4C"/>
    <w:rsid w:val="00C362A4"/>
    <w:rsid w:val="00C37EDC"/>
    <w:rsid w:val="00C4125F"/>
    <w:rsid w:val="00C419F9"/>
    <w:rsid w:val="00C4223A"/>
    <w:rsid w:val="00C425CB"/>
    <w:rsid w:val="00C433EF"/>
    <w:rsid w:val="00C434A0"/>
    <w:rsid w:val="00C46E92"/>
    <w:rsid w:val="00C5215F"/>
    <w:rsid w:val="00C53854"/>
    <w:rsid w:val="00C54E3D"/>
    <w:rsid w:val="00C54EA3"/>
    <w:rsid w:val="00C563EF"/>
    <w:rsid w:val="00C5674F"/>
    <w:rsid w:val="00C6119E"/>
    <w:rsid w:val="00C62AE6"/>
    <w:rsid w:val="00C6499B"/>
    <w:rsid w:val="00C66AC4"/>
    <w:rsid w:val="00C701AE"/>
    <w:rsid w:val="00C707CE"/>
    <w:rsid w:val="00C714D1"/>
    <w:rsid w:val="00C72417"/>
    <w:rsid w:val="00C72728"/>
    <w:rsid w:val="00C72B2F"/>
    <w:rsid w:val="00C73B2C"/>
    <w:rsid w:val="00C7672F"/>
    <w:rsid w:val="00C77337"/>
    <w:rsid w:val="00C779CA"/>
    <w:rsid w:val="00C8054B"/>
    <w:rsid w:val="00C80C8A"/>
    <w:rsid w:val="00C84A8E"/>
    <w:rsid w:val="00C9133B"/>
    <w:rsid w:val="00C92190"/>
    <w:rsid w:val="00C93603"/>
    <w:rsid w:val="00C93AD8"/>
    <w:rsid w:val="00C949BB"/>
    <w:rsid w:val="00C97C82"/>
    <w:rsid w:val="00CA04CA"/>
    <w:rsid w:val="00CA11F2"/>
    <w:rsid w:val="00CA1D53"/>
    <w:rsid w:val="00CA5F17"/>
    <w:rsid w:val="00CA73EC"/>
    <w:rsid w:val="00CB047F"/>
    <w:rsid w:val="00CB2B60"/>
    <w:rsid w:val="00CB3E3B"/>
    <w:rsid w:val="00CB4830"/>
    <w:rsid w:val="00CB49AB"/>
    <w:rsid w:val="00CB5469"/>
    <w:rsid w:val="00CB56D8"/>
    <w:rsid w:val="00CB6182"/>
    <w:rsid w:val="00CB6243"/>
    <w:rsid w:val="00CB7971"/>
    <w:rsid w:val="00CB7F8D"/>
    <w:rsid w:val="00CC228F"/>
    <w:rsid w:val="00CC4360"/>
    <w:rsid w:val="00CC55B6"/>
    <w:rsid w:val="00CC57BD"/>
    <w:rsid w:val="00CC7906"/>
    <w:rsid w:val="00CC7938"/>
    <w:rsid w:val="00CD3545"/>
    <w:rsid w:val="00CD3F1A"/>
    <w:rsid w:val="00CD421A"/>
    <w:rsid w:val="00CD4DEF"/>
    <w:rsid w:val="00CD4EB4"/>
    <w:rsid w:val="00CD6678"/>
    <w:rsid w:val="00CE0FAB"/>
    <w:rsid w:val="00CE19AD"/>
    <w:rsid w:val="00CE2081"/>
    <w:rsid w:val="00CE339A"/>
    <w:rsid w:val="00CE65C8"/>
    <w:rsid w:val="00CF0B46"/>
    <w:rsid w:val="00CF342E"/>
    <w:rsid w:val="00CF71D2"/>
    <w:rsid w:val="00D025ED"/>
    <w:rsid w:val="00D051D2"/>
    <w:rsid w:val="00D05376"/>
    <w:rsid w:val="00D07199"/>
    <w:rsid w:val="00D07A8E"/>
    <w:rsid w:val="00D07B9A"/>
    <w:rsid w:val="00D1116F"/>
    <w:rsid w:val="00D128CD"/>
    <w:rsid w:val="00D141D7"/>
    <w:rsid w:val="00D15711"/>
    <w:rsid w:val="00D15AA4"/>
    <w:rsid w:val="00D1625B"/>
    <w:rsid w:val="00D177D0"/>
    <w:rsid w:val="00D17E90"/>
    <w:rsid w:val="00D21175"/>
    <w:rsid w:val="00D217B2"/>
    <w:rsid w:val="00D21D9F"/>
    <w:rsid w:val="00D22460"/>
    <w:rsid w:val="00D24C4F"/>
    <w:rsid w:val="00D32986"/>
    <w:rsid w:val="00D32F05"/>
    <w:rsid w:val="00D33FC7"/>
    <w:rsid w:val="00D3422D"/>
    <w:rsid w:val="00D34D54"/>
    <w:rsid w:val="00D350EC"/>
    <w:rsid w:val="00D4129C"/>
    <w:rsid w:val="00D41304"/>
    <w:rsid w:val="00D425C4"/>
    <w:rsid w:val="00D429A6"/>
    <w:rsid w:val="00D43A33"/>
    <w:rsid w:val="00D43BB6"/>
    <w:rsid w:val="00D43BFB"/>
    <w:rsid w:val="00D46B53"/>
    <w:rsid w:val="00D46B68"/>
    <w:rsid w:val="00D501EA"/>
    <w:rsid w:val="00D523D1"/>
    <w:rsid w:val="00D53262"/>
    <w:rsid w:val="00D55F94"/>
    <w:rsid w:val="00D561BD"/>
    <w:rsid w:val="00D62801"/>
    <w:rsid w:val="00D629BB"/>
    <w:rsid w:val="00D643C1"/>
    <w:rsid w:val="00D67C37"/>
    <w:rsid w:val="00D72769"/>
    <w:rsid w:val="00D72BE1"/>
    <w:rsid w:val="00D7313A"/>
    <w:rsid w:val="00D7382D"/>
    <w:rsid w:val="00D749AF"/>
    <w:rsid w:val="00D74E53"/>
    <w:rsid w:val="00D74F1D"/>
    <w:rsid w:val="00D76708"/>
    <w:rsid w:val="00D76ECD"/>
    <w:rsid w:val="00D76FCB"/>
    <w:rsid w:val="00D77A69"/>
    <w:rsid w:val="00D80D30"/>
    <w:rsid w:val="00D81943"/>
    <w:rsid w:val="00D82246"/>
    <w:rsid w:val="00D8300F"/>
    <w:rsid w:val="00D83CD4"/>
    <w:rsid w:val="00D842BC"/>
    <w:rsid w:val="00D85A28"/>
    <w:rsid w:val="00D865F1"/>
    <w:rsid w:val="00D86A0A"/>
    <w:rsid w:val="00D87C90"/>
    <w:rsid w:val="00D968A9"/>
    <w:rsid w:val="00D968B7"/>
    <w:rsid w:val="00D97EAC"/>
    <w:rsid w:val="00D97F65"/>
    <w:rsid w:val="00DA018E"/>
    <w:rsid w:val="00DA259E"/>
    <w:rsid w:val="00DA25DC"/>
    <w:rsid w:val="00DA2BEB"/>
    <w:rsid w:val="00DA4613"/>
    <w:rsid w:val="00DA52E5"/>
    <w:rsid w:val="00DA6A10"/>
    <w:rsid w:val="00DA6E98"/>
    <w:rsid w:val="00DB2500"/>
    <w:rsid w:val="00DB3DED"/>
    <w:rsid w:val="00DB5590"/>
    <w:rsid w:val="00DB5BF8"/>
    <w:rsid w:val="00DB6402"/>
    <w:rsid w:val="00DB712B"/>
    <w:rsid w:val="00DB7ED4"/>
    <w:rsid w:val="00DC0439"/>
    <w:rsid w:val="00DC2643"/>
    <w:rsid w:val="00DC352E"/>
    <w:rsid w:val="00DC4D2F"/>
    <w:rsid w:val="00DC4D6B"/>
    <w:rsid w:val="00DC4DCA"/>
    <w:rsid w:val="00DD0403"/>
    <w:rsid w:val="00DD17D6"/>
    <w:rsid w:val="00DD1A0C"/>
    <w:rsid w:val="00DD2B15"/>
    <w:rsid w:val="00DD3106"/>
    <w:rsid w:val="00DD565C"/>
    <w:rsid w:val="00DD6982"/>
    <w:rsid w:val="00DD7125"/>
    <w:rsid w:val="00DE12B3"/>
    <w:rsid w:val="00DE29C0"/>
    <w:rsid w:val="00DE355E"/>
    <w:rsid w:val="00DE39F2"/>
    <w:rsid w:val="00DE6E3D"/>
    <w:rsid w:val="00DE6F65"/>
    <w:rsid w:val="00DE73E8"/>
    <w:rsid w:val="00DF0040"/>
    <w:rsid w:val="00DF03B0"/>
    <w:rsid w:val="00DF18EA"/>
    <w:rsid w:val="00DF24EB"/>
    <w:rsid w:val="00DF52AB"/>
    <w:rsid w:val="00DF6509"/>
    <w:rsid w:val="00E008E2"/>
    <w:rsid w:val="00E00E77"/>
    <w:rsid w:val="00E015DB"/>
    <w:rsid w:val="00E0194C"/>
    <w:rsid w:val="00E03CA4"/>
    <w:rsid w:val="00E06CFB"/>
    <w:rsid w:val="00E11FA8"/>
    <w:rsid w:val="00E1334B"/>
    <w:rsid w:val="00E14AF9"/>
    <w:rsid w:val="00E15189"/>
    <w:rsid w:val="00E176D6"/>
    <w:rsid w:val="00E17ED9"/>
    <w:rsid w:val="00E206B6"/>
    <w:rsid w:val="00E21BC5"/>
    <w:rsid w:val="00E21E67"/>
    <w:rsid w:val="00E225F0"/>
    <w:rsid w:val="00E269A0"/>
    <w:rsid w:val="00E279DA"/>
    <w:rsid w:val="00E3050F"/>
    <w:rsid w:val="00E30F71"/>
    <w:rsid w:val="00E31C12"/>
    <w:rsid w:val="00E33309"/>
    <w:rsid w:val="00E3404D"/>
    <w:rsid w:val="00E35B1D"/>
    <w:rsid w:val="00E36925"/>
    <w:rsid w:val="00E4001A"/>
    <w:rsid w:val="00E4358B"/>
    <w:rsid w:val="00E44391"/>
    <w:rsid w:val="00E45219"/>
    <w:rsid w:val="00E47597"/>
    <w:rsid w:val="00E50DA2"/>
    <w:rsid w:val="00E53048"/>
    <w:rsid w:val="00E53741"/>
    <w:rsid w:val="00E538C4"/>
    <w:rsid w:val="00E6026A"/>
    <w:rsid w:val="00E60B7F"/>
    <w:rsid w:val="00E61276"/>
    <w:rsid w:val="00E61DE1"/>
    <w:rsid w:val="00E62567"/>
    <w:rsid w:val="00E62929"/>
    <w:rsid w:val="00E63035"/>
    <w:rsid w:val="00E63754"/>
    <w:rsid w:val="00E64844"/>
    <w:rsid w:val="00E66040"/>
    <w:rsid w:val="00E717BA"/>
    <w:rsid w:val="00E71B53"/>
    <w:rsid w:val="00E73498"/>
    <w:rsid w:val="00E73D08"/>
    <w:rsid w:val="00E7402C"/>
    <w:rsid w:val="00E763B5"/>
    <w:rsid w:val="00E76D00"/>
    <w:rsid w:val="00E77CEA"/>
    <w:rsid w:val="00E81F00"/>
    <w:rsid w:val="00E83062"/>
    <w:rsid w:val="00E83513"/>
    <w:rsid w:val="00E838CF"/>
    <w:rsid w:val="00E83900"/>
    <w:rsid w:val="00E84883"/>
    <w:rsid w:val="00E87A70"/>
    <w:rsid w:val="00E90803"/>
    <w:rsid w:val="00E91CED"/>
    <w:rsid w:val="00E9365B"/>
    <w:rsid w:val="00E9432F"/>
    <w:rsid w:val="00E96506"/>
    <w:rsid w:val="00E96AE5"/>
    <w:rsid w:val="00E96B96"/>
    <w:rsid w:val="00E96D6D"/>
    <w:rsid w:val="00E96ED6"/>
    <w:rsid w:val="00EA18C4"/>
    <w:rsid w:val="00EA1DEC"/>
    <w:rsid w:val="00EA2BB5"/>
    <w:rsid w:val="00EA3662"/>
    <w:rsid w:val="00EA4B67"/>
    <w:rsid w:val="00EA6CC7"/>
    <w:rsid w:val="00EA6FB6"/>
    <w:rsid w:val="00EA7860"/>
    <w:rsid w:val="00EB0E4E"/>
    <w:rsid w:val="00EB1EB1"/>
    <w:rsid w:val="00EB24DE"/>
    <w:rsid w:val="00EB387C"/>
    <w:rsid w:val="00EB428B"/>
    <w:rsid w:val="00EB46E2"/>
    <w:rsid w:val="00EB5709"/>
    <w:rsid w:val="00EB5751"/>
    <w:rsid w:val="00EB78EF"/>
    <w:rsid w:val="00EB7DD0"/>
    <w:rsid w:val="00EC4F71"/>
    <w:rsid w:val="00ED04C8"/>
    <w:rsid w:val="00ED1AF6"/>
    <w:rsid w:val="00ED1BA5"/>
    <w:rsid w:val="00ED1C1D"/>
    <w:rsid w:val="00ED2A40"/>
    <w:rsid w:val="00ED32AA"/>
    <w:rsid w:val="00ED42DF"/>
    <w:rsid w:val="00ED4379"/>
    <w:rsid w:val="00ED7C8A"/>
    <w:rsid w:val="00ED7EE5"/>
    <w:rsid w:val="00EE0ACA"/>
    <w:rsid w:val="00EE1B5A"/>
    <w:rsid w:val="00EE32EA"/>
    <w:rsid w:val="00EE3380"/>
    <w:rsid w:val="00EE3EFE"/>
    <w:rsid w:val="00EE3F5C"/>
    <w:rsid w:val="00EE59EE"/>
    <w:rsid w:val="00EE6FF7"/>
    <w:rsid w:val="00EF0213"/>
    <w:rsid w:val="00EF0271"/>
    <w:rsid w:val="00EF138F"/>
    <w:rsid w:val="00EF6FAC"/>
    <w:rsid w:val="00F00036"/>
    <w:rsid w:val="00F00A85"/>
    <w:rsid w:val="00F00DF2"/>
    <w:rsid w:val="00F02835"/>
    <w:rsid w:val="00F02889"/>
    <w:rsid w:val="00F02FC1"/>
    <w:rsid w:val="00F03214"/>
    <w:rsid w:val="00F06C77"/>
    <w:rsid w:val="00F10554"/>
    <w:rsid w:val="00F10A56"/>
    <w:rsid w:val="00F12286"/>
    <w:rsid w:val="00F1345A"/>
    <w:rsid w:val="00F1469F"/>
    <w:rsid w:val="00F14C27"/>
    <w:rsid w:val="00F14C77"/>
    <w:rsid w:val="00F15635"/>
    <w:rsid w:val="00F1677D"/>
    <w:rsid w:val="00F16DCF"/>
    <w:rsid w:val="00F1779A"/>
    <w:rsid w:val="00F21BE0"/>
    <w:rsid w:val="00F22D34"/>
    <w:rsid w:val="00F2399B"/>
    <w:rsid w:val="00F26451"/>
    <w:rsid w:val="00F27629"/>
    <w:rsid w:val="00F30E52"/>
    <w:rsid w:val="00F31547"/>
    <w:rsid w:val="00F3283D"/>
    <w:rsid w:val="00F32AB7"/>
    <w:rsid w:val="00F3495F"/>
    <w:rsid w:val="00F34B55"/>
    <w:rsid w:val="00F34BED"/>
    <w:rsid w:val="00F379BA"/>
    <w:rsid w:val="00F411ED"/>
    <w:rsid w:val="00F41846"/>
    <w:rsid w:val="00F4458D"/>
    <w:rsid w:val="00F446DD"/>
    <w:rsid w:val="00F4500F"/>
    <w:rsid w:val="00F46AD4"/>
    <w:rsid w:val="00F46AE2"/>
    <w:rsid w:val="00F47816"/>
    <w:rsid w:val="00F512A3"/>
    <w:rsid w:val="00F53194"/>
    <w:rsid w:val="00F5384D"/>
    <w:rsid w:val="00F55BAD"/>
    <w:rsid w:val="00F55F71"/>
    <w:rsid w:val="00F56F1B"/>
    <w:rsid w:val="00F570BB"/>
    <w:rsid w:val="00F57FC0"/>
    <w:rsid w:val="00F60C78"/>
    <w:rsid w:val="00F60D50"/>
    <w:rsid w:val="00F63FC2"/>
    <w:rsid w:val="00F65F24"/>
    <w:rsid w:val="00F67E0A"/>
    <w:rsid w:val="00F67EDC"/>
    <w:rsid w:val="00F71D4B"/>
    <w:rsid w:val="00F73133"/>
    <w:rsid w:val="00F7419F"/>
    <w:rsid w:val="00F77504"/>
    <w:rsid w:val="00F77DCF"/>
    <w:rsid w:val="00F77F03"/>
    <w:rsid w:val="00F80180"/>
    <w:rsid w:val="00F80425"/>
    <w:rsid w:val="00F81F54"/>
    <w:rsid w:val="00F837EE"/>
    <w:rsid w:val="00F849AA"/>
    <w:rsid w:val="00F8568B"/>
    <w:rsid w:val="00F8594C"/>
    <w:rsid w:val="00F8596A"/>
    <w:rsid w:val="00F86176"/>
    <w:rsid w:val="00F86349"/>
    <w:rsid w:val="00F86471"/>
    <w:rsid w:val="00F86A6B"/>
    <w:rsid w:val="00F9051B"/>
    <w:rsid w:val="00F91B3D"/>
    <w:rsid w:val="00F92CCE"/>
    <w:rsid w:val="00F93694"/>
    <w:rsid w:val="00F94B51"/>
    <w:rsid w:val="00F967BE"/>
    <w:rsid w:val="00F96912"/>
    <w:rsid w:val="00F96D4E"/>
    <w:rsid w:val="00F97600"/>
    <w:rsid w:val="00FA20BB"/>
    <w:rsid w:val="00FA255C"/>
    <w:rsid w:val="00FA35E3"/>
    <w:rsid w:val="00FA3E96"/>
    <w:rsid w:val="00FA4D57"/>
    <w:rsid w:val="00FA57E1"/>
    <w:rsid w:val="00FA622B"/>
    <w:rsid w:val="00FA6E1A"/>
    <w:rsid w:val="00FA7430"/>
    <w:rsid w:val="00FA7849"/>
    <w:rsid w:val="00FA7E41"/>
    <w:rsid w:val="00FB0DA4"/>
    <w:rsid w:val="00FB21F3"/>
    <w:rsid w:val="00FB2A26"/>
    <w:rsid w:val="00FB3187"/>
    <w:rsid w:val="00FB42B6"/>
    <w:rsid w:val="00FB4838"/>
    <w:rsid w:val="00FB5BAE"/>
    <w:rsid w:val="00FB5DAB"/>
    <w:rsid w:val="00FC1A73"/>
    <w:rsid w:val="00FC1FAC"/>
    <w:rsid w:val="00FC4610"/>
    <w:rsid w:val="00FC47D8"/>
    <w:rsid w:val="00FC5385"/>
    <w:rsid w:val="00FD0473"/>
    <w:rsid w:val="00FD3D2F"/>
    <w:rsid w:val="00FD41BB"/>
    <w:rsid w:val="00FD5138"/>
    <w:rsid w:val="00FD518C"/>
    <w:rsid w:val="00FD5D87"/>
    <w:rsid w:val="00FD62A2"/>
    <w:rsid w:val="00FD65FA"/>
    <w:rsid w:val="00FE0633"/>
    <w:rsid w:val="00FE0C98"/>
    <w:rsid w:val="00FE14C7"/>
    <w:rsid w:val="00FE22CD"/>
    <w:rsid w:val="00FE23A7"/>
    <w:rsid w:val="00FE3A9E"/>
    <w:rsid w:val="00FE69E4"/>
    <w:rsid w:val="00FF02B6"/>
    <w:rsid w:val="00FF267D"/>
    <w:rsid w:val="00FF2E79"/>
    <w:rsid w:val="00FF3503"/>
    <w:rsid w:val="00FF3AE2"/>
    <w:rsid w:val="00FF4402"/>
    <w:rsid w:val="00FF6197"/>
    <w:rsid w:val="00FF63FE"/>
    <w:rsid w:val="00FF6D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EBB235-1D63-4F3F-887C-DAD20EC8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link w:val="20"/>
    <w:qFormat/>
    <w:rsid w:val="00B53B30"/>
    <w:pPr>
      <w:keepNext/>
      <w:jc w:val="center"/>
      <w:outlineLvl w:val="1"/>
    </w:pPr>
    <w:rPr>
      <w:b/>
      <w:bCs/>
      <w:i/>
      <w:iCs/>
      <w:sz w:val="28"/>
    </w:rPr>
  </w:style>
  <w:style w:type="paragraph" w:styleId="3">
    <w:name w:val="heading 3"/>
    <w:basedOn w:val="a"/>
    <w:next w:val="a"/>
    <w:link w:val="30"/>
    <w:uiPriority w:val="9"/>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1">
    <w:name w:val="Body Text Indent 2"/>
    <w:basedOn w:val="a"/>
    <w:link w:val="22"/>
    <w:rsid w:val="00B53B30"/>
    <w:pPr>
      <w:ind w:firstLine="851"/>
      <w:jc w:val="both"/>
    </w:pPr>
    <w:rPr>
      <w:sz w:val="28"/>
      <w:szCs w:val="20"/>
    </w:rPr>
  </w:style>
  <w:style w:type="paragraph" w:styleId="31">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link w:val="a6"/>
    <w:rsid w:val="00B53B30"/>
    <w:pPr>
      <w:ind w:firstLine="709"/>
      <w:jc w:val="both"/>
    </w:pPr>
    <w:rPr>
      <w:rFonts w:ascii="Arial" w:hAnsi="Arial"/>
      <w:sz w:val="28"/>
      <w:szCs w:val="20"/>
    </w:rPr>
  </w:style>
  <w:style w:type="paragraph" w:customStyle="1" w:styleId="a7">
    <w:name w:val="Îáû÷íûé"/>
    <w:rsid w:val="00B53B30"/>
  </w:style>
  <w:style w:type="character" w:styleId="a8">
    <w:name w:val="page number"/>
    <w:basedOn w:val="a0"/>
    <w:rsid w:val="00B53B30"/>
  </w:style>
  <w:style w:type="paragraph" w:styleId="a9">
    <w:name w:val="header"/>
    <w:aliases w:val="ВерхКолонтитул"/>
    <w:basedOn w:val="a"/>
    <w:link w:val="aa"/>
    <w:uiPriority w:val="99"/>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b">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c">
    <w:name w:val="footer"/>
    <w:basedOn w:val="a"/>
    <w:link w:val="ad"/>
    <w:uiPriority w:val="99"/>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e">
    <w:name w:val="Table Grid"/>
    <w:basedOn w:val="a1"/>
    <w:uiPriority w:val="99"/>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ootnote Text Char Знак Знак,Footnote Text Char Знак"/>
    <w:basedOn w:val="a"/>
    <w:link w:val="10"/>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f0">
    <w:name w:val="caption"/>
    <w:basedOn w:val="a"/>
    <w:next w:val="a"/>
    <w:qFormat/>
    <w:rsid w:val="0006171B"/>
    <w:pPr>
      <w:jc w:val="center"/>
    </w:pPr>
    <w:rPr>
      <w:sz w:val="28"/>
      <w:szCs w:val="20"/>
    </w:rPr>
  </w:style>
  <w:style w:type="paragraph" w:styleId="af1">
    <w:name w:val="No Spacing"/>
    <w:link w:val="af2"/>
    <w:qFormat/>
    <w:rsid w:val="00EB5751"/>
    <w:rPr>
      <w:rFonts w:ascii="Calibri" w:hAnsi="Calibri"/>
      <w:sz w:val="22"/>
      <w:szCs w:val="22"/>
    </w:rPr>
  </w:style>
  <w:style w:type="character" w:styleId="af3">
    <w:name w:val="Hyperlink"/>
    <w:basedOn w:val="a0"/>
    <w:uiPriority w:val="99"/>
    <w:unhideWhenUsed/>
    <w:rsid w:val="009C6386"/>
    <w:rPr>
      <w:color w:val="0000FF"/>
      <w:u w:val="single"/>
    </w:rPr>
  </w:style>
  <w:style w:type="character" w:styleId="af4">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5">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6">
    <w:name w:val="Title"/>
    <w:basedOn w:val="a"/>
    <w:link w:val="af7"/>
    <w:qFormat/>
    <w:rsid w:val="00596766"/>
    <w:pPr>
      <w:jc w:val="center"/>
    </w:pPr>
    <w:rPr>
      <w:b/>
      <w:sz w:val="28"/>
      <w:szCs w:val="20"/>
    </w:rPr>
  </w:style>
  <w:style w:type="character" w:customStyle="1" w:styleId="af7">
    <w:name w:val="Название Знак"/>
    <w:basedOn w:val="a0"/>
    <w:link w:val="af6"/>
    <w:rsid w:val="00596766"/>
    <w:rPr>
      <w:b/>
      <w:sz w:val="28"/>
    </w:rPr>
  </w:style>
  <w:style w:type="paragraph" w:styleId="23">
    <w:name w:val="Body Text 2"/>
    <w:basedOn w:val="a"/>
    <w:link w:val="24"/>
    <w:uiPriority w:val="99"/>
    <w:rsid w:val="00596766"/>
    <w:pPr>
      <w:jc w:val="both"/>
    </w:pPr>
    <w:rPr>
      <w:sz w:val="32"/>
      <w:szCs w:val="20"/>
    </w:rPr>
  </w:style>
  <w:style w:type="character" w:customStyle="1" w:styleId="24">
    <w:name w:val="Основной текст 2 Знак"/>
    <w:basedOn w:val="a0"/>
    <w:link w:val="23"/>
    <w:uiPriority w:val="99"/>
    <w:rsid w:val="00596766"/>
    <w:rPr>
      <w:sz w:val="32"/>
    </w:rPr>
  </w:style>
  <w:style w:type="paragraph" w:styleId="32">
    <w:name w:val="Body Text 3"/>
    <w:basedOn w:val="a"/>
    <w:link w:val="33"/>
    <w:rsid w:val="00596766"/>
    <w:rPr>
      <w:szCs w:val="20"/>
    </w:rPr>
  </w:style>
  <w:style w:type="character" w:customStyle="1" w:styleId="33">
    <w:name w:val="Основной текст 3 Знак"/>
    <w:basedOn w:val="a0"/>
    <w:link w:val="32"/>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8">
    <w:name w:val="Balloon Text"/>
    <w:basedOn w:val="a"/>
    <w:link w:val="af9"/>
    <w:uiPriority w:val="99"/>
    <w:rsid w:val="00596766"/>
    <w:rPr>
      <w:rFonts w:ascii="Tahoma" w:hAnsi="Tahoma" w:cs="Tahoma"/>
      <w:sz w:val="16"/>
      <w:szCs w:val="16"/>
    </w:rPr>
  </w:style>
  <w:style w:type="character" w:customStyle="1" w:styleId="af9">
    <w:name w:val="Текст выноски Знак"/>
    <w:basedOn w:val="a0"/>
    <w:link w:val="af8"/>
    <w:uiPriority w:val="99"/>
    <w:rsid w:val="00596766"/>
    <w:rPr>
      <w:rFonts w:ascii="Tahoma" w:hAnsi="Tahoma" w:cs="Tahoma"/>
      <w:sz w:val="16"/>
      <w:szCs w:val="16"/>
    </w:rPr>
  </w:style>
  <w:style w:type="paragraph" w:styleId="afa">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b">
    <w:name w:val="List Paragraph"/>
    <w:basedOn w:val="a"/>
    <w:uiPriority w:val="34"/>
    <w:qFormat/>
    <w:rsid w:val="00596766"/>
    <w:pPr>
      <w:autoSpaceDE w:val="0"/>
      <w:autoSpaceDN w:val="0"/>
      <w:ind w:left="720"/>
      <w:contextualSpacing/>
    </w:pPr>
    <w:rPr>
      <w:sz w:val="28"/>
      <w:szCs w:val="28"/>
    </w:rPr>
  </w:style>
  <w:style w:type="character" w:customStyle="1" w:styleId="22">
    <w:name w:val="Основной текст с отступом 2 Знак"/>
    <w:link w:val="21"/>
    <w:rsid w:val="00965477"/>
    <w:rPr>
      <w:sz w:val="28"/>
    </w:rPr>
  </w:style>
  <w:style w:type="numbering" w:customStyle="1" w:styleId="11">
    <w:name w:val="Нет списка1"/>
    <w:next w:val="a2"/>
    <w:uiPriority w:val="99"/>
    <w:semiHidden/>
    <w:unhideWhenUsed/>
    <w:rsid w:val="005A14E3"/>
  </w:style>
  <w:style w:type="character" w:customStyle="1" w:styleId="aa">
    <w:name w:val="Верхний колонтитул Знак"/>
    <w:aliases w:val="ВерхКолонтитул Знак"/>
    <w:link w:val="a9"/>
    <w:uiPriority w:val="99"/>
    <w:rsid w:val="005A14E3"/>
  </w:style>
  <w:style w:type="character" w:customStyle="1" w:styleId="ad">
    <w:name w:val="Нижний колонтитул Знак"/>
    <w:link w:val="ac"/>
    <w:uiPriority w:val="99"/>
    <w:rsid w:val="005A14E3"/>
    <w:rPr>
      <w:sz w:val="24"/>
      <w:szCs w:val="24"/>
    </w:rPr>
  </w:style>
  <w:style w:type="table" w:customStyle="1" w:styleId="12">
    <w:name w:val="Сетка таблицы1"/>
    <w:basedOn w:val="a1"/>
    <w:next w:val="ae"/>
    <w:uiPriority w:val="99"/>
    <w:rsid w:val="005A14E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5A14E3"/>
    <w:rPr>
      <w:b/>
      <w:bCs/>
      <w:i/>
      <w:iCs/>
      <w:sz w:val="28"/>
      <w:szCs w:val="24"/>
    </w:rPr>
  </w:style>
  <w:style w:type="character" w:customStyle="1" w:styleId="a6">
    <w:name w:val="Основной текст с отступом Знак"/>
    <w:aliases w:val="Мой Заголовок 1 Знак,Основной текст 1 Знак"/>
    <w:link w:val="a5"/>
    <w:rsid w:val="005A14E3"/>
    <w:rPr>
      <w:rFonts w:ascii="Arial" w:hAnsi="Arial"/>
      <w:sz w:val="28"/>
    </w:rPr>
  </w:style>
  <w:style w:type="paragraph" w:customStyle="1" w:styleId="ConsPlusCell">
    <w:name w:val="ConsPlusCell"/>
    <w:uiPriority w:val="99"/>
    <w:rsid w:val="005A14E3"/>
    <w:pPr>
      <w:widowControl w:val="0"/>
      <w:autoSpaceDE w:val="0"/>
      <w:autoSpaceDN w:val="0"/>
      <w:adjustRightInd w:val="0"/>
    </w:pPr>
    <w:rPr>
      <w:rFonts w:ascii="Arial" w:hAnsi="Arial" w:cs="Arial"/>
    </w:rPr>
  </w:style>
  <w:style w:type="character" w:customStyle="1" w:styleId="af2">
    <w:name w:val="Без интервала Знак"/>
    <w:link w:val="af1"/>
    <w:rsid w:val="005A14E3"/>
    <w:rPr>
      <w:rFonts w:ascii="Calibri" w:hAnsi="Calibri"/>
      <w:sz w:val="22"/>
      <w:szCs w:val="22"/>
    </w:rPr>
  </w:style>
  <w:style w:type="paragraph" w:styleId="afc">
    <w:name w:val="Block Text"/>
    <w:basedOn w:val="a"/>
    <w:rsid w:val="005A14E3"/>
    <w:pPr>
      <w:ind w:left="-900" w:right="6295"/>
    </w:pPr>
    <w:rPr>
      <w:sz w:val="28"/>
    </w:rPr>
  </w:style>
  <w:style w:type="character" w:customStyle="1" w:styleId="afd">
    <w:name w:val="Текст сноски Знак"/>
    <w:uiPriority w:val="99"/>
    <w:semiHidden/>
    <w:rsid w:val="005A14E3"/>
    <w:rPr>
      <w:lang w:eastAsia="en-US"/>
    </w:rPr>
  </w:style>
  <w:style w:type="character" w:customStyle="1" w:styleId="10">
    <w:name w:val="Текст сноски Знак1"/>
    <w:aliases w:val="Текст сноски-FN Знак,Footnote Text Char Знак Знак Знак,Footnote Text Char Знак Знак1"/>
    <w:link w:val="af"/>
    <w:semiHidden/>
    <w:rsid w:val="005A14E3"/>
  </w:style>
  <w:style w:type="numbering" w:customStyle="1" w:styleId="110">
    <w:name w:val="Нет списка11"/>
    <w:next w:val="a2"/>
    <w:uiPriority w:val="99"/>
    <w:semiHidden/>
    <w:unhideWhenUsed/>
    <w:rsid w:val="005A14E3"/>
  </w:style>
  <w:style w:type="table" w:customStyle="1" w:styleId="111">
    <w:name w:val="Сетка таблицы11"/>
    <w:basedOn w:val="a1"/>
    <w:next w:val="ae"/>
    <w:uiPriority w:val="99"/>
    <w:rsid w:val="005A14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5A14E3"/>
    <w:rPr>
      <w:rFonts w:ascii="Arial" w:hAnsi="Arial"/>
      <w:sz w:val="28"/>
    </w:rPr>
  </w:style>
  <w:style w:type="table" w:customStyle="1" w:styleId="25">
    <w:name w:val="Сетка таблицы2"/>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e"/>
    <w:rsid w:val="005A14E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4223">
      <w:bodyDiv w:val="1"/>
      <w:marLeft w:val="0"/>
      <w:marRight w:val="0"/>
      <w:marTop w:val="0"/>
      <w:marBottom w:val="0"/>
      <w:divBdr>
        <w:top w:val="none" w:sz="0" w:space="0" w:color="auto"/>
        <w:left w:val="none" w:sz="0" w:space="0" w:color="auto"/>
        <w:bottom w:val="none" w:sz="0" w:space="0" w:color="auto"/>
        <w:right w:val="none" w:sz="0" w:space="0" w:color="auto"/>
      </w:divBdr>
    </w:div>
    <w:div w:id="703291855">
      <w:bodyDiv w:val="1"/>
      <w:marLeft w:val="0"/>
      <w:marRight w:val="0"/>
      <w:marTop w:val="0"/>
      <w:marBottom w:val="0"/>
      <w:divBdr>
        <w:top w:val="none" w:sz="0" w:space="0" w:color="auto"/>
        <w:left w:val="none" w:sz="0" w:space="0" w:color="auto"/>
        <w:bottom w:val="none" w:sz="0" w:space="0" w:color="auto"/>
        <w:right w:val="none" w:sz="0" w:space="0" w:color="auto"/>
      </w:divBdr>
    </w:div>
    <w:div w:id="727723528">
      <w:bodyDiv w:val="1"/>
      <w:marLeft w:val="0"/>
      <w:marRight w:val="0"/>
      <w:marTop w:val="0"/>
      <w:marBottom w:val="0"/>
      <w:divBdr>
        <w:top w:val="none" w:sz="0" w:space="0" w:color="auto"/>
        <w:left w:val="none" w:sz="0" w:space="0" w:color="auto"/>
        <w:bottom w:val="none" w:sz="0" w:space="0" w:color="auto"/>
        <w:right w:val="none" w:sz="0" w:space="0" w:color="auto"/>
      </w:divBdr>
    </w:div>
    <w:div w:id="842552895">
      <w:bodyDiv w:val="1"/>
      <w:marLeft w:val="0"/>
      <w:marRight w:val="0"/>
      <w:marTop w:val="0"/>
      <w:marBottom w:val="0"/>
      <w:divBdr>
        <w:top w:val="none" w:sz="0" w:space="0" w:color="auto"/>
        <w:left w:val="none" w:sz="0" w:space="0" w:color="auto"/>
        <w:bottom w:val="none" w:sz="0" w:space="0" w:color="auto"/>
        <w:right w:val="none" w:sz="0" w:space="0" w:color="auto"/>
      </w:divBdr>
    </w:div>
    <w:div w:id="1053963687">
      <w:bodyDiv w:val="1"/>
      <w:marLeft w:val="0"/>
      <w:marRight w:val="0"/>
      <w:marTop w:val="0"/>
      <w:marBottom w:val="0"/>
      <w:divBdr>
        <w:top w:val="none" w:sz="0" w:space="0" w:color="auto"/>
        <w:left w:val="none" w:sz="0" w:space="0" w:color="auto"/>
        <w:bottom w:val="none" w:sz="0" w:space="0" w:color="auto"/>
        <w:right w:val="none" w:sz="0" w:space="0" w:color="auto"/>
      </w:divBdr>
    </w:div>
    <w:div w:id="1353066583">
      <w:bodyDiv w:val="1"/>
      <w:marLeft w:val="0"/>
      <w:marRight w:val="0"/>
      <w:marTop w:val="0"/>
      <w:marBottom w:val="0"/>
      <w:divBdr>
        <w:top w:val="none" w:sz="0" w:space="0" w:color="auto"/>
        <w:left w:val="none" w:sz="0" w:space="0" w:color="auto"/>
        <w:bottom w:val="none" w:sz="0" w:space="0" w:color="auto"/>
        <w:right w:val="none" w:sz="0" w:space="0" w:color="auto"/>
      </w:divBdr>
    </w:div>
    <w:div w:id="1599484191">
      <w:bodyDiv w:val="1"/>
      <w:marLeft w:val="0"/>
      <w:marRight w:val="0"/>
      <w:marTop w:val="0"/>
      <w:marBottom w:val="0"/>
      <w:divBdr>
        <w:top w:val="none" w:sz="0" w:space="0" w:color="auto"/>
        <w:left w:val="none" w:sz="0" w:space="0" w:color="auto"/>
        <w:bottom w:val="none" w:sz="0" w:space="0" w:color="auto"/>
        <w:right w:val="none" w:sz="0" w:space="0" w:color="auto"/>
      </w:divBdr>
    </w:div>
    <w:div w:id="18130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15386E6C6091B94D130B8E9C758497AA780A99E4AF2AA492A6ACE747314402897C65CA4406A351BDDD3326169ADECA2F0507C95AB1D355ACE09C691sA5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15386E6C6091B94D130B8E9C758497AA780A99E4AF2AA492A6ACE747314402897C65CA4406A351BDDD3336464ADECA2F0507C95AB1D355ACE09C691sA5E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BAB6BE6FF57E03C32D3D6CAF0B2B813CF6CF87D5D7D8F905D29D0117ECDF6A015A2A1E19C0F55CeDf8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15386E6C6091B94D130B8E9C758497AA780A99E4AF2AA492A6ACE747314402897C65CA4406A351BDDD3326667ADECA2F0507C95AB1D355ACE09C691sA5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E9D5-41A3-4D12-8678-B803880B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67</Pages>
  <Words>20885</Words>
  <Characters>119046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ANO</Company>
  <LinksUpToDate>false</LinksUpToDate>
  <CharactersWithSpaces>139652</CharactersWithSpaces>
  <SharedDoc>false</SharedDoc>
  <HLinks>
    <vt:vector size="18" baseType="variant">
      <vt:variant>
        <vt:i4>2752564</vt:i4>
      </vt:variant>
      <vt:variant>
        <vt:i4>6</vt:i4>
      </vt:variant>
      <vt:variant>
        <vt:i4>0</vt:i4>
      </vt:variant>
      <vt:variant>
        <vt:i4>5</vt:i4>
      </vt:variant>
      <vt:variant>
        <vt:lpwstr>consultantplus://offline/ref=59F7A0DDE3A6963A0D7B017C71679A013D3CC296141F24C7E8C8BAA6FFECC945LDA7I</vt:lpwstr>
      </vt:variant>
      <vt:variant>
        <vt:lpwstr/>
      </vt:variant>
      <vt:variant>
        <vt:i4>2621538</vt:i4>
      </vt:variant>
      <vt:variant>
        <vt:i4>3</vt:i4>
      </vt:variant>
      <vt:variant>
        <vt:i4>0</vt:i4>
      </vt:variant>
      <vt:variant>
        <vt:i4>5</vt:i4>
      </vt:variant>
      <vt:variant>
        <vt:lpwstr>consultantplus://offline/main?base=RLAW049;n=38007;fld=134</vt:lpwstr>
      </vt:variant>
      <vt:variant>
        <vt:lpwstr/>
      </vt:variant>
      <vt:variant>
        <vt:i4>3145829</vt:i4>
      </vt:variant>
      <vt:variant>
        <vt:i4>0</vt:i4>
      </vt:variant>
      <vt:variant>
        <vt:i4>0</vt:i4>
      </vt:variant>
      <vt:variant>
        <vt:i4>5</vt:i4>
      </vt:variant>
      <vt:variant>
        <vt:lpwstr>consultantplus://offline/main?base=LAW;n=113977;fld=134;dst=100013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M.Kupalova</dc:creator>
  <cp:lastModifiedBy>Зверева Анастасия Петровна</cp:lastModifiedBy>
  <cp:revision>46</cp:revision>
  <cp:lastPrinted>2018-11-08T04:10:00Z</cp:lastPrinted>
  <dcterms:created xsi:type="dcterms:W3CDTF">2020-09-16T05:02:00Z</dcterms:created>
  <dcterms:modified xsi:type="dcterms:W3CDTF">2021-03-15T09:04:00Z</dcterms:modified>
</cp:coreProperties>
</file>