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34" w:rsidRPr="008233AE" w:rsidRDefault="00397734" w:rsidP="00397734">
      <w:pPr>
        <w:widowControl w:val="0"/>
        <w:ind w:left="10490"/>
        <w:jc w:val="center"/>
        <w:rPr>
          <w:sz w:val="28"/>
          <w:szCs w:val="28"/>
        </w:rPr>
      </w:pPr>
      <w:r w:rsidRPr="008233AE">
        <w:rPr>
          <w:sz w:val="28"/>
          <w:szCs w:val="28"/>
        </w:rPr>
        <w:t>ПРИЛОЖЕНИЕ № </w:t>
      </w:r>
      <w:r w:rsidR="00B5506D" w:rsidRPr="008233AE">
        <w:rPr>
          <w:sz w:val="28"/>
          <w:szCs w:val="28"/>
        </w:rPr>
        <w:t>2</w:t>
      </w:r>
    </w:p>
    <w:p w:rsidR="00397734" w:rsidRPr="008233AE" w:rsidRDefault="00397734" w:rsidP="00397734">
      <w:pPr>
        <w:widowControl w:val="0"/>
        <w:ind w:left="10490"/>
        <w:jc w:val="center"/>
        <w:rPr>
          <w:sz w:val="28"/>
          <w:szCs w:val="28"/>
        </w:rPr>
      </w:pPr>
      <w:r w:rsidRPr="008233AE">
        <w:rPr>
          <w:sz w:val="28"/>
          <w:szCs w:val="28"/>
        </w:rPr>
        <w:t>к постановлению Правительства Новосибирской области</w:t>
      </w:r>
    </w:p>
    <w:p w:rsidR="00CB47E7" w:rsidRPr="008233AE" w:rsidRDefault="008523C8" w:rsidP="00397734">
      <w:pPr>
        <w:widowControl w:val="0"/>
        <w:ind w:left="10490"/>
        <w:jc w:val="center"/>
        <w:rPr>
          <w:sz w:val="28"/>
          <w:szCs w:val="28"/>
        </w:rPr>
      </w:pPr>
      <w:r w:rsidRPr="008523C8">
        <w:rPr>
          <w:sz w:val="28"/>
          <w:szCs w:val="28"/>
        </w:rPr>
        <w:t>от 29.03.2022  № 118-п</w:t>
      </w:r>
      <w:bookmarkStart w:id="0" w:name="_GoBack"/>
      <w:bookmarkEnd w:id="0"/>
    </w:p>
    <w:p w:rsidR="003021DC" w:rsidRPr="008233AE" w:rsidRDefault="003021DC" w:rsidP="00397734">
      <w:pPr>
        <w:widowControl w:val="0"/>
        <w:ind w:left="10490"/>
        <w:jc w:val="center"/>
        <w:rPr>
          <w:sz w:val="28"/>
          <w:szCs w:val="28"/>
        </w:rPr>
      </w:pPr>
    </w:p>
    <w:p w:rsidR="001041D3" w:rsidRPr="008233AE" w:rsidRDefault="001041D3" w:rsidP="00397734">
      <w:pPr>
        <w:widowControl w:val="0"/>
        <w:ind w:left="10490"/>
        <w:jc w:val="center"/>
        <w:rPr>
          <w:sz w:val="28"/>
          <w:szCs w:val="28"/>
        </w:rPr>
      </w:pPr>
    </w:p>
    <w:p w:rsidR="00397734" w:rsidRPr="008233AE" w:rsidRDefault="0064273C" w:rsidP="00397734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33AE">
        <w:rPr>
          <w:rFonts w:ascii="Times New Roman" w:hAnsi="Times New Roman" w:cs="Times New Roman"/>
          <w:sz w:val="28"/>
          <w:szCs w:val="28"/>
        </w:rPr>
        <w:t>«</w:t>
      </w:r>
      <w:r w:rsidR="00397734" w:rsidRPr="008233AE">
        <w:rPr>
          <w:rFonts w:ascii="Times New Roman" w:hAnsi="Times New Roman" w:cs="Times New Roman"/>
          <w:sz w:val="28"/>
          <w:szCs w:val="28"/>
        </w:rPr>
        <w:t>ПРИЛОЖЕНИЕ № 2</w:t>
      </w:r>
      <w:r w:rsidR="00C53A8C" w:rsidRPr="008233AE">
        <w:rPr>
          <w:rFonts w:ascii="Times New Roman" w:hAnsi="Times New Roman" w:cs="Times New Roman"/>
          <w:sz w:val="28"/>
          <w:szCs w:val="28"/>
        </w:rPr>
        <w:t>.1</w:t>
      </w:r>
    </w:p>
    <w:p w:rsidR="00397734" w:rsidRPr="008233AE" w:rsidRDefault="00397734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233AE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Новосибирской области </w:t>
      </w:r>
      <w:r w:rsidR="0064273C" w:rsidRPr="008233AE">
        <w:rPr>
          <w:rFonts w:ascii="Times New Roman" w:hAnsi="Times New Roman" w:cs="Times New Roman"/>
          <w:sz w:val="28"/>
          <w:szCs w:val="28"/>
        </w:rPr>
        <w:t>«</w:t>
      </w:r>
      <w:r w:rsidRPr="008233AE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Новосибирской области</w:t>
      </w:r>
      <w:r w:rsidR="0064273C" w:rsidRPr="008233AE">
        <w:rPr>
          <w:rFonts w:ascii="Times New Roman" w:hAnsi="Times New Roman" w:cs="Times New Roman"/>
          <w:sz w:val="28"/>
          <w:szCs w:val="28"/>
        </w:rPr>
        <w:t>»</w:t>
      </w:r>
    </w:p>
    <w:p w:rsidR="00890FC5" w:rsidRPr="008233AE" w:rsidRDefault="00890FC5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Pr="008233AE" w:rsidRDefault="00175CE6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Pr="008233AE" w:rsidRDefault="00890FC5" w:rsidP="00890FC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33AE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</w:t>
      </w:r>
      <w:r w:rsidR="00175CE6" w:rsidRPr="008233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90FC5" w:rsidRPr="008233AE" w:rsidRDefault="00890FC5" w:rsidP="00890F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AE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программы Новосибирской области</w:t>
      </w:r>
      <w:r w:rsidR="00175CE6" w:rsidRPr="008233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273C" w:rsidRPr="008233AE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233AE">
        <w:rPr>
          <w:rFonts w:ascii="Times New Roman" w:hAnsi="Times New Roman" w:cs="Times New Roman"/>
          <w:b/>
          <w:color w:val="000000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Новосибирской области</w:t>
      </w:r>
      <w:r w:rsidR="0064273C" w:rsidRPr="008233A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316D4" w:rsidRPr="008233AE" w:rsidRDefault="008316D4" w:rsidP="00831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Pr="008233AE" w:rsidRDefault="00175CE6" w:rsidP="00831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1762"/>
        <w:gridCol w:w="650"/>
        <w:gridCol w:w="518"/>
        <w:gridCol w:w="456"/>
        <w:gridCol w:w="475"/>
        <w:gridCol w:w="1356"/>
        <w:gridCol w:w="1356"/>
        <w:gridCol w:w="1356"/>
        <w:gridCol w:w="2169"/>
        <w:gridCol w:w="2910"/>
      </w:tblGrid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Наименование мероприятия</w:t>
            </w:r>
          </w:p>
        </w:tc>
        <w:tc>
          <w:tcPr>
            <w:tcW w:w="7929" w:type="dxa"/>
            <w:gridSpan w:val="8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Ресурсное обеспечение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ГРБС (ответственный исполнитель)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Ожидаемый результат (краткое описание)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vMerge w:val="restart"/>
            <w:shd w:val="clear" w:color="auto" w:fill="auto"/>
            <w:hideMark/>
          </w:tcPr>
          <w:p w:rsidR="00224508" w:rsidRPr="008233AE" w:rsidRDefault="009232AD" w:rsidP="00372C5B">
            <w:pPr>
              <w:jc w:val="center"/>
            </w:pPr>
            <w:r>
              <w:t>и</w:t>
            </w:r>
            <w:r w:rsidR="00224508" w:rsidRPr="008233AE">
              <w:t>сточники</w:t>
            </w:r>
          </w:p>
        </w:tc>
        <w:tc>
          <w:tcPr>
            <w:tcW w:w="2099" w:type="dxa"/>
            <w:gridSpan w:val="4"/>
            <w:shd w:val="clear" w:color="auto" w:fill="auto"/>
            <w:hideMark/>
          </w:tcPr>
          <w:p w:rsidR="00224508" w:rsidRPr="008233AE" w:rsidRDefault="009232AD" w:rsidP="00372C5B">
            <w:pPr>
              <w:jc w:val="center"/>
            </w:pPr>
            <w:r>
              <w:t>к</w:t>
            </w:r>
            <w:r w:rsidR="00224508" w:rsidRPr="008233AE">
              <w:t>од бюджетной классификации</w:t>
            </w:r>
          </w:p>
        </w:tc>
        <w:tc>
          <w:tcPr>
            <w:tcW w:w="4068" w:type="dxa"/>
            <w:gridSpan w:val="3"/>
            <w:shd w:val="clear" w:color="auto" w:fill="auto"/>
            <w:hideMark/>
          </w:tcPr>
          <w:p w:rsidR="00372C5B" w:rsidRDefault="009232AD" w:rsidP="00372C5B">
            <w:pPr>
              <w:jc w:val="center"/>
            </w:pPr>
            <w:r>
              <w:t>п</w:t>
            </w:r>
            <w:r w:rsidR="00224508" w:rsidRPr="008233AE">
              <w:t>о годам реализации,</w:t>
            </w:r>
          </w:p>
          <w:p w:rsidR="00224508" w:rsidRPr="008233AE" w:rsidRDefault="00224508" w:rsidP="00372C5B">
            <w:pPr>
              <w:jc w:val="center"/>
            </w:pPr>
            <w:r w:rsidRPr="008233AE">
              <w:t>тыс. руб.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vMerge/>
            <w:hideMark/>
          </w:tcPr>
          <w:p w:rsidR="00224508" w:rsidRPr="008233AE" w:rsidRDefault="00224508" w:rsidP="00372C5B"/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D14F6F">
            <w:pPr>
              <w:ind w:left="-64" w:right="-135" w:firstLine="59"/>
              <w:jc w:val="center"/>
            </w:pPr>
            <w:r w:rsidRPr="008233AE">
              <w:t>ГРБС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D14F6F">
            <w:pPr>
              <w:ind w:left="-64" w:right="-110" w:hanging="57"/>
              <w:jc w:val="center"/>
            </w:pPr>
            <w:r w:rsidRPr="008233AE">
              <w:t>ГП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D14F6F">
            <w:pPr>
              <w:ind w:left="-64" w:right="-157" w:hanging="57"/>
              <w:jc w:val="center"/>
            </w:pPr>
            <w:r w:rsidRPr="008233AE">
              <w:t>пГП</w:t>
            </w:r>
          </w:p>
        </w:tc>
        <w:tc>
          <w:tcPr>
            <w:tcW w:w="0" w:type="auto"/>
            <w:shd w:val="clear" w:color="auto" w:fill="auto"/>
            <w:hideMark/>
          </w:tcPr>
          <w:p w:rsidR="00224508" w:rsidRPr="008233AE" w:rsidRDefault="00224508" w:rsidP="00D14F6F">
            <w:pPr>
              <w:ind w:left="-64" w:right="-103" w:hanging="57"/>
              <w:jc w:val="center"/>
            </w:pPr>
            <w:r w:rsidRPr="008233AE">
              <w:t>ОМ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2019 год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2020 год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2021 год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5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6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7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8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4567DB" w:rsidP="00372C5B">
            <w:pPr>
              <w:jc w:val="center"/>
            </w:pPr>
            <w:r>
              <w:t>9</w:t>
            </w:r>
          </w:p>
        </w:tc>
        <w:tc>
          <w:tcPr>
            <w:tcW w:w="2169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10</w:t>
            </w:r>
          </w:p>
        </w:tc>
        <w:tc>
          <w:tcPr>
            <w:tcW w:w="291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11</w:t>
            </w:r>
          </w:p>
        </w:tc>
      </w:tr>
      <w:tr w:rsidR="00224508" w:rsidRPr="008233AE" w:rsidTr="00757575">
        <w:trPr>
          <w:jc w:val="center"/>
        </w:trPr>
        <w:tc>
          <w:tcPr>
            <w:tcW w:w="15677" w:type="dxa"/>
            <w:gridSpan w:val="11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Цель 1. Улучшение социального положения семей с детьми, детей, в том числе детей-сирот и детей, оставшихся без попечения родителей, лиц из 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</w:t>
            </w:r>
          </w:p>
        </w:tc>
      </w:tr>
      <w:tr w:rsidR="00224508" w:rsidRPr="008233AE" w:rsidTr="00757575">
        <w:trPr>
          <w:jc w:val="center"/>
        </w:trPr>
        <w:tc>
          <w:tcPr>
            <w:tcW w:w="15677" w:type="dxa"/>
            <w:gridSpan w:val="11"/>
            <w:shd w:val="clear" w:color="auto" w:fill="auto"/>
            <w:hideMark/>
          </w:tcPr>
          <w:p w:rsidR="00224508" w:rsidRPr="008233AE" w:rsidRDefault="00224508" w:rsidP="00372C5B">
            <w:r w:rsidRPr="008233AE">
              <w:t>Задача 1.1. Улучшение качества жизни семей с детьми, детей, в том числе детей-инвалидов, детей-сирот и детей, оставшихся без попечения родителей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 xml:space="preserve">1.1.1. Реализация комплекса мер </w:t>
            </w:r>
            <w:r w:rsidR="00910B5F">
              <w:t>«</w:t>
            </w:r>
            <w:r w:rsidRPr="008233AE">
              <w:t>Мир добрый к детям</w:t>
            </w:r>
            <w:r w:rsidR="00910B5F">
              <w:t>»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05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8739,1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8399,1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 xml:space="preserve">МТиСР, государственные учреждения Новосибирской </w:t>
            </w:r>
            <w:r w:rsidRPr="008233AE">
              <w:lastRenderedPageBreak/>
              <w:t>области, подведомственные МТиСР, НКО,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lastRenderedPageBreak/>
              <w:t xml:space="preserve">укрепление института семьи, повышение престижа материнства и отцовства, развитие и </w:t>
            </w:r>
            <w:r w:rsidRPr="008233AE">
              <w:lastRenderedPageBreak/>
              <w:t>сохранение семейных ценностей. Разработка, внедрение инновационных технологий, направленных на решение проблем детей и семей с детьми, профилактику социального сиротства и жестокого обращения. Повышение качества реабилитации и доступности социальных услуг детям, пострадавшим от жестокого обращения, и членам их семей. Развитие системы обеспечения безопасного детства в Новосибирской области в 2019</w:t>
            </w:r>
            <w:r w:rsidR="00372C5B">
              <w:t>–</w:t>
            </w:r>
            <w:r w:rsidRPr="008233AE">
              <w:t>2020 годах (реализация мероприятия осуществляется с привлечением средств Фонда поддержки детей, находящихся в трудной жизненной ситуации). С 2021 года основное мероприятие реализуется в рамках основного мероприятия 1.1.1.а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4522,7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15213,9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 xml:space="preserve">1.1.1.а. Внедрение современных </w:t>
            </w:r>
            <w:r w:rsidRPr="008233AE">
              <w:lastRenderedPageBreak/>
              <w:t xml:space="preserve">технологий социального обслуживания и социального сопровождения детей и </w:t>
            </w:r>
            <w:r w:rsidR="00133547" w:rsidRPr="008233AE">
              <w:t xml:space="preserve">семей </w:t>
            </w:r>
            <w:r w:rsidRPr="008233AE">
              <w:t>с детьми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lastRenderedPageBreak/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05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6864,8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 xml:space="preserve">МТиСР, государственные </w:t>
            </w:r>
            <w:r w:rsidRPr="008233AE">
              <w:lastRenderedPageBreak/>
              <w:t>учреждения Новосибирской области, подведомственные МТиСР, НКО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lastRenderedPageBreak/>
              <w:t xml:space="preserve">укрепление института семьи, повышение </w:t>
            </w:r>
            <w:r w:rsidRPr="008233AE">
              <w:lastRenderedPageBreak/>
              <w:t>престижа материнства и отцовства, развитие и сохранение семейных ценностей. Разработка, внедрение инновационных технологий, направленных на решение проблем детей и семей с детьми, профилактику социального сиротства и жестокого обращения. Повышение качества реабилитации и доступности социальных услуг детям, пострадавшим от жестокого обращения, и членам их семей. Развитие эффективных социальных практик, направленных на сокращение бедности семей с детьми в Новосибирской области в 2021 году (реализация мероприятия осуществляется с привлечением средств Фонда поддержки детей, находящихся в трудной жизненной ситуации)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10849,0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 xml:space="preserve">1.1.2. Реализация комплекса мер </w:t>
            </w:r>
            <w:r w:rsidR="00910B5F">
              <w:t>«</w:t>
            </w:r>
            <w:r w:rsidRPr="008233AE">
              <w:t xml:space="preserve">За </w:t>
            </w:r>
            <w:r w:rsidRPr="008233AE">
              <w:lastRenderedPageBreak/>
              <w:t>равные возможности</w:t>
            </w:r>
            <w:r w:rsidR="00910B5F">
              <w:t>»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lastRenderedPageBreak/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06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10944,3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10944,3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 xml:space="preserve">МТиСР, государственные </w:t>
            </w:r>
            <w:r w:rsidRPr="008233AE">
              <w:lastRenderedPageBreak/>
              <w:t>учреждения Новосибирской области, подведомственные МТиСР, НКО, ЮрЛ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lastRenderedPageBreak/>
              <w:t xml:space="preserve">внедрение современных форм и инновационных </w:t>
            </w:r>
            <w:r w:rsidRPr="008233AE">
              <w:lastRenderedPageBreak/>
              <w:t xml:space="preserve">технологий для комплексного социального сопровождения детей с ограниченными возможностями здоровья и их семей, создание и развитие служб на базе действующих организаций. Создание интегративного пространства для детей-инвалидов и детей с ограниченными возможностями в среде обычных сверстников. Поддержка некоммерческих организаций, оказывающих услуги детям-инвалидам и семьям с детьми-инвалидами. Повышение качества предоставления услуг детям-инвалидам на базе государственных учреждений Новосибирской области, подведомственных МТиСР. Формирование современной инфраструктуры служб ранней помощи на территории Новосибирской области и </w:t>
            </w:r>
            <w:r w:rsidRPr="008233AE">
              <w:lastRenderedPageBreak/>
              <w:t>развитие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 на территории Новосибирской области (реализация мероприятия осуществляется с привлечением средств Фонда поддержки детей, находящихся в трудной жизненной ситуации). С 2021 года основное мероприятие реализуется в рамках основного мероприятия 1.1.2.а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6172,1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5891,3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1.1.2.а. Внедрение эффективных форм работы, направленных на социализацию и реабилитацию детей-инвалидов и детей с ограниченными возможностями здоровья, в том числе с применением стационарозамещающих технологий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06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3432,5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МТиСР, НКО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семей, создание и развитие служб на базе действующих организаций.</w:t>
            </w:r>
            <w:r w:rsidRPr="008233AE">
              <w:br/>
              <w:t>Создание интегративного пространства для детей-</w:t>
            </w:r>
            <w:r w:rsidRPr="008233AE">
              <w:lastRenderedPageBreak/>
              <w:t xml:space="preserve">инвалидов и детей с ограниченными возможностями в среде обычных сверстников. Поддержка некоммерческих организаций, оказывающих услуги детям-инвалидам и семьям с детьми-инвалидами. Повышение качества предоставления услуг детям-инвалидам на базе государственных учреждений Новосибирской области, подведомственных МТиСР. Формирование современной инфраструктуры служб ранней помощи на территории Новосибирской области и развитие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 на территории Новосибирской области (реализация мероприятия </w:t>
            </w:r>
            <w:r w:rsidRPr="008233AE">
              <w:lastRenderedPageBreak/>
              <w:t>осуществляется с привлечением средств Фонда поддержки детей, находящихся в трудной жизненной ситуации)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7524,9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BB47FB">
            <w:r w:rsidRPr="008233AE">
              <w:lastRenderedPageBreak/>
              <w:t xml:space="preserve">1.1.3. Реализация комплекса мер </w:t>
            </w:r>
            <w:r w:rsidR="00910B5F">
              <w:t>«</w:t>
            </w:r>
            <w:r w:rsidRPr="008233AE">
              <w:t>В</w:t>
            </w:r>
            <w:r w:rsidR="00BB47FB">
              <w:t> </w:t>
            </w:r>
            <w:r w:rsidRPr="008233AE">
              <w:t>интересах детей</w:t>
            </w:r>
            <w:r w:rsidR="00910B5F">
              <w:t>»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07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211638,2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183516,4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МТиСР, государственные учреждения Новосибирской области, подведомственные МТиСР, НКО,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882778" w:rsidRDefault="00224508" w:rsidP="00757575">
            <w:r w:rsidRPr="008233AE">
              <w:t>государственная социальная поддержка отдельных категорий семей, в том числе многодетных семей, семей с детьми-инвалидами, семей при рождении двух и более детей одновременно. Повышение безопасности и комфортности проживания и содержания, повышение качества предоставляемых социально-реабилитационных услуг несовершеннолетним, находящимся в специализированных учреждениях для несовершеннолетних, нуждающихся в социальной реабилитации. С 2021 года основное мероприятие реализуется в рамках основного мероприятия 1.1.3.а</w:t>
            </w:r>
          </w:p>
          <w:p w:rsidR="009232AD" w:rsidRPr="008233AE" w:rsidRDefault="009232AD" w:rsidP="00757575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lastRenderedPageBreak/>
              <w:t>1.1.3.а. Предоставление мер государственной социальной поддержки отдельным категориям семей, в том числе многодетным семьям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07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201623,3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МТиСР,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государственная социальная поддержка отдельных категорий семей, в том числе многодетных семей, семей с детьми-инвалидами, семей при рождении двух и более детей одновременно. Повышение безопасности и комфортности проживания и содержания, повышение качества предоставляемых социально-реабилитационных услуг несовершеннолетним, находящимся в специализированных учреждениях для несовершеннолетних, нуждающихся в социальной реабилитации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1.1.4. Региональный проект «Финансовая поддержка семей при рождении детей»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Р1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2704652,0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2827278,2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2160799,3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МТиСР,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 xml:space="preserve">минимизация последствий изменения материального положения семей в связи с рождением детей и осуществление долгосрочного планирования личных финансов на всех этапах жизнедеятельности семьи, связанных с </w:t>
            </w:r>
            <w:r w:rsidRPr="008233AE">
              <w:lastRenderedPageBreak/>
              <w:t>рождением детей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Р1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1092889,5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3919290,9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4326229,9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15677" w:type="dxa"/>
            <w:gridSpan w:val="11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Задача 1.2. Повышение доступности и качества отдыха, оздоровления и занятости детей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1.2.1. Реализация современных форм оздоровления детей, семей с детьми, их отдыха и занятости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441925,7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65585,0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451046,1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МТиСР во взаимодействии с органами местного самоуправления муниципальных образований Новосибирской области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оздоровление детей, проживающих в Новосибирской области, в том числе из семей группы риска, организация их отдыха и занятости в каникулярное время; создание условий для занятия физкультурой и спортом; формирование у детей нравственных ценностей, культуры здоровья, развитие социально активной личности ребенка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11540,0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11540,0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1.2.2. Сохранение, модернизация и развитие объектов ДОУ и ДОУСОНО, включая объекты инфраструктуры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17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41167,1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157294,0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МТиСР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НКО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 xml:space="preserve">проведение реконструкции, капитального ремонта зданий, сооружений, помещений. С 2020 года объекты и территории ДОУ и ДОУСОНО должны соответствовать требованиям правил безопасности в целях комфортного и безопасного отдыха детей. Погашение кредиторской задолженности, сложившейся по итогу 2020 года 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lastRenderedPageBreak/>
              <w:t>1.2.3. Оснащение и благоустройство объектов и территорий ДОУ и ДОУСОНО в соответствии с требованиями правил безопасности и СанПиН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18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18148,8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МТиСР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оснащение и благоустройство объектов и территорий ДОУ и ДОУСОНО в соответствии с требованиями правил безопасности в целях комфортного и безопасного отдыха детей. С 2020 года основное мероприятие реализуется в рамках основного мероприятия 1.2.2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15677" w:type="dxa"/>
            <w:gridSpan w:val="11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Задача 1.3. 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 законом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133547" w:rsidP="00372C5B">
            <w:r w:rsidRPr="008233AE">
              <w:t xml:space="preserve">1.3.1. </w:t>
            </w:r>
            <w:r w:rsidR="00224508" w:rsidRPr="008233AE">
              <w:t xml:space="preserve">Реализация комплекса мер </w:t>
            </w:r>
            <w:r w:rsidR="00910B5F">
              <w:t>«</w:t>
            </w:r>
            <w:r w:rsidR="00224508" w:rsidRPr="008233AE">
              <w:t>Право на выбор</w:t>
            </w:r>
            <w:r w:rsidR="00910B5F">
              <w:t>»</w:t>
            </w:r>
            <w:r w:rsidR="00224508" w:rsidRPr="008233AE">
              <w:t xml:space="preserve"> (в том числе реализация мер, направленных на обеспечение и защиту прав, интересов детей-сирот и детей, оставшихся без попечения родителей, лиц из числа детей-сирот и детей, оставшихся без попечения родителей)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2763789,9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2893933,5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МТиСР во взаимодействии с органами местного самоуправления муниципальных образований Новосибирской области, НКО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 xml:space="preserve">улучшение условий содержания и воспитания детей, являющихся воспитанниками учреждений для детей-сирот и детей, оставшихся без попечения родителей, создание условий для деинституциализации детей-сирот и детей, оставшихся без попечения родителей. Формирование системы сопровождения выпускников учреждений для детей-сирот и детей, </w:t>
            </w:r>
            <w:r w:rsidRPr="008233AE">
              <w:lastRenderedPageBreak/>
              <w:t xml:space="preserve">оставшихся без попечения родителей, направленной на их социализацию, включая меры социальной поддержки детям-сиротам и детям, оставшимся без попечения родителей, и лицам из их числа. Развитие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постинтернатного сопровождения и адаптации выпускников таких организаций на территории Новосибирской области, а также организация продуктивной социально значимой деятельности несовершеннолетних, находящихся в конфликте с законом, на территории Новосибирской области (реализация мероприятия осуществляется с привлечением средств </w:t>
            </w:r>
            <w:r w:rsidRPr="008233AE">
              <w:lastRenderedPageBreak/>
              <w:t>Фонда поддержки детей, находящихся в трудной жизненной ситуации). С 2021 года основное мероприятие реализуется в рамках основного мероприятия 1.3.1.а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202381,7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201419,9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7675,2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5272,5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133547" w:rsidP="00372C5B">
            <w:r w:rsidRPr="008233AE">
              <w:lastRenderedPageBreak/>
              <w:t xml:space="preserve">1.3.1.а. </w:t>
            </w:r>
            <w:r w:rsidR="00224508" w:rsidRPr="008233AE">
              <w:t>Реализация мер, направленных на обеспечение и защиту прав и интересов несовершеннолетних, в том числе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3486542,4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МТиСР во взаимодействии с органами местного самоуправления муниципальных образований Новосибирской области, НКО, МС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 xml:space="preserve">улучшение условий содержания и воспитания детей, являющихся воспитанниками учреждений для детей-сирот и детей, оставшихся без попечения родителей, создание условий для деинституциализации детей-сирот и детей, оставшихся без попечения родителей. Формирование системы сопровождения выпускников учреждений для детей-сирот и детей, оставшихся без попечения родителей, направленной на их социализацию, включая меры социальной поддержки детям-сиротам и детям, оставшимся без попечения родителей, и лицам из их числа. Развитие системы </w:t>
            </w:r>
            <w:r w:rsidRPr="008233AE">
              <w:lastRenderedPageBreak/>
              <w:t>подготовки к самостоятельной жизни воспитанников организаций для детей-сирот и детей, оставшихся без попечения родителей, детей из замещающих семей, постинтернатного сопровождения и адаптации выпускников таких организаций на территории Новосибирской области, а также организация продуктивной социально значимой деятельности несовершеннолетних, находящихся в конфликте с законом, на территории Новосибирской области (реализация мероприятия осуществляется с привлечением средств Фонда поддержки детей, находящихся в трудной жизненной ситуации)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124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170788,2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253222,1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7331,0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 xml:space="preserve">1.3.2. Социальная реабилитация и ресоциализация несовершеннолетних лиц, потребляющих наркотические средства или психотропные вещества без </w:t>
            </w:r>
            <w:r w:rsidRPr="008233AE">
              <w:lastRenderedPageBreak/>
              <w:t>назначения врача, а также страдающих алкогольной зависимостью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lastRenderedPageBreak/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670,0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МТиСР, государственное учреждение Новосибирской области, подведомственное МТиСР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 xml:space="preserve">обеспечение оказания услуг, направленных на реабилитацию и ресоциализацию несовершеннолетних лиц, потребляющих наркотические средства или психотропные </w:t>
            </w:r>
            <w:r w:rsidRPr="008233AE">
              <w:lastRenderedPageBreak/>
              <w:t>вещества без назначения врача, а также страдающих алкогольной зависимостью. С 01.01.2020 мероприятие реализуется в рамках основного мероприятия 2.3.5 «Финансовое обеспечение оказания государственных услуг государственными учреждениями Новосибирской области, подведомственными министерству»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15677" w:type="dxa"/>
            <w:gridSpan w:val="11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Цель 2. 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</w:tr>
      <w:tr w:rsidR="00224508" w:rsidRPr="008233AE" w:rsidTr="00757575">
        <w:trPr>
          <w:jc w:val="center"/>
        </w:trPr>
        <w:tc>
          <w:tcPr>
            <w:tcW w:w="15677" w:type="dxa"/>
            <w:gridSpan w:val="11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Задача 2.1.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2.1.1. Реализация мер, направленных на укрепление здоровья и социальной защищенности граждан пожилого возраста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15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18742,1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2674,1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46793,3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 xml:space="preserve">МТиСР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организации, определяемые </w:t>
            </w:r>
            <w:r w:rsidRPr="008233AE">
              <w:lastRenderedPageBreak/>
              <w:t>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lastRenderedPageBreak/>
              <w:t>выявление проблем граждан пожилого возраста, освоение ранее недоступных здоровьесберегающих технологий. Увеличение доли активистов ветеранского движения, охваченных оздоровительным отдыхом, создание условий для укрепления здоровья граждан и пропаганда здорового образа жизни у населения Новосибирской области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2.1.2. Реализация мероприятий, направленных на поддержание жизненной активности граждан пожилого возраста, содействие их социальной адаптации и упрочению социальных связей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09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1678,0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1070,0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473,1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МТиСР, НКО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ежегодное чествование Героев Советского Союза, Героев Социалистического Труда, Героев России, полных кавалеров орденов Славы и Трудовой Славы, ветеранов войны и активистов ветеранского движения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2.1.3. Содействие повышению профессионального уровня специалистов социальных служб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16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МТиСР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повышение значимости социальной работы, рост профессионального мастерства социальных работников. С 2020 года мероприятие реализуется в рамках мероприятия 2.3.2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2.1.4. Региональный проект «Старшее поколение»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Р3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96505,8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141823,4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105840,5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 xml:space="preserve">МТиСР во взаимодействии с органами местного самоуправления муниципальных образований </w:t>
            </w:r>
            <w:r w:rsidRPr="008233AE">
              <w:lastRenderedPageBreak/>
              <w:t xml:space="preserve">Новосибирской области, государственные учреждения Новосибирской области, подведомственные МТиСР, НКО, МЗ, государственные бюджетные учреждения, подведомственные МЗ, ТФОМС НСО, частные медицинские организации, признанные победителями </w:t>
            </w:r>
            <w:r w:rsidR="00910B5F">
              <w:t>конкурсного отбора, СМО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lastRenderedPageBreak/>
              <w:t xml:space="preserve">организация занятий оздоровительной физкультурой граждан пожилого возраста на базе организаций социального обслуживания, </w:t>
            </w:r>
            <w:r w:rsidRPr="008233AE">
              <w:lastRenderedPageBreak/>
              <w:t xml:space="preserve">пропаганда здорового образа жизни граждан старшего поколения, улучшение социально-экономического положения и качества жизни граждан старшего поколения, обеспечение стационарозамещающими формами социального обслуживания граждан пожилого возраста и инвалидов, нуждающихся в стационарном социальном обслуживании. Приобретение автотранспорта для создания мобильных бригад (междисциплинарных бригад) в 10 районах Новосибирской области в целях осуществления доставки пожилых лиц (старше 65 лет), проживающих в сельской местности, в медицинские организации. Финансовая поддержка социально ориентированных общественных организаций, объединяющих </w:t>
            </w:r>
            <w:r w:rsidRPr="008233AE">
              <w:lastRenderedPageBreak/>
              <w:t>различные категории граждан пожилого возраста. Создание системы долговременного ухода за гражданами пожилого возраста и инвалидами на территории муниципальных районов и городских округов Новосибирской области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Р3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19000,0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886459,6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257147,2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 xml:space="preserve">внебюджетные </w:t>
            </w:r>
            <w:r w:rsidRPr="008233AE">
              <w:lastRenderedPageBreak/>
              <w:t>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lastRenderedPageBreak/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15677" w:type="dxa"/>
            <w:gridSpan w:val="11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Задача 2.2. Формирование условий для обеспечения беспрепятственного доступа инвалидов и других маломобильных групп населения к приоритетным для них объектам и услугам. Совершенствование системы комплексной реабилитации инвалидов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2.2.1. Внедрение реабилитационных технологий создания доступной среды для инвалидов и других маломобильных групп населения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34,0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34,0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15,0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2B5814">
            <w:pPr>
              <w:jc w:val="center"/>
            </w:pPr>
            <w:r w:rsidRPr="008233AE">
              <w:t>МТиСР, НКО, МК,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Default="00224508" w:rsidP="00372C5B">
            <w:r w:rsidRPr="008233AE">
              <w:t>издание и тиражирование новых реабилитационных технологий и методических рекомендаций по социально-психологической, социокультурной, социально-средовой, социально-педагогической реабилитации, социально-бытовой адаптации, физкультурно-оздоровительным и спортивным мероприятиям, содействие внедрению их в практическую деятельность</w:t>
            </w:r>
          </w:p>
          <w:p w:rsidR="00882778" w:rsidRPr="008233AE" w:rsidRDefault="0088277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131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500,0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lastRenderedPageBreak/>
              <w:t>2.2.2. Обеспечение доступности приоритетных объектов и услуг в 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9965,0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9665,0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356,5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2B5814">
            <w:pPr>
              <w:jc w:val="center"/>
            </w:pPr>
            <w:r w:rsidRPr="008233AE">
              <w:t>МТиСР, МТиДХ, МФКиС, МЗ, МК, Минцифра НСО, государственные учреждения Новосибирской области, подведомственные МТиСР, органы местного самоуправления муниципальных образований Новосибирской области,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увеличение доли приоритетных объектов, в которых обеспечен беспрепятственный доступ для инвалидов и маломобильных групп населения. Расширение функциональных возможностей единой информационной системы автоматизации процесса предоставления услуг в сфере социальной защиты и обслуживания граждан в Новосибирской области, содержащей в том числе сведения об инвалидах, оказанных им реабилитационных и абилитационных мероприятиях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126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1017,0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131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4421,0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3921,0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728,3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127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1800,0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213,3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176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1300,0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194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1664,5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1693,7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194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5901,5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6005,1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957,1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701,4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2.2.3. Обеспечение равного доступа инвалидов и маломобильных групп населения к реабилитационным услугам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2233,0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1661,7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2B5814">
            <w:pPr>
              <w:jc w:val="center"/>
            </w:pPr>
            <w:r w:rsidRPr="008233AE">
              <w:t xml:space="preserve">МТиСР во взаимодействии с органами местного самоуправления муниципальных образований Новосибирской области, государственные учреждения </w:t>
            </w:r>
            <w:r w:rsidRPr="008233AE">
              <w:lastRenderedPageBreak/>
              <w:t>Новосибирской области, подведомственные МТиСР, МЗ, МФКиС, МК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lastRenderedPageBreak/>
              <w:t>укрепление материальной базы учреждений, осуществляющих реабилитацию инвалидов. Привлечение инвалидов к участию в мероприятиях по социально-средовой, социокультурной и иным направлениям реабилитации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127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1387,1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1411,4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131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832,3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846,8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5789,7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5891,3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127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4917,8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5004,1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 xml:space="preserve">федеральный </w:t>
            </w:r>
            <w:r w:rsidRPr="008233AE">
              <w:lastRenderedPageBreak/>
              <w:t>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lastRenderedPageBreak/>
              <w:t>131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2950,7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3002,5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2.2.4. Привлечение организаций негосударственного сектора (некоммерческих организаций (за исключением государственных (муниципальных) учреждений) к оказанию реабилитационных услуг и оказание содействия инвалидам в обеспечении специальным оборудованием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14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14705,0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14705,0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4087,4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2B5814">
            <w:pPr>
              <w:jc w:val="center"/>
            </w:pPr>
            <w:r w:rsidRPr="008233AE">
              <w:t>МТиСР, НКО, ЮрЛ,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осуществление мер по совершенствованию оказания сурдоуслуг, включая работу диспетчерской службы: создание, переоборудование и/или дооборудование специализированных рабочих мест для инвалидов в организациях различных форм собственности (по 1 рабочему месту ежегодно), оказание реабилитационных услуг инвалидам, имеющим нарушения опорно-двигательного аппарата, оказание содействия инвалидам Новосибирской области в осуществлении равных прав и возможностей с другими гражданами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15677" w:type="dxa"/>
            <w:gridSpan w:val="11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Задача 2.3. 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 xml:space="preserve">2.3.1. Оказание </w:t>
            </w:r>
            <w:r w:rsidRPr="008233AE">
              <w:lastRenderedPageBreak/>
              <w:t>адресной помощи отдельным категориям граждан по различным направлениям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lastRenderedPageBreak/>
              <w:t xml:space="preserve">областной </w:t>
            </w:r>
            <w:r w:rsidRPr="008233AE">
              <w:lastRenderedPageBreak/>
              <w:t>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lastRenderedPageBreak/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19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130439,2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96308,4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269485,0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2B5814">
            <w:pPr>
              <w:jc w:val="center"/>
            </w:pPr>
            <w:r w:rsidRPr="008233AE">
              <w:t>МТиСР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 xml:space="preserve">оказание социальной </w:t>
            </w:r>
            <w:r w:rsidRPr="008233AE">
              <w:lastRenderedPageBreak/>
              <w:t>поддержки малоимущим гражданам и гражданам, оказавшимся в трудной жизненной ситуации, улучшение материального положения указанных категорий граждан, содействие улучшению здоровья работников бюджетной сферы и малоимущих граждан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19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636702,5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2.3.2. Организация и проведение социально значимых мероприятий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14632,8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203,8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2283,0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2B5814">
            <w:pPr>
              <w:jc w:val="center"/>
            </w:pPr>
            <w:r w:rsidRPr="008233AE">
              <w:t>МТиСР, НКО,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стимулирование активной жизненной позиции у населения Новосибирской области и работников социальной сферы за счет проведения социально значимых мероприятий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203,8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 xml:space="preserve">2.3.3. Повышение качества предоставления социальных услуг: повышение квалификации и проведение реабилитации работников социальной сферы, повышение уровня </w:t>
            </w:r>
            <w:r w:rsidRPr="008233AE">
              <w:lastRenderedPageBreak/>
              <w:t>информированности населения о предоставлении государственных услуг в сфере социальной поддержки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lastRenderedPageBreak/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11400,0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3500,0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4336,9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2B5814">
            <w:pPr>
              <w:jc w:val="center"/>
            </w:pPr>
            <w:r w:rsidRPr="008233AE">
              <w:t xml:space="preserve">МТиСР, государственное учреждение Новосибирской области, подведомственное МТиСР, организации, определяемые заказчиком в соответствии с </w:t>
            </w:r>
            <w:r w:rsidRPr="008233AE">
              <w:lastRenderedPageBreak/>
              <w:t>законодательством Российской Федерации и Новосибирской области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927119">
            <w:r w:rsidRPr="008233AE">
              <w:lastRenderedPageBreak/>
              <w:t xml:space="preserve">проведение реабилитации сотрудников социальных служб, опеки и попечительства, сотрудников МТиСР и учреждений, подведомственных МТиСР, с целью повышения </w:t>
            </w:r>
            <w:r w:rsidRPr="00927119">
              <w:t xml:space="preserve">стрессоустойчивости и предотвращения </w:t>
            </w:r>
            <w:r w:rsidRPr="00927119">
              <w:lastRenderedPageBreak/>
              <w:t>профессионального выгорания сотрудников</w:t>
            </w:r>
            <w:r w:rsidRPr="008233AE">
              <w:t>. Повышение уровня информированности населения по вопросам получения социальной поддержки, формирование положительного имиджа системы социальной защиты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350,0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 xml:space="preserve">налоговые </w:t>
            </w:r>
            <w:r w:rsidRPr="008233AE">
              <w:lastRenderedPageBreak/>
              <w:t>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2.3.4. Обеспечение социальных гарантий (в том числе выплат) отдельным категориям граждан, в том числе получателям из числа социально уязвимых слоев населения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10117902,4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11875852,4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14453205,8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133547" w:rsidP="002B5814">
            <w:pPr>
              <w:jc w:val="center"/>
            </w:pPr>
            <w:r w:rsidRPr="008233AE">
              <w:t xml:space="preserve">МТиСР, НКО, ЮрЛ, МТиСР </w:t>
            </w:r>
            <w:r w:rsidR="00224508" w:rsidRPr="008233AE">
              <w:t>во взаимодействии с органами местного самоуправления муниципальных образований Новосибирской области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социальная поддержка, улучшение социального положения и повышение уровня материального обеспечения, в том числе малоимущих граждан, проживающих на территории Новосибирской области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3096313,0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9985985,7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13493915,2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88613,5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87670,0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2.3.5. Финансовое обеспечение оказания государственных услуг государственными учреждениями Новосибирской области, подведомственными МТиСР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1747988,1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1764325,6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1926203,2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2B5814">
            <w:pPr>
              <w:jc w:val="center"/>
            </w:pPr>
            <w:r w:rsidRPr="008233AE">
              <w:t>МТиСР, государственные учреждения Новосибирской области, подведомственные МТиСР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 xml:space="preserve">обеспечение возможности получения социальных услуг, предоставляемых гражданам в стационарной и полустационарной формах социального обслуживания на базе государственных учреждений, подведомственных МТиСР. Обеспечение профилактики </w:t>
            </w:r>
            <w:r w:rsidRPr="008233AE">
              <w:lastRenderedPageBreak/>
              <w:t>правонарушений путем решения вопросов социального обеспечения и адаптации граждан, попавших в трудную жизненную ситуацию, включая лиц, освобожденных из мест лишения свободы, осужденных к наказаниям, не связанным с изоляцией от общества, и лиц без определенного места жительства. Обеспечение оказания государственных услуг, направленных на повышение доступности и качества отдыха, оздоровления и занятости детей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 xml:space="preserve">2.3.6. Обеспечение деятельности государственных учреждений, подведомственных МТиСР, за счет средств от оказания платных услуг, безвозмездных поступлений от физических и юридических лиц, в том числе добровольных пожертвований, </w:t>
            </w:r>
            <w:r w:rsidRPr="008233AE">
              <w:lastRenderedPageBreak/>
              <w:t>и средств от иной приносящей доходы деятельности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lastRenderedPageBreak/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2B5814">
            <w:pPr>
              <w:jc w:val="center"/>
            </w:pPr>
            <w:r w:rsidRPr="008233AE">
              <w:t>МТиСР, государственные учреждения Новосибирской области, подведомственные МТиСР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повышение качества социальных услуг, предоставляемых гражданам в полустационарной и стационарной формах на базе государственных учреждений, подведомственных МТиСР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788915,7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764778,8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795670,6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103,1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103,1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2.3.7. Компенсация поставщикам социальных услуг, включенным в реестр поставщиков социальных услуг в Новосибирской области, предоставляющим гражданам социальные услуги, но не участвующим в выполнении государственного задания (заказа)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08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2037,8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3257,0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2B5814">
            <w:pPr>
              <w:jc w:val="center"/>
            </w:pPr>
            <w:r w:rsidRPr="008233AE">
              <w:t>МТиСР, НКО</w:t>
            </w: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 xml:space="preserve">обеспечение возможности получения гражданами социальных услуг в некоммерческих организациях – поставщиках социальных услуг. Формирование конкурентной среды в сфере социального обслуживания, в том числе при предоставлении социальных услуг в стационарной форме социального обслуживания при прохождении социальной реабилитации граждан, проживающих на территории Новосибирской области, прошедших курс лечения от наркомании и медицинскую реабилитацию, среднедушевой доход которых, рассчитанный в соответствии с частью 4 статьи 31 Федерального закона № 442-ФЗ, ниже или равен полуторной величине прожиточного </w:t>
            </w:r>
            <w:r w:rsidRPr="008233AE">
              <w:lastRenderedPageBreak/>
              <w:t>минимума, установленного в Новосибирской области для основных социально-демографических групп населения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 w:val="restart"/>
            <w:shd w:val="clear" w:color="auto" w:fill="auto"/>
            <w:hideMark/>
          </w:tcPr>
          <w:p w:rsidR="00224508" w:rsidRPr="008233AE" w:rsidRDefault="00224508" w:rsidP="00372C5B">
            <w:r w:rsidRPr="008233AE">
              <w:t>Итого по государственной программе</w:t>
            </w:r>
          </w:p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 xml:space="preserve">областной бюджет, в том числе 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18378942,2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19913694,0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23463599,6</w:t>
            </w:r>
          </w:p>
        </w:tc>
        <w:tc>
          <w:tcPr>
            <w:tcW w:w="2169" w:type="dxa"/>
            <w:vMerge w:val="restart"/>
            <w:shd w:val="clear" w:color="auto" w:fill="auto"/>
            <w:hideMark/>
          </w:tcPr>
          <w:p w:rsidR="00224508" w:rsidRPr="008233AE" w:rsidRDefault="00224508" w:rsidP="002B5814">
            <w:pPr>
              <w:jc w:val="center"/>
            </w:pPr>
          </w:p>
        </w:tc>
        <w:tc>
          <w:tcPr>
            <w:tcW w:w="2910" w:type="dxa"/>
            <w:vMerge w:val="restart"/>
            <w:shd w:val="clear" w:color="auto" w:fill="auto"/>
            <w:hideMark/>
          </w:tcPr>
          <w:p w:rsidR="00224508" w:rsidRPr="008233AE" w:rsidRDefault="00224508" w:rsidP="002B5814">
            <w:pPr>
              <w:jc w:val="center"/>
            </w:pPr>
            <w:r w:rsidRPr="008233AE">
              <w:t>х</w:t>
            </w:r>
          </w:p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Р1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2704652,0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2827278,2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2160799,3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Р3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96505,8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141823,4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105840,5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05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8739,1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8399,1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6864,8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06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10944,3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10944,3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3432,5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07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211638,2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183516,4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201623,3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441925,7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65585,0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451046,1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17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41167,1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157294,0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18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18148,8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2763789,9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2893933,5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3486542,4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670,0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15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18742,1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2674,1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46793,3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09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1678,0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1070,0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473,1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16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34,0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34,0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15,0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9965,0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9665,0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356,5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2233,0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1661,7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14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14705,0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14705,0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4087,4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19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130439,2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96308,4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269485,0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14982,8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203,8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2283,0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11603,8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3500,0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4336,9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10117902,4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11875852,4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14453205,8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1747988,1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1764325,6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1926203,2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08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2037,8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3257,0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124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170788,2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131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500,0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131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4421,0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3921,0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728,3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126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2300,0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1017,0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127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1387,1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1411,4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127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1800,0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213,3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131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832,3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846,8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 xml:space="preserve">областной </w:t>
            </w:r>
            <w:r w:rsidRPr="008233AE">
              <w:lastRenderedPageBreak/>
              <w:t>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lastRenderedPageBreak/>
              <w:t>176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1300,0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областной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194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1664,5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1693,7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бюджет, в том числе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4410584,3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15012715,8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18987119,8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Р1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1092889,5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3919290,9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4326229,9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Р3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19000,0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886459,6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257147,2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202381,7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201419,9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253222,1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3096313,0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9985985,7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13493915,2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194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5901,5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6005,1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127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4917,8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5004,1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131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2950,7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3002,5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13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5789,7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5891,3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федеральный бюджет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023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04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19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636702,5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местные бюджеты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12840,0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957,1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12241,4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внебюджетные источники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х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807285,7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791156,5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821375,6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  <w:tr w:rsidR="00224508" w:rsidRPr="008233AE" w:rsidTr="00757575">
        <w:trPr>
          <w:jc w:val="center"/>
        </w:trPr>
        <w:tc>
          <w:tcPr>
            <w:tcW w:w="2669" w:type="dxa"/>
            <w:vMerge/>
            <w:hideMark/>
          </w:tcPr>
          <w:p w:rsidR="00224508" w:rsidRPr="008233AE" w:rsidRDefault="00224508" w:rsidP="00372C5B"/>
        </w:tc>
        <w:tc>
          <w:tcPr>
            <w:tcW w:w="1762" w:type="dxa"/>
            <w:shd w:val="clear" w:color="auto" w:fill="auto"/>
            <w:hideMark/>
          </w:tcPr>
          <w:p w:rsidR="00224508" w:rsidRPr="008233AE" w:rsidRDefault="00224508" w:rsidP="00372C5B">
            <w:r w:rsidRPr="008233AE">
              <w:t>налоговые расходы</w:t>
            </w:r>
          </w:p>
        </w:tc>
        <w:tc>
          <w:tcPr>
            <w:tcW w:w="650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88716,6</w:t>
            </w:r>
          </w:p>
        </w:tc>
        <w:tc>
          <w:tcPr>
            <w:tcW w:w="1356" w:type="dxa"/>
            <w:shd w:val="clear" w:color="auto" w:fill="auto"/>
            <w:hideMark/>
          </w:tcPr>
          <w:p w:rsidR="00224508" w:rsidRPr="008233AE" w:rsidRDefault="00224508" w:rsidP="00372C5B">
            <w:pPr>
              <w:jc w:val="center"/>
            </w:pPr>
            <w:r w:rsidRPr="008233AE">
              <w:t>87773,1</w:t>
            </w:r>
          </w:p>
        </w:tc>
        <w:tc>
          <w:tcPr>
            <w:tcW w:w="2169" w:type="dxa"/>
            <w:vMerge/>
            <w:hideMark/>
          </w:tcPr>
          <w:p w:rsidR="00224508" w:rsidRPr="008233AE" w:rsidRDefault="00224508" w:rsidP="00372C5B"/>
        </w:tc>
        <w:tc>
          <w:tcPr>
            <w:tcW w:w="2910" w:type="dxa"/>
            <w:vMerge/>
            <w:hideMark/>
          </w:tcPr>
          <w:p w:rsidR="00224508" w:rsidRPr="008233AE" w:rsidRDefault="00224508" w:rsidP="00372C5B"/>
        </w:tc>
      </w:tr>
    </w:tbl>
    <w:p w:rsidR="008316D4" w:rsidRDefault="008316D4" w:rsidP="00175C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0FC5" w:rsidRPr="008233AE" w:rsidRDefault="00890FC5" w:rsidP="00890FC5">
      <w:pPr>
        <w:autoSpaceDE w:val="0"/>
        <w:autoSpaceDN w:val="0"/>
        <w:rPr>
          <w:sz w:val="28"/>
          <w:szCs w:val="28"/>
        </w:rPr>
      </w:pPr>
      <w:r w:rsidRPr="008233AE">
        <w:rPr>
          <w:sz w:val="28"/>
          <w:szCs w:val="28"/>
        </w:rPr>
        <w:t>Применяемые сокращения:</w:t>
      </w:r>
    </w:p>
    <w:p w:rsidR="00C47D4D" w:rsidRPr="008233AE" w:rsidRDefault="00C47D4D" w:rsidP="00890FC5">
      <w:pPr>
        <w:autoSpaceDE w:val="0"/>
        <w:autoSpaceDN w:val="0"/>
        <w:rPr>
          <w:sz w:val="28"/>
          <w:szCs w:val="28"/>
        </w:rPr>
      </w:pPr>
      <w:r w:rsidRPr="008233AE">
        <w:rPr>
          <w:sz w:val="28"/>
          <w:szCs w:val="28"/>
        </w:rPr>
        <w:t>ДОУ – государственные и муниципальные детские оздоровительные учреждения в Новосибирской области;</w:t>
      </w:r>
    </w:p>
    <w:p w:rsidR="00C47D4D" w:rsidRPr="008233AE" w:rsidRDefault="00C47D4D" w:rsidP="00890FC5">
      <w:pPr>
        <w:autoSpaceDE w:val="0"/>
        <w:autoSpaceDN w:val="0"/>
        <w:rPr>
          <w:sz w:val="28"/>
          <w:szCs w:val="28"/>
        </w:rPr>
      </w:pPr>
      <w:r w:rsidRPr="008233AE">
        <w:rPr>
          <w:sz w:val="28"/>
          <w:szCs w:val="28"/>
        </w:rPr>
        <w:t>ДОУСОНО – детские оздоровительные учреждения социально ориентированных некоммерческих организаций;</w:t>
      </w:r>
    </w:p>
    <w:p w:rsidR="00C47D4D" w:rsidRPr="008233AE" w:rsidRDefault="00C47D4D" w:rsidP="00890FC5">
      <w:pPr>
        <w:autoSpaceDE w:val="0"/>
        <w:autoSpaceDN w:val="0"/>
        <w:rPr>
          <w:sz w:val="28"/>
          <w:szCs w:val="28"/>
        </w:rPr>
      </w:pPr>
      <w:r w:rsidRPr="008233AE">
        <w:rPr>
          <w:sz w:val="28"/>
          <w:szCs w:val="28"/>
        </w:rPr>
        <w:lastRenderedPageBreak/>
        <w:t>МЗ – министерство здравоохранения Новосибирской области;</w:t>
      </w:r>
    </w:p>
    <w:p w:rsidR="00C47D4D" w:rsidRPr="008233AE" w:rsidRDefault="00C47D4D" w:rsidP="00890FC5">
      <w:pPr>
        <w:autoSpaceDE w:val="0"/>
        <w:autoSpaceDN w:val="0"/>
        <w:rPr>
          <w:sz w:val="28"/>
          <w:szCs w:val="28"/>
        </w:rPr>
      </w:pPr>
      <w:r w:rsidRPr="008233AE">
        <w:rPr>
          <w:sz w:val="28"/>
          <w:szCs w:val="28"/>
        </w:rPr>
        <w:t>Минцифра НСО – министерство цифрового развития и связи Новосибирской области;</w:t>
      </w:r>
    </w:p>
    <w:p w:rsidR="00C47D4D" w:rsidRPr="008233AE" w:rsidRDefault="00C47D4D" w:rsidP="00890FC5">
      <w:pPr>
        <w:autoSpaceDE w:val="0"/>
        <w:autoSpaceDN w:val="0"/>
      </w:pPr>
      <w:r w:rsidRPr="008233AE">
        <w:rPr>
          <w:sz w:val="28"/>
          <w:szCs w:val="28"/>
        </w:rPr>
        <w:t>МК – министерство культуры Новосибирской области;</w:t>
      </w:r>
    </w:p>
    <w:p w:rsidR="00C47D4D" w:rsidRPr="008233AE" w:rsidRDefault="00C47D4D" w:rsidP="00890FC5">
      <w:pPr>
        <w:autoSpaceDE w:val="0"/>
        <w:autoSpaceDN w:val="0"/>
        <w:rPr>
          <w:sz w:val="28"/>
          <w:szCs w:val="28"/>
        </w:rPr>
      </w:pPr>
      <w:r w:rsidRPr="008233AE">
        <w:rPr>
          <w:sz w:val="28"/>
          <w:szCs w:val="28"/>
        </w:rPr>
        <w:t>МС – министерство строительства Новосибирской области;</w:t>
      </w:r>
    </w:p>
    <w:p w:rsidR="00C47D4D" w:rsidRPr="008233AE" w:rsidRDefault="00C47D4D" w:rsidP="00890FC5">
      <w:pPr>
        <w:autoSpaceDE w:val="0"/>
        <w:autoSpaceDN w:val="0"/>
        <w:rPr>
          <w:sz w:val="28"/>
          <w:szCs w:val="28"/>
        </w:rPr>
      </w:pPr>
      <w:r w:rsidRPr="008233AE">
        <w:rPr>
          <w:sz w:val="28"/>
          <w:szCs w:val="28"/>
        </w:rPr>
        <w:t>МТиДХ – министерство транспорта и дорожного хозяйства Новосибирской области;</w:t>
      </w:r>
    </w:p>
    <w:p w:rsidR="00C47D4D" w:rsidRPr="008233AE" w:rsidRDefault="00C47D4D" w:rsidP="00890FC5">
      <w:pPr>
        <w:autoSpaceDE w:val="0"/>
        <w:autoSpaceDN w:val="0"/>
        <w:rPr>
          <w:sz w:val="28"/>
          <w:szCs w:val="28"/>
        </w:rPr>
      </w:pPr>
      <w:r w:rsidRPr="008233AE">
        <w:rPr>
          <w:sz w:val="28"/>
          <w:szCs w:val="28"/>
        </w:rPr>
        <w:t>МТиСР – министерство труда и социального развития Новосибирской области;</w:t>
      </w:r>
    </w:p>
    <w:p w:rsidR="00C47D4D" w:rsidRPr="008233AE" w:rsidRDefault="00C47D4D" w:rsidP="00890FC5">
      <w:pPr>
        <w:autoSpaceDE w:val="0"/>
        <w:autoSpaceDN w:val="0"/>
        <w:rPr>
          <w:sz w:val="28"/>
          <w:szCs w:val="28"/>
        </w:rPr>
      </w:pPr>
      <w:r w:rsidRPr="008233AE">
        <w:rPr>
          <w:sz w:val="28"/>
          <w:szCs w:val="28"/>
        </w:rPr>
        <w:t>МФКиС – министерство физической культуры и спорта Новосибирской области;</w:t>
      </w:r>
    </w:p>
    <w:p w:rsidR="00C47D4D" w:rsidRPr="008233AE" w:rsidRDefault="00C47D4D" w:rsidP="00890FC5">
      <w:pPr>
        <w:autoSpaceDE w:val="0"/>
        <w:autoSpaceDN w:val="0"/>
        <w:rPr>
          <w:sz w:val="28"/>
          <w:szCs w:val="28"/>
        </w:rPr>
      </w:pPr>
      <w:r w:rsidRPr="008233AE">
        <w:rPr>
          <w:sz w:val="28"/>
          <w:szCs w:val="28"/>
        </w:rPr>
        <w:t>НКО – некоммерческая организация;</w:t>
      </w:r>
    </w:p>
    <w:p w:rsidR="00C47D4D" w:rsidRPr="008233AE" w:rsidRDefault="00C47D4D" w:rsidP="00890FC5">
      <w:pPr>
        <w:autoSpaceDE w:val="0"/>
        <w:autoSpaceDN w:val="0"/>
        <w:rPr>
          <w:sz w:val="28"/>
          <w:szCs w:val="28"/>
        </w:rPr>
      </w:pPr>
      <w:r w:rsidRPr="008233AE">
        <w:rPr>
          <w:sz w:val="28"/>
          <w:szCs w:val="28"/>
        </w:rPr>
        <w:t>СМО – страховые медицинские организации;</w:t>
      </w:r>
    </w:p>
    <w:p w:rsidR="00C47D4D" w:rsidRPr="008233AE" w:rsidRDefault="00C47D4D" w:rsidP="00890FC5">
      <w:pPr>
        <w:autoSpaceDE w:val="0"/>
        <w:autoSpaceDN w:val="0"/>
        <w:rPr>
          <w:sz w:val="28"/>
          <w:szCs w:val="28"/>
        </w:rPr>
      </w:pPr>
      <w:r w:rsidRPr="008233AE">
        <w:rPr>
          <w:sz w:val="28"/>
          <w:szCs w:val="28"/>
        </w:rPr>
        <w:t>ТФОМС НСО – Территориальный фонд обязательного медицинского страхования Новосибирской области;</w:t>
      </w:r>
    </w:p>
    <w:p w:rsidR="00C47D4D" w:rsidRPr="008233AE" w:rsidRDefault="00C47D4D" w:rsidP="00890FC5">
      <w:pPr>
        <w:autoSpaceDE w:val="0"/>
        <w:autoSpaceDN w:val="0"/>
        <w:rPr>
          <w:sz w:val="28"/>
          <w:szCs w:val="28"/>
        </w:rPr>
      </w:pPr>
      <w:r w:rsidRPr="008233AE">
        <w:rPr>
          <w:sz w:val="28"/>
          <w:szCs w:val="28"/>
        </w:rPr>
        <w:t>ЮрЛ – юридическое лицо, определяемое в соответствии с законодательством.</w:t>
      </w:r>
    </w:p>
    <w:p w:rsidR="00051711" w:rsidRPr="00882778" w:rsidRDefault="00051711" w:rsidP="00890FC5">
      <w:pPr>
        <w:autoSpaceDE w:val="0"/>
        <w:autoSpaceDN w:val="0"/>
        <w:rPr>
          <w:sz w:val="28"/>
        </w:rPr>
      </w:pPr>
    </w:p>
    <w:p w:rsidR="005A590E" w:rsidRPr="00882778" w:rsidRDefault="005A590E" w:rsidP="00890FC5">
      <w:pPr>
        <w:autoSpaceDE w:val="0"/>
        <w:autoSpaceDN w:val="0"/>
        <w:rPr>
          <w:sz w:val="28"/>
        </w:rPr>
      </w:pPr>
    </w:p>
    <w:p w:rsidR="005A590E" w:rsidRPr="00882778" w:rsidRDefault="005A590E" w:rsidP="00890FC5">
      <w:pPr>
        <w:autoSpaceDE w:val="0"/>
        <w:autoSpaceDN w:val="0"/>
        <w:rPr>
          <w:sz w:val="28"/>
        </w:rPr>
      </w:pPr>
    </w:p>
    <w:p w:rsidR="002E1DA1" w:rsidRPr="00175CE6" w:rsidRDefault="005A590E" w:rsidP="002E1DA1">
      <w:pPr>
        <w:autoSpaceDE w:val="0"/>
        <w:autoSpaceDN w:val="0"/>
        <w:jc w:val="center"/>
        <w:rPr>
          <w:sz w:val="28"/>
          <w:szCs w:val="28"/>
        </w:rPr>
      </w:pPr>
      <w:r w:rsidRPr="008233AE">
        <w:rPr>
          <w:sz w:val="28"/>
          <w:szCs w:val="28"/>
        </w:rPr>
        <w:t>_________</w:t>
      </w:r>
      <w:r w:rsidR="0064273C" w:rsidRPr="008233AE">
        <w:rPr>
          <w:sz w:val="28"/>
          <w:szCs w:val="28"/>
        </w:rPr>
        <w:t>»</w:t>
      </w:r>
      <w:r w:rsidR="002E1DA1" w:rsidRPr="008233AE">
        <w:rPr>
          <w:sz w:val="28"/>
          <w:szCs w:val="28"/>
        </w:rPr>
        <w:t>.</w:t>
      </w:r>
    </w:p>
    <w:sectPr w:rsidR="002E1DA1" w:rsidRPr="00175CE6" w:rsidSect="0019400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A7" w:rsidRDefault="000957A7" w:rsidP="007C551D">
      <w:r>
        <w:separator/>
      </w:r>
    </w:p>
  </w:endnote>
  <w:endnote w:type="continuationSeparator" w:id="0">
    <w:p w:rsidR="000957A7" w:rsidRDefault="000957A7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A7" w:rsidRDefault="000957A7" w:rsidP="007C551D">
      <w:r>
        <w:separator/>
      </w:r>
    </w:p>
  </w:footnote>
  <w:footnote w:type="continuationSeparator" w:id="0">
    <w:p w:rsidR="000957A7" w:rsidRDefault="000957A7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8359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B47FB" w:rsidRPr="00175CE6" w:rsidRDefault="00BB47FB">
        <w:pPr>
          <w:pStyle w:val="a3"/>
          <w:jc w:val="center"/>
          <w:rPr>
            <w:sz w:val="20"/>
            <w:szCs w:val="20"/>
          </w:rPr>
        </w:pPr>
        <w:r w:rsidRPr="00175CE6">
          <w:rPr>
            <w:sz w:val="20"/>
            <w:szCs w:val="20"/>
          </w:rPr>
          <w:fldChar w:fldCharType="begin"/>
        </w:r>
        <w:r w:rsidRPr="00175CE6">
          <w:rPr>
            <w:sz w:val="20"/>
            <w:szCs w:val="20"/>
          </w:rPr>
          <w:instrText>PAGE   \* MERGEFORMAT</w:instrText>
        </w:r>
        <w:r w:rsidRPr="00175CE6">
          <w:rPr>
            <w:sz w:val="20"/>
            <w:szCs w:val="20"/>
          </w:rPr>
          <w:fldChar w:fldCharType="separate"/>
        </w:r>
        <w:r w:rsidR="008523C8">
          <w:rPr>
            <w:noProof/>
            <w:sz w:val="20"/>
            <w:szCs w:val="20"/>
          </w:rPr>
          <w:t>2</w:t>
        </w:r>
        <w:r w:rsidRPr="00175CE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76AE"/>
    <w:rsid w:val="0001106E"/>
    <w:rsid w:val="00017935"/>
    <w:rsid w:val="00041F8C"/>
    <w:rsid w:val="00047B9C"/>
    <w:rsid w:val="00051711"/>
    <w:rsid w:val="000539D9"/>
    <w:rsid w:val="000557A4"/>
    <w:rsid w:val="00060736"/>
    <w:rsid w:val="0006617D"/>
    <w:rsid w:val="000679EC"/>
    <w:rsid w:val="00067CF8"/>
    <w:rsid w:val="00093468"/>
    <w:rsid w:val="00093C27"/>
    <w:rsid w:val="000957A7"/>
    <w:rsid w:val="000C3139"/>
    <w:rsid w:val="000C53DD"/>
    <w:rsid w:val="000C5BD6"/>
    <w:rsid w:val="000C7FBC"/>
    <w:rsid w:val="000D15E2"/>
    <w:rsid w:val="000D669C"/>
    <w:rsid w:val="000D763C"/>
    <w:rsid w:val="000F53FF"/>
    <w:rsid w:val="001016BA"/>
    <w:rsid w:val="001041D3"/>
    <w:rsid w:val="00104206"/>
    <w:rsid w:val="001146D9"/>
    <w:rsid w:val="0012781F"/>
    <w:rsid w:val="00127878"/>
    <w:rsid w:val="00133547"/>
    <w:rsid w:val="00155647"/>
    <w:rsid w:val="001613BA"/>
    <w:rsid w:val="0016239E"/>
    <w:rsid w:val="0016505D"/>
    <w:rsid w:val="00165D2C"/>
    <w:rsid w:val="00174C2E"/>
    <w:rsid w:val="00175CE6"/>
    <w:rsid w:val="001765F1"/>
    <w:rsid w:val="00176817"/>
    <w:rsid w:val="00183728"/>
    <w:rsid w:val="00185045"/>
    <w:rsid w:val="00194000"/>
    <w:rsid w:val="001A07BE"/>
    <w:rsid w:val="001B011B"/>
    <w:rsid w:val="001B23E4"/>
    <w:rsid w:val="001C070A"/>
    <w:rsid w:val="001C31C7"/>
    <w:rsid w:val="001E1E0B"/>
    <w:rsid w:val="001F7ADC"/>
    <w:rsid w:val="00201B4F"/>
    <w:rsid w:val="00210F12"/>
    <w:rsid w:val="00213C55"/>
    <w:rsid w:val="00214479"/>
    <w:rsid w:val="0021647C"/>
    <w:rsid w:val="00224508"/>
    <w:rsid w:val="0022641A"/>
    <w:rsid w:val="00227C40"/>
    <w:rsid w:val="00237EFB"/>
    <w:rsid w:val="00247A33"/>
    <w:rsid w:val="00252185"/>
    <w:rsid w:val="00252703"/>
    <w:rsid w:val="0027107F"/>
    <w:rsid w:val="00273D72"/>
    <w:rsid w:val="00280B78"/>
    <w:rsid w:val="00280FB3"/>
    <w:rsid w:val="00282CCC"/>
    <w:rsid w:val="0028473E"/>
    <w:rsid w:val="002A2036"/>
    <w:rsid w:val="002B5814"/>
    <w:rsid w:val="002C71F0"/>
    <w:rsid w:val="002D52CE"/>
    <w:rsid w:val="002E1DA1"/>
    <w:rsid w:val="002E6D18"/>
    <w:rsid w:val="002F765F"/>
    <w:rsid w:val="002F7FF8"/>
    <w:rsid w:val="003021DC"/>
    <w:rsid w:val="00306188"/>
    <w:rsid w:val="0031398C"/>
    <w:rsid w:val="00314461"/>
    <w:rsid w:val="003170D5"/>
    <w:rsid w:val="0032414C"/>
    <w:rsid w:val="003243A8"/>
    <w:rsid w:val="00325541"/>
    <w:rsid w:val="0033069E"/>
    <w:rsid w:val="003535E6"/>
    <w:rsid w:val="003553E9"/>
    <w:rsid w:val="00372C5B"/>
    <w:rsid w:val="00372FEE"/>
    <w:rsid w:val="00374957"/>
    <w:rsid w:val="00374CEB"/>
    <w:rsid w:val="003800FB"/>
    <w:rsid w:val="0038175C"/>
    <w:rsid w:val="00397734"/>
    <w:rsid w:val="003A3B6C"/>
    <w:rsid w:val="003A54B9"/>
    <w:rsid w:val="003A594A"/>
    <w:rsid w:val="003B4646"/>
    <w:rsid w:val="003C4056"/>
    <w:rsid w:val="003D428E"/>
    <w:rsid w:val="003D5B44"/>
    <w:rsid w:val="003E2C65"/>
    <w:rsid w:val="0040043B"/>
    <w:rsid w:val="004007B1"/>
    <w:rsid w:val="00401420"/>
    <w:rsid w:val="00401AD8"/>
    <w:rsid w:val="00407C08"/>
    <w:rsid w:val="00410EBE"/>
    <w:rsid w:val="00450DA2"/>
    <w:rsid w:val="004567DB"/>
    <w:rsid w:val="00461A62"/>
    <w:rsid w:val="00462FF4"/>
    <w:rsid w:val="00475568"/>
    <w:rsid w:val="00477E27"/>
    <w:rsid w:val="00480A25"/>
    <w:rsid w:val="0048557D"/>
    <w:rsid w:val="004A2617"/>
    <w:rsid w:val="004A332C"/>
    <w:rsid w:val="004B5F49"/>
    <w:rsid w:val="004C00D2"/>
    <w:rsid w:val="004C0C27"/>
    <w:rsid w:val="004C7CC4"/>
    <w:rsid w:val="004D4255"/>
    <w:rsid w:val="004F1341"/>
    <w:rsid w:val="004F604C"/>
    <w:rsid w:val="005040C1"/>
    <w:rsid w:val="005044FB"/>
    <w:rsid w:val="005051D0"/>
    <w:rsid w:val="00522FEC"/>
    <w:rsid w:val="00535136"/>
    <w:rsid w:val="00556922"/>
    <w:rsid w:val="00583AC9"/>
    <w:rsid w:val="00590CF5"/>
    <w:rsid w:val="00596638"/>
    <w:rsid w:val="005A1C25"/>
    <w:rsid w:val="005A1C6E"/>
    <w:rsid w:val="005A33B4"/>
    <w:rsid w:val="005A590E"/>
    <w:rsid w:val="005B1BB2"/>
    <w:rsid w:val="005B3B9A"/>
    <w:rsid w:val="005B4ECA"/>
    <w:rsid w:val="005C75DA"/>
    <w:rsid w:val="005C77C5"/>
    <w:rsid w:val="005D041D"/>
    <w:rsid w:val="005F03AB"/>
    <w:rsid w:val="005F3C6A"/>
    <w:rsid w:val="00615697"/>
    <w:rsid w:val="00630AE0"/>
    <w:rsid w:val="00637373"/>
    <w:rsid w:val="0064273C"/>
    <w:rsid w:val="00663803"/>
    <w:rsid w:val="00665F7E"/>
    <w:rsid w:val="0068771F"/>
    <w:rsid w:val="006961BA"/>
    <w:rsid w:val="006B39E9"/>
    <w:rsid w:val="006B706A"/>
    <w:rsid w:val="006D5D6D"/>
    <w:rsid w:val="006E76A3"/>
    <w:rsid w:val="006F7377"/>
    <w:rsid w:val="00707259"/>
    <w:rsid w:val="007224A6"/>
    <w:rsid w:val="00722C98"/>
    <w:rsid w:val="00741BC0"/>
    <w:rsid w:val="00755B83"/>
    <w:rsid w:val="00756496"/>
    <w:rsid w:val="00757575"/>
    <w:rsid w:val="00767D42"/>
    <w:rsid w:val="00791F06"/>
    <w:rsid w:val="00797925"/>
    <w:rsid w:val="007A359A"/>
    <w:rsid w:val="007C551D"/>
    <w:rsid w:val="00815142"/>
    <w:rsid w:val="00817264"/>
    <w:rsid w:val="008233AE"/>
    <w:rsid w:val="00824C44"/>
    <w:rsid w:val="008316D4"/>
    <w:rsid w:val="00851DE7"/>
    <w:rsid w:val="008523C8"/>
    <w:rsid w:val="00861152"/>
    <w:rsid w:val="008679A1"/>
    <w:rsid w:val="00870C75"/>
    <w:rsid w:val="00876ACF"/>
    <w:rsid w:val="00882778"/>
    <w:rsid w:val="00885F73"/>
    <w:rsid w:val="00890FC5"/>
    <w:rsid w:val="008A1A28"/>
    <w:rsid w:val="008A47D0"/>
    <w:rsid w:val="008A58A9"/>
    <w:rsid w:val="008A7C1D"/>
    <w:rsid w:val="008D4C21"/>
    <w:rsid w:val="008E2F0E"/>
    <w:rsid w:val="00905836"/>
    <w:rsid w:val="00910B5F"/>
    <w:rsid w:val="009232AD"/>
    <w:rsid w:val="00926FA0"/>
    <w:rsid w:val="00927119"/>
    <w:rsid w:val="00934268"/>
    <w:rsid w:val="00946D59"/>
    <w:rsid w:val="0095491D"/>
    <w:rsid w:val="009570D1"/>
    <w:rsid w:val="00960BAC"/>
    <w:rsid w:val="00963522"/>
    <w:rsid w:val="009825E0"/>
    <w:rsid w:val="00987149"/>
    <w:rsid w:val="00995E16"/>
    <w:rsid w:val="009A11EF"/>
    <w:rsid w:val="009A22A3"/>
    <w:rsid w:val="009E3331"/>
    <w:rsid w:val="009E42B7"/>
    <w:rsid w:val="00A223A0"/>
    <w:rsid w:val="00A24487"/>
    <w:rsid w:val="00A253C3"/>
    <w:rsid w:val="00A3069C"/>
    <w:rsid w:val="00A318A7"/>
    <w:rsid w:val="00A33BC3"/>
    <w:rsid w:val="00A54ED5"/>
    <w:rsid w:val="00A571FE"/>
    <w:rsid w:val="00A60243"/>
    <w:rsid w:val="00A6167B"/>
    <w:rsid w:val="00A63A7A"/>
    <w:rsid w:val="00A71121"/>
    <w:rsid w:val="00A73A7A"/>
    <w:rsid w:val="00AA6E31"/>
    <w:rsid w:val="00AB5704"/>
    <w:rsid w:val="00AE2FCB"/>
    <w:rsid w:val="00AE6812"/>
    <w:rsid w:val="00B118CC"/>
    <w:rsid w:val="00B178F8"/>
    <w:rsid w:val="00B17986"/>
    <w:rsid w:val="00B250EB"/>
    <w:rsid w:val="00B32B8E"/>
    <w:rsid w:val="00B5506D"/>
    <w:rsid w:val="00B727CE"/>
    <w:rsid w:val="00B74E2F"/>
    <w:rsid w:val="00B84DF4"/>
    <w:rsid w:val="00B85C3A"/>
    <w:rsid w:val="00B96EE6"/>
    <w:rsid w:val="00BB47FB"/>
    <w:rsid w:val="00BD1FC1"/>
    <w:rsid w:val="00BE5216"/>
    <w:rsid w:val="00C123DD"/>
    <w:rsid w:val="00C21681"/>
    <w:rsid w:val="00C444CB"/>
    <w:rsid w:val="00C45377"/>
    <w:rsid w:val="00C46CF2"/>
    <w:rsid w:val="00C47D4D"/>
    <w:rsid w:val="00C53490"/>
    <w:rsid w:val="00C53A8C"/>
    <w:rsid w:val="00C54FC4"/>
    <w:rsid w:val="00C64821"/>
    <w:rsid w:val="00C652D2"/>
    <w:rsid w:val="00C65F41"/>
    <w:rsid w:val="00C72306"/>
    <w:rsid w:val="00C86514"/>
    <w:rsid w:val="00C86CE8"/>
    <w:rsid w:val="00C96162"/>
    <w:rsid w:val="00CA2016"/>
    <w:rsid w:val="00CB4534"/>
    <w:rsid w:val="00CB47E7"/>
    <w:rsid w:val="00CC0B32"/>
    <w:rsid w:val="00CC1A19"/>
    <w:rsid w:val="00CC6BC2"/>
    <w:rsid w:val="00CE0766"/>
    <w:rsid w:val="00CF1ADF"/>
    <w:rsid w:val="00CF6A40"/>
    <w:rsid w:val="00D14F6F"/>
    <w:rsid w:val="00D17C54"/>
    <w:rsid w:val="00D225D0"/>
    <w:rsid w:val="00D23A8E"/>
    <w:rsid w:val="00D327F3"/>
    <w:rsid w:val="00D41621"/>
    <w:rsid w:val="00D420AA"/>
    <w:rsid w:val="00D64E5F"/>
    <w:rsid w:val="00D70D76"/>
    <w:rsid w:val="00D8752F"/>
    <w:rsid w:val="00D97100"/>
    <w:rsid w:val="00DA172E"/>
    <w:rsid w:val="00DA18A2"/>
    <w:rsid w:val="00DA4662"/>
    <w:rsid w:val="00DC5561"/>
    <w:rsid w:val="00DC6C3B"/>
    <w:rsid w:val="00DC744C"/>
    <w:rsid w:val="00DD548E"/>
    <w:rsid w:val="00DF52C4"/>
    <w:rsid w:val="00E213F0"/>
    <w:rsid w:val="00E33D16"/>
    <w:rsid w:val="00E57E35"/>
    <w:rsid w:val="00E73B78"/>
    <w:rsid w:val="00E90B9C"/>
    <w:rsid w:val="00E90F77"/>
    <w:rsid w:val="00E95BC4"/>
    <w:rsid w:val="00EA6E62"/>
    <w:rsid w:val="00EC0B4F"/>
    <w:rsid w:val="00EC2D05"/>
    <w:rsid w:val="00ED07AF"/>
    <w:rsid w:val="00EE2392"/>
    <w:rsid w:val="00EF29DA"/>
    <w:rsid w:val="00EF34CD"/>
    <w:rsid w:val="00EF6E9A"/>
    <w:rsid w:val="00F07A46"/>
    <w:rsid w:val="00F10325"/>
    <w:rsid w:val="00F1136B"/>
    <w:rsid w:val="00F22C32"/>
    <w:rsid w:val="00F2421A"/>
    <w:rsid w:val="00F44C05"/>
    <w:rsid w:val="00F555B6"/>
    <w:rsid w:val="00F72175"/>
    <w:rsid w:val="00F953A3"/>
    <w:rsid w:val="00F95E60"/>
    <w:rsid w:val="00FC04B5"/>
    <w:rsid w:val="00FC39F7"/>
    <w:rsid w:val="00FD5951"/>
    <w:rsid w:val="00FE0F52"/>
    <w:rsid w:val="00FF145E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9F15E-775B-437E-B5D6-4F6829A7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D1F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D1FC1"/>
    <w:rPr>
      <w:color w:val="800080"/>
      <w:u w:val="single"/>
    </w:rPr>
  </w:style>
  <w:style w:type="paragraph" w:customStyle="1" w:styleId="xl65">
    <w:name w:val="xl65"/>
    <w:basedOn w:val="a"/>
    <w:rsid w:val="00BD1FC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BD1FC1"/>
    <w:pPr>
      <w:spacing w:before="100" w:beforeAutospacing="1" w:after="100" w:afterAutospacing="1"/>
    </w:pPr>
  </w:style>
  <w:style w:type="paragraph" w:customStyle="1" w:styleId="xl67">
    <w:name w:val="xl67"/>
    <w:basedOn w:val="a"/>
    <w:rsid w:val="00BD1FC1"/>
    <w:pPr>
      <w:spacing w:before="100" w:beforeAutospacing="1" w:after="100" w:afterAutospacing="1"/>
    </w:pPr>
  </w:style>
  <w:style w:type="paragraph" w:customStyle="1" w:styleId="xl68">
    <w:name w:val="xl68"/>
    <w:basedOn w:val="a"/>
    <w:rsid w:val="00BD1FC1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BD1FC1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D1FC1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D1FC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06">
    <w:name w:val="xl10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7">
    <w:name w:val="xl10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8">
    <w:name w:val="xl10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3">
    <w:name w:val="xl63"/>
    <w:basedOn w:val="a"/>
    <w:rsid w:val="004C7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C7C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890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1704-BAF2-44DF-B92C-44B477EE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27</Pages>
  <Words>5111</Words>
  <Characters>29136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Белуш Анна Валерьевна</cp:lastModifiedBy>
  <cp:revision>139</cp:revision>
  <cp:lastPrinted>2022-03-29T02:30:00Z</cp:lastPrinted>
  <dcterms:created xsi:type="dcterms:W3CDTF">2018-10-16T09:36:00Z</dcterms:created>
  <dcterms:modified xsi:type="dcterms:W3CDTF">2022-03-29T02:30:00Z</dcterms:modified>
</cp:coreProperties>
</file>