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>
        <w:trPr>
          <w:trHeight w:val="1305"/>
        </w:trPr>
        <w:tc>
          <w:tcPr>
            <w:tcW w:w="9640" w:type="dxa"/>
            <w:gridSpan w:val="3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квартал 2023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975"/>
        </w:trPr>
        <w:tc>
          <w:tcPr>
            <w:tcW w:w="9640" w:type="dxa"/>
            <w:gridSpan w:val="3"/>
            <w:tcBorders>
              <w:top w:val="none"/>
              <w:left w:val="none"/>
              <w:bottom w:val="none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683"/>
        </w:trPr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</w:p>
        </w:tc>
        <w:tc>
          <w:tcPr>
            <w:tcW w:w="7052" w:type="dxa"/>
            <w:tcBorders>
              <w:top w:val="single" w:color="auto" w:sz="8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</w:tc>
        <w:tc>
          <w:tcPr>
            <w:tcW w:w="1843" w:type="dxa"/>
            <w:tcBorders>
              <w:top w:val="single" w:color="auto" w:sz="8" w:space="0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баллов</w:t>
            </w:r>
          </w:p>
        </w:tc>
      </w:tr>
      <w:tr>
        <w:trPr>
          <w:trHeight w:val="855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62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ССО НСО «Бердский дом-интернат для престарелых и инвалидов им. М.И. Калинина»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672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ГАУССО НСО «Болотнинский психоневрологический интернат»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554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  <w:tc>
          <w:tcPr>
            <w:tcW w:w="705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75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</w:p>
        </w:tc>
        <w:tc>
          <w:tcPr>
            <w:tcW w:w="705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559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</w:p>
        </w:tc>
        <w:tc>
          <w:tcPr>
            <w:tcW w:w="705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47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562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75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ССО «Новосибирский дом ветеранов»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129</w:t>
            </w:r>
          </w:p>
        </w:tc>
      </w:tr>
      <w:tr>
        <w:trPr>
          <w:trHeight w:val="75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718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129</w:t>
            </w:r>
          </w:p>
        </w:tc>
      </w:tr>
      <w:tr>
        <w:trPr>
          <w:trHeight w:val="416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129</w:t>
            </w:r>
          </w:p>
        </w:tc>
      </w:tr>
      <w:tr>
        <w:trPr>
          <w:trHeight w:val="75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129</w:t>
            </w:r>
          </w:p>
        </w:tc>
      </w:tr>
      <w:tr>
        <w:trPr>
          <w:trHeight w:val="750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129</w:t>
            </w:r>
          </w:p>
        </w:tc>
      </w:tr>
      <w:tr>
        <w:trPr>
          <w:trHeight w:val="682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ГАСУ НСО «Областной Дом милосердия»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</w:t>
            </w:r>
          </w:p>
        </w:tc>
      </w:tr>
      <w:tr>
        <w:trPr>
          <w:trHeight w:val="668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16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</w:t>
            </w:r>
          </w:p>
        </w:tc>
      </w:tr>
      <w:tr>
        <w:trPr>
          <w:trHeight w:val="704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</w:t>
            </w:r>
          </w:p>
        </w:tc>
      </w:tr>
      <w:tr>
        <w:trPr>
          <w:trHeight w:val="855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</w:p>
        </w:tc>
        <w:tc>
          <w:tcPr>
            <w:tcW w:w="705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</w:t>
            </w:r>
          </w:p>
        </w:tc>
      </w:tr>
      <w:tr>
        <w:trPr>
          <w:trHeight w:val="855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125</w:t>
            </w:r>
          </w:p>
        </w:tc>
      </w:tr>
      <w:tr>
        <w:trPr>
          <w:trHeight w:val="428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«Дом ветеранов Новосибирской области»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</w:t>
            </w:r>
          </w:p>
        </w:tc>
      </w:tr>
      <w:tr>
        <w:trPr>
          <w:trHeight w:val="704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</w:t>
            </w:r>
          </w:p>
        </w:tc>
      </w:tr>
      <w:tr>
        <w:trPr>
          <w:trHeight w:val="704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117</w:t>
            </w:r>
          </w:p>
        </w:tc>
      </w:tr>
      <w:tr>
        <w:trPr>
          <w:trHeight w:val="855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ГАУСО НСО «Реабилитационный центр для детей и подростков с ограниченными возможностями здоровья «Рассвет»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</w:p>
        </w:tc>
      </w:tr>
      <w:tr>
        <w:trPr>
          <w:trHeight w:val="855"/>
        </w:trPr>
        <w:tc>
          <w:tcPr>
            <w:tcW w:w="745" w:type="dxa"/>
            <w:tcBorders>
              <w:top w:val="none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</w:p>
        </w:tc>
        <w:tc>
          <w:tcPr>
            <w:tcW w:w="7052" w:type="dxa"/>
            <w:tcBorders>
              <w:top w:val="none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ГАУСО НСО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one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</w:p>
        </w:tc>
      </w:tr>
      <w:tr>
        <w:trPr>
          <w:trHeight w:val="1125"/>
        </w:trPr>
        <w:tc>
          <w:tcPr>
            <w:tcW w:w="9640" w:type="dxa"/>
            <w:gridSpan w:val="3"/>
            <w:tcBorders>
              <w:top w:val="none"/>
              <w:left w:val="none"/>
              <w:bottom w:val="single" w:color="auto" w:sz="8" w:space="0"/>
              <w:right w:val="none"/>
            </w:tcBorders>
            <w:shd w:val="clear" w:color="000000" w:fill="ffffff"/>
            <w:vAlign w:val="bottom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ГАУ НСО «Центр детского, семейного отдыха и оздоровления «ВСЕКАНИКУЛЫ»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720"/>
        </w:trPr>
        <w:tc>
          <w:tcPr>
            <w:tcW w:w="745" w:type="dxa"/>
            <w:tcBorders>
              <w:top w:val="none"/>
              <w:left w:val="single" w:color="auto" w:sz="8" w:space="0"/>
              <w:bottom w:val="none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</w:p>
        </w:tc>
        <w:tc>
          <w:tcPr>
            <w:tcW w:w="7052" w:type="dxa"/>
            <w:tcBorders>
              <w:top w:val="none"/>
              <w:left w:val="none"/>
              <w:bottom w:val="none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one"/>
              <w:bottom w:val="none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баллов</w:t>
            </w:r>
          </w:p>
        </w:tc>
      </w:tr>
      <w:tr>
        <w:trPr>
          <w:trHeight w:val="1080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</w:p>
        </w:tc>
        <w:tc>
          <w:tcPr>
            <w:tcW w:w="7052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color="auto" w:sz="4" w:space="0"/>
              <w:left w:val="none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</w:t>
            </w:r>
          </w:p>
        </w:tc>
      </w:tr>
    </w:tbl>
    <w:p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 w:eastAsiaTheme="minorHAns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 w:eastAsiaTheme="minorHAnsi"/>
          <w:color w:val="000000"/>
          <w:sz w:val="28"/>
          <w:szCs w:val="28"/>
        </w:rPr>
        <w:t xml:space="preserve">ГБУ НСО «Центр развития семейных форм устройства детей-сирот и детей, оставшихся без попечения родителей»</w:t>
      </w:r>
    </w:p>
    <w:p>
      <w:pPr>
        <w:spacing w:after="0" w:line="240" w:lineRule="auto"/>
        <w:ind w:right="282"/>
        <w:jc w:val="both"/>
        <w:rPr>
          <w:rFonts w:ascii="Times New Roman" w:hAnsi="Times New Roman" w:eastAsiaTheme="minorHAnsi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>
        <w:trPr>
          <w:trHeight w:val="720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учреждения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баллов</w:t>
            </w:r>
          </w:p>
        </w:tc>
      </w:tr>
      <w:tr>
        <w:trPr>
          <w:trHeight w:val="720"/>
        </w:trPr>
        <w:tc>
          <w:tcPr>
            <w:tcW w:w="745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</w:p>
        </w:tc>
        <w:tc>
          <w:tcPr>
            <w:tcW w:w="7052" w:type="dxa"/>
            <w:shd w:val="clear" w:color="000000" w:fill="ffffff"/>
            <w:noWrap/>
          </w:tcPr>
          <w:p>
            <w:pPr>
              <w:spacing w:after="0" w:line="240" w:lineRule="auto"/>
              <w:jc w:val="both"/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  <w:t xml:space="preserve"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color w:val="000000"/>
                <w:sz w:val="28"/>
                <w:szCs w:val="28"/>
              </w:rPr>
              <w:t xml:space="preserve">104</w:t>
            </w:r>
          </w:p>
        </w:tc>
      </w:tr>
    </w:tbl>
    <w:p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rFonts w:hint="default" w:ascii="Arial" w:hAnsi="Arial" w:cs="Arial"/>
      <w:color w:val="000000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Calibri" w:cs="Arial"/>
      <w:sz w:val="20"/>
      <w:szCs w:val="20"/>
      <w:lang w:eastAsia="ru-RU"/>
    </w:rPr>
  </w:style>
  <w:style w:type="paragraph" w:styleId="ConsPlusTitle" w:customStyle="1">
    <w:name w:val="ConsPlusTitle"/>
    <w:uiPriority w:val="99"/>
    <w:pPr>
      <w:spacing w:after="0" w:line="240" w:lineRule="auto"/>
    </w:pPr>
    <w:rPr>
      <w:rFonts w:ascii="Calibri" w:hAnsi="Calibri" w:cs="Calibri"/>
      <w:b/>
      <w:bCs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21">
    <w:name w:val="Body Text 2"/>
    <w:basedOn w:val="a"/>
    <w:link w:val="22"/>
    <w:uiPriority w:val="99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22" w:customStyle="1">
    <w:name w:val="Основной текст 2 Знак"/>
    <w:basedOn w:val="a0"/>
    <w:link w:val="2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A350-7696-4BC3-9D0D-EC30C33E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2251</Characters>
  <CharactersWithSpaces>2640</CharactersWithSpaces>
  <Company/>
  <DocSecurity>0</DocSecurity>
  <HyperlinksChanged>false</HyperlinksChanged>
  <Lines>18</Lines>
  <LinksUpToDate>false</LinksUpToDate>
  <Pages>2</Pages>
  <Paragraphs>5</Paragraphs>
  <ScaleCrop>false</ScaleCrop>
  <SharedDoc>false</SharedDoc>
  <Template>Normal</Template>
  <TotalTime>377</TotalTime>
  <Words>394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35</cp:revision>
  <cp:lastPrinted>2023-10-19T09:35:00Z</cp:lastPrinted>
  <dcterms:created xsi:type="dcterms:W3CDTF">2020-10-26T09:43:00Z</dcterms:created>
  <dcterms:modified xsi:type="dcterms:W3CDTF">2023-10-19T09:37:00Z</dcterms:modified>
</cp:coreProperties>
</file>