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78" w:rsidRDefault="005B0B7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0B78" w:rsidRDefault="005B0B78">
      <w:pPr>
        <w:pStyle w:val="ConsPlusNormal"/>
        <w:ind w:firstLine="540"/>
        <w:jc w:val="both"/>
        <w:outlineLvl w:val="0"/>
      </w:pPr>
    </w:p>
    <w:p w:rsidR="005B0B78" w:rsidRDefault="005B0B78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5B0B78" w:rsidRDefault="005B0B78">
      <w:pPr>
        <w:pStyle w:val="ConsPlusTitle"/>
        <w:ind w:firstLine="540"/>
        <w:jc w:val="both"/>
      </w:pPr>
    </w:p>
    <w:p w:rsidR="005B0B78" w:rsidRDefault="005B0B78">
      <w:pPr>
        <w:pStyle w:val="ConsPlusTitle"/>
        <w:jc w:val="center"/>
      </w:pPr>
      <w:r>
        <w:t>ПОСТАНОВЛЕНИЕ</w:t>
      </w:r>
    </w:p>
    <w:p w:rsidR="005B0B78" w:rsidRDefault="005B0B78">
      <w:pPr>
        <w:pStyle w:val="ConsPlusTitle"/>
        <w:jc w:val="center"/>
      </w:pPr>
      <w:r>
        <w:t>от 29 декабря 2022 г. N 650-п</w:t>
      </w:r>
    </w:p>
    <w:p w:rsidR="005B0B78" w:rsidRDefault="005B0B78">
      <w:pPr>
        <w:pStyle w:val="ConsPlusTitle"/>
        <w:ind w:firstLine="540"/>
        <w:jc w:val="both"/>
      </w:pPr>
    </w:p>
    <w:p w:rsidR="005B0B78" w:rsidRDefault="005B0B78">
      <w:pPr>
        <w:pStyle w:val="ConsPlusTitle"/>
        <w:jc w:val="center"/>
      </w:pPr>
      <w:r>
        <w:t>О ВНЕСЕНИИ ИЗМЕНЕНИЙ В ПОСТАНОВЛЕНИЕ ПРАВИТЕЛЬСТВА</w:t>
      </w:r>
    </w:p>
    <w:p w:rsidR="005B0B78" w:rsidRDefault="005B0B78">
      <w:pPr>
        <w:pStyle w:val="ConsPlusTitle"/>
        <w:jc w:val="center"/>
      </w:pPr>
      <w:r>
        <w:t>НОВОСИБИРСКОЙ ОБЛАСТИ ОТ 23.04.2013 N 177-П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proofErr w:type="gramStart"/>
      <w:r>
        <w:t xml:space="preserve">В целях обеспечения достижения целей, показателей и результатов федерального проекта "Содействие занятости" национального проекта "Демография" по реализации дополнительных мероприятий, направленных на снижение напряженности на рынке труда Новосибирской области,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15.12.2022 N 2309 "О реализации в 2023 году отдельных мероприятий, направленных на снижение напряженности на рынке труда" Правительство Новосибирской области постановляет:</w:t>
      </w:r>
      <w:proofErr w:type="gramEnd"/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23.04.2013 N 177-п "Об утверждении государственной программы Новосибирской области "Содействие занятости населения" следующие изменения: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Пункт 1.1</w:t>
        </w:r>
      </w:hyperlink>
      <w:r>
        <w:t xml:space="preserve"> дополнить подпунктом 14 следующего содержания: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"14) Порядок предоставления субсидий 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труда Новосибирской области, согласно приложению N 14 к настоящему постановлению</w:t>
      </w:r>
      <w:proofErr w:type="gramStart"/>
      <w:r>
        <w:t>.".</w:t>
      </w:r>
      <w:proofErr w:type="gramEnd"/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Дополнить</w:t>
        </w:r>
      </w:hyperlink>
      <w:r>
        <w:t xml:space="preserve"> приложением N 14 "Порядок предоставления субсидий 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труда Новосибирской области" в редакции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01.01.2023.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right"/>
      </w:pPr>
      <w:r>
        <w:t>Губернатор Новосибирской области</w:t>
      </w:r>
    </w:p>
    <w:p w:rsidR="005B0B78" w:rsidRDefault="005B0B78">
      <w:pPr>
        <w:pStyle w:val="ConsPlusNormal"/>
        <w:jc w:val="right"/>
      </w:pPr>
      <w:r>
        <w:t>А.А.ТРАВНИКОВ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right"/>
        <w:outlineLvl w:val="0"/>
      </w:pPr>
      <w:r>
        <w:t>Приложение</w:t>
      </w:r>
    </w:p>
    <w:p w:rsidR="005B0B78" w:rsidRDefault="005B0B78">
      <w:pPr>
        <w:pStyle w:val="ConsPlusNormal"/>
        <w:jc w:val="right"/>
      </w:pPr>
      <w:r>
        <w:t>к постановлению</w:t>
      </w:r>
    </w:p>
    <w:p w:rsidR="005B0B78" w:rsidRDefault="005B0B78">
      <w:pPr>
        <w:pStyle w:val="ConsPlusNormal"/>
        <w:jc w:val="right"/>
      </w:pPr>
      <w:r>
        <w:t>Правительства Новосибирской области</w:t>
      </w:r>
    </w:p>
    <w:p w:rsidR="005B0B78" w:rsidRDefault="005B0B78">
      <w:pPr>
        <w:pStyle w:val="ConsPlusNormal"/>
        <w:jc w:val="right"/>
      </w:pPr>
      <w:r>
        <w:t>от 29.12.2022 N 650-п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right"/>
      </w:pPr>
      <w:r>
        <w:t>"Приложение N 14</w:t>
      </w:r>
    </w:p>
    <w:p w:rsidR="005B0B78" w:rsidRDefault="005B0B78">
      <w:pPr>
        <w:pStyle w:val="ConsPlusNormal"/>
        <w:jc w:val="right"/>
      </w:pPr>
      <w:r>
        <w:t>к постановлению</w:t>
      </w:r>
    </w:p>
    <w:p w:rsidR="005B0B78" w:rsidRDefault="005B0B78">
      <w:pPr>
        <w:pStyle w:val="ConsPlusNormal"/>
        <w:jc w:val="right"/>
      </w:pPr>
      <w:r>
        <w:t>Правительства Новосибирской области</w:t>
      </w:r>
    </w:p>
    <w:p w:rsidR="005B0B78" w:rsidRDefault="005B0B78">
      <w:pPr>
        <w:pStyle w:val="ConsPlusNormal"/>
        <w:jc w:val="right"/>
      </w:pPr>
      <w:r>
        <w:t>от 23.04.2013 N 177-п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Title"/>
        <w:jc w:val="center"/>
      </w:pPr>
      <w:bookmarkStart w:id="0" w:name="P33"/>
      <w:bookmarkEnd w:id="0"/>
      <w:r>
        <w:t>ПОРЯДОК</w:t>
      </w:r>
    </w:p>
    <w:p w:rsidR="005B0B78" w:rsidRDefault="005B0B78">
      <w:pPr>
        <w:pStyle w:val="ConsPlusTitle"/>
        <w:jc w:val="center"/>
      </w:pPr>
      <w:proofErr w:type="gramStart"/>
      <w:r>
        <w:lastRenderedPageBreak/>
        <w:t>ПРЕДОСТАВЛЕНИЯ СУБСИДИЙ ЮРИДИЧЕСКИМ ЛИЦАМ (ЗА ИСКЛЮЧЕНИЕМ</w:t>
      </w:r>
      <w:proofErr w:type="gramEnd"/>
    </w:p>
    <w:p w:rsidR="005B0B78" w:rsidRDefault="005B0B78">
      <w:pPr>
        <w:pStyle w:val="ConsPlusTitle"/>
        <w:jc w:val="center"/>
      </w:pPr>
      <w:proofErr w:type="gramStart"/>
      <w:r>
        <w:t>ГОСУДАРСТВЕННЫХ (МУНИЦИПАЛЬНЫХ) УЧРЕЖДЕНИЙ), ИНДИВИДУАЛЬНЫМ</w:t>
      </w:r>
      <w:proofErr w:type="gramEnd"/>
    </w:p>
    <w:p w:rsidR="005B0B78" w:rsidRDefault="005B0B78">
      <w:pPr>
        <w:pStyle w:val="ConsPlusTitle"/>
        <w:jc w:val="center"/>
      </w:pPr>
      <w:r>
        <w:t>ПРЕДПРИНИМАТЕЛЯМ ДЛЯ РЕАЛИЗАЦИИ ДОПОЛНИТЕЛЬНЫХ МЕРОПРИЯТИЙ,</w:t>
      </w:r>
    </w:p>
    <w:p w:rsidR="005B0B78" w:rsidRDefault="005B0B78">
      <w:pPr>
        <w:pStyle w:val="ConsPlusTitle"/>
        <w:jc w:val="center"/>
      </w:pPr>
      <w:proofErr w:type="gramStart"/>
      <w:r>
        <w:t>НАПРАВЛЕННЫХ</w:t>
      </w:r>
      <w:proofErr w:type="gramEnd"/>
      <w:r>
        <w:t xml:space="preserve"> НА СНИЖЕНИЕ НАПРЯЖЕННОСТИ</w:t>
      </w:r>
    </w:p>
    <w:p w:rsidR="005B0B78" w:rsidRDefault="005B0B78">
      <w:pPr>
        <w:pStyle w:val="ConsPlusTitle"/>
        <w:jc w:val="center"/>
      </w:pPr>
      <w:r>
        <w:t>НА РЫНКЕ ТРУДА НОВОСИБИРСКОЙ ОБЛАСТИ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Title"/>
        <w:jc w:val="center"/>
        <w:outlineLvl w:val="1"/>
      </w:pPr>
      <w:r>
        <w:t>I. Общие положения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Бюджетным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>
        <w:t xml:space="preserve">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в целях реализации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15.12.2022 N 2309 "О реализации в 2023 году отдельных мероприятий, направленных на снижение напряженности на рынке труда".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2. </w:t>
      </w:r>
      <w:proofErr w:type="gramStart"/>
      <w:r>
        <w:t>Субсидии 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труда Новосибирской области (далее - субсидии) предоставляются в 2023 году в рамках реализации регионального проекта "Содействие занятости" национального проекта "Демография" для реализации дополнительных мероприятий, направленных на снижение напряженности на рынке труда Новосибирской области, включающих в себя одно или все следующие мероприятия</w:t>
      </w:r>
      <w:proofErr w:type="gramEnd"/>
      <w:r>
        <w:t>: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2" w:name="P44"/>
      <w:bookmarkEnd w:id="2"/>
      <w:proofErr w:type="gramStart"/>
      <w:r>
        <w:t>1) финансовое обеспечение затрат работодателей на частичную оплату труда при организации общественных работ для граждан, зарегистрированных в государственных казенных учреждениях Новосибирской области центрах занятости населения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безработице;</w:t>
      </w:r>
      <w:proofErr w:type="gramEnd"/>
    </w:p>
    <w:p w:rsidR="005B0B78" w:rsidRDefault="005B0B78">
      <w:pPr>
        <w:pStyle w:val="ConsPlusNormal"/>
        <w:spacing w:before="220"/>
        <w:ind w:firstLine="540"/>
        <w:jc w:val="both"/>
      </w:pPr>
      <w:bookmarkStart w:id="3" w:name="P45"/>
      <w:bookmarkEnd w:id="3"/>
      <w:r>
        <w:t>2)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работников;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4" w:name="P46"/>
      <w:bookmarkEnd w:id="4"/>
      <w:r>
        <w:t>3)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работников.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gramStart"/>
      <w:r>
        <w:t xml:space="preserve">Работники промышленных предприятий, находящиеся под риском увольнения, желающие принять участие в дополнительном мероприятии по организации профессионального обучения и дополнительного профессионального образования, могут принять в нем участие,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13.03.2021 N 369 "О предоставлении грантов в форме субсидий из федерального</w:t>
      </w:r>
      <w:proofErr w:type="gramEnd"/>
      <w:r>
        <w:t xml:space="preserve">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</w:t>
      </w:r>
      <w:r>
        <w:lastRenderedPageBreak/>
        <w:t>федерального проекта "Содействие занятости" национального проекта "Демография".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3. В настоящем Порядке применяются следующие понятия: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работодатели - юридические лица (за исключением государственных (муниципальных) учреждений), индивидуальные предприниматели, вступившие в трудовые отношения с работником;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участники отбора - работодатели, направившие заявку на участие в отборе получателей субсидий для предоставления субсидии;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работники, находящиеся под риском увольнения, - работники организаций,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работники промышленных предприятий, находящиеся под риском увольнения, - работники промышленных предприятий,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центр занятости населения - государственное казенное учреждение Новосибирской области центр занятости населения;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граждане, зарегистрированные в центре занятости населения, - граждане, зарегистрированные в центре занятости населения в целях поиска подходящей работы, включая безработных граждан;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образовательные организации - организации,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образования, расположенные на территории Российской Федерации.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4. Целью предоставления субсидий является снижение напряженности на рынке труда Новосибирской области.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5. Субсидии в соответствии с настоящим Порядком предоставляются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обязательств, предусмотренных в областном бюджете Новосибирской области.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Министерство труда и социального развития Новосибирской области (далее - министерство) осуществляет функции главного распорядителя бюджетных средств.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Получателями бюджетных средств на предоставление субсидий являются центры занятости населения, которым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в текущем финансовом году.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6" w:name="P60"/>
      <w:bookmarkEnd w:id="6"/>
      <w:r>
        <w:t xml:space="preserve">6. Получателями субсидии являются работодатели, осуществляющие деятельность на территории Новосибирской области, реализующие мероприятия, указанные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7" w:name="P61"/>
      <w:bookmarkEnd w:id="7"/>
      <w:r>
        <w:t>7. Критериями отбора получателей субсидий являются: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1) при реализации мероприятия, указанного в </w:t>
      </w:r>
      <w:hyperlink w:anchor="P44">
        <w:r>
          <w:rPr>
            <w:color w:val="0000FF"/>
          </w:rPr>
          <w:t>подпункте 1 пункта 2</w:t>
        </w:r>
      </w:hyperlink>
      <w:r>
        <w:t xml:space="preserve"> настоящего Порядка, - предоставление участником отбора в центр занятости населения сведений о потребности в </w:t>
      </w:r>
      <w:r>
        <w:lastRenderedPageBreak/>
        <w:t>работниках, наличии свободных рабочих мест (вакантных должностей);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gramStart"/>
      <w:r>
        <w:t xml:space="preserve">2) при реализации мероприятия, указанного в </w:t>
      </w:r>
      <w:hyperlink w:anchor="P45">
        <w:r>
          <w:rPr>
            <w:color w:val="0000FF"/>
          </w:rPr>
          <w:t>подпункте 2 пункта 2</w:t>
        </w:r>
      </w:hyperlink>
      <w:r>
        <w:t xml:space="preserve"> настоящего Порядка, - предоставление работодателем в центр занятости населения сведений о потребности в работниках, наличии свободных рабочих мест (вакантных должностей), а также размещение информации о введении режима неполного рабочего времени, простоя, временной приостановки работ, предоставлении отпусков без сохранения заработной платы, проведении мероприятий по высвобождению работников на единой цифровой платформе в сфере</w:t>
      </w:r>
      <w:proofErr w:type="gramEnd"/>
      <w:r>
        <w:t xml:space="preserve"> занятости и трудовых отношений "Работа в России";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3) отсутствие у участника отбора, планирующего проведение временных и общественных работ,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4) при реализации мероприятия, указанного в </w:t>
      </w:r>
      <w:hyperlink w:anchor="P46">
        <w:r>
          <w:rPr>
            <w:color w:val="0000FF"/>
          </w:rPr>
          <w:t>подпункте 3 пункта 2</w:t>
        </w:r>
      </w:hyperlink>
      <w:r>
        <w:t xml:space="preserve"> настоящего Порядка, - наличие не менее одного работника промышленного предприятия, находящегося под риском увольнения.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8. Получатели субсидий определяются по результатам отбора в форме запроса предложений, проводимого центрами занятости населения. Отбор получателей субсидий осуществляется центрами занятости населения на основании заявок, направленных работодателям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Министерство обеспечивает размещение на едином портале бюджетной системы Российской Федерации в информационно-телекоммуникационной сети "Интернет" (далее - единый портал), который является частью государственной интегрированной информационной системы управления общественными финансами "Электронный бюджет" (далее - ГИИС "Электронный бюджет"), не позднее 15-го рабочего дня, следующего за днем принятия закона Новосибирской области об областном бюджете (проекта закона Новосибирской области о внесении изменений в закон Новосибирской области об</w:t>
      </w:r>
      <w:proofErr w:type="gramEnd"/>
      <w:r>
        <w:t xml:space="preserve"> областном </w:t>
      </w:r>
      <w:proofErr w:type="gramStart"/>
      <w:r>
        <w:t>бюджете</w:t>
      </w:r>
      <w:proofErr w:type="gramEnd"/>
      <w:r>
        <w:t>), сведений о субсидии.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Title"/>
        <w:jc w:val="center"/>
        <w:outlineLvl w:val="1"/>
      </w:pPr>
      <w:r>
        <w:t>II. Порядок проведения отбора получателей субсидий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10. Сообщение о проведении отбора публикуется на официальном сайте министерства в информационно-телекоммуникационной сети "Интернет" (далее - официальный сайт) и на едином портале не менее чем за один календарный день до дня начала приема заявок.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11. В объявлении о проведении отбора указываются: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1) сроки проведения отбора;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2) даты начала подачи и окончания приема заявок участников отбора;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3) наименование, место нахождения, почтовый адрес, адрес электронной почты центра занятости населения;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4) адрес страницы официального сайта министерства, на котором обеспечивается проведение отбора;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5) результаты предоставления субсидии в соответствии с </w:t>
      </w:r>
      <w:hyperlink w:anchor="P187">
        <w:r>
          <w:rPr>
            <w:color w:val="0000FF"/>
          </w:rPr>
          <w:t>пунктом 41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6) требования к участникам отбора и перечень документов, представляемых участниками отбора для подтверждения их соответствия указанным требованиям, предусмотренные </w:t>
      </w:r>
      <w:hyperlink w:anchor="P86">
        <w:r>
          <w:rPr>
            <w:color w:val="0000FF"/>
          </w:rPr>
          <w:t>пунктом 12</w:t>
        </w:r>
      </w:hyperlink>
      <w:r>
        <w:t xml:space="preserve"> - </w:t>
      </w:r>
      <w:hyperlink w:anchor="P94">
        <w:r>
          <w:rPr>
            <w:color w:val="0000FF"/>
          </w:rPr>
          <w:t>13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lastRenderedPageBreak/>
        <w:t xml:space="preserve">7) порядок подачи заявок участниками отбора и требования, предъявляемые к форме и содержанию заявок, в соответствии с </w:t>
      </w:r>
      <w:hyperlink w:anchor="P94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8) порядок отзыва заявок участников отбора в соответствии с </w:t>
      </w:r>
      <w:hyperlink w:anchor="P103">
        <w:r>
          <w:rPr>
            <w:color w:val="0000FF"/>
          </w:rPr>
          <w:t>пунктом 18</w:t>
        </w:r>
      </w:hyperlink>
      <w:r>
        <w:t xml:space="preserve"> настоящего Порядка, порядок возврата заявок участников отбора,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9) правила рассмотрения и оценки заявок участников отбора в соответствии с </w:t>
      </w:r>
      <w:hyperlink w:anchor="P107">
        <w:r>
          <w:rPr>
            <w:color w:val="0000FF"/>
          </w:rPr>
          <w:t>пунктами 21</w:t>
        </w:r>
      </w:hyperlink>
      <w:r>
        <w:t xml:space="preserve"> - </w:t>
      </w:r>
      <w:hyperlink w:anchor="P120">
        <w:r>
          <w:rPr>
            <w:color w:val="0000FF"/>
          </w:rPr>
          <w:t>26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11)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12) условия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13) дата размещения результатов отбора на официальном сайте министерства и на едином портале, которая не может быть позднее 14-го календарного дня, следующего за днем определения победителя отбора.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8" w:name="P86"/>
      <w:bookmarkEnd w:id="8"/>
      <w:r>
        <w:t>12.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2) у участника отбора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 Новосибирской области;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gramStart"/>
      <w:r>
        <w:t>3) 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участник отбора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5B0B78" w:rsidRDefault="005B0B78">
      <w:pPr>
        <w:pStyle w:val="ConsPlusNormal"/>
        <w:spacing w:before="220"/>
        <w:ind w:firstLine="540"/>
        <w:jc w:val="both"/>
      </w:pPr>
      <w:proofErr w:type="gramStart"/>
      <w: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t xml:space="preserve"> в офшорных компаниях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>
        <w:lastRenderedPageBreak/>
        <w:t>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5) участник отбора не должен получать средства из областного бюджета Новосибирской области в соответствии с иными нормативными правовыми актами на цель, указанную в </w:t>
      </w:r>
      <w:hyperlink w:anchor="P56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6) в организации, являющейся участником отбора, планирующим проведение временных и общественных работ, отсутствуют ограничительные меры, направленные на обеспечение санитарно-эпидемиологического благополучия населения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9" w:name="P94"/>
      <w:bookmarkEnd w:id="9"/>
      <w:r>
        <w:t>13. Для участия в отборе участник отбора представляет в центр занятости населения: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1) </w:t>
      </w:r>
      <w:hyperlink w:anchor="P230">
        <w:r>
          <w:rPr>
            <w:color w:val="0000FF"/>
          </w:rPr>
          <w:t>заявку</w:t>
        </w:r>
      </w:hyperlink>
      <w:r>
        <w:t xml:space="preserve"> на участие в отборе с указанием наименования дополнительного мероприятия по форме согласно приложению к настоящему Порядку (далее - заявка). Заявка должна </w:t>
      </w:r>
      <w:proofErr w:type="gramStart"/>
      <w:r>
        <w:t>содержать</w:t>
      </w:r>
      <w:proofErr w:type="gramEnd"/>
      <w: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2) 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3) копии документов, удостоверяющих личность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4) сведения о счете для перечисления субсидии.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14. Количество заявок, которые может подать работодатель, не ограничено.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15. Участник отбора вправе направить в центр занятости населения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16. В течение пяти рабочих дней со дня получения запроса центр занятости направляет ответ участнику отбора, направившему запрос, по предмету запроса.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17. Разъяснение положений объявления о проведении отбора не должно изменять настоящий Порядок.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>18. В течение трех рабочих дней со дня регистрации центром занятости населения заявки участник отбора вправе отозвать направленную заявку.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19. Основанием для возврата заявки является поступившее в центр занятости населения заявление об отзыве заявки, составленное на бумажном носителе в произвольной форме, подписанное работодателем, изъявившим намерение участвовать в отборе, и скрепленное его </w:t>
      </w:r>
      <w:r>
        <w:lastRenderedPageBreak/>
        <w:t>печатью (при наличии). Отозванная заявка в течение 30 календарных дней со дня получения центром занятости заявления об отзыве заявки возвращается работодателю.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20. Участник отбора в течение двух рабочих дней со дня регистрации центром занятости населения заявки вправе внести изменения (дополнения) в заявку.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Изменение в заявку оформляется самостоятельным документом с указанием его названия "Изменение в заявку", подписанным работодателем, изъявившим намерение участвовать в отборе, и скрепленным его печатью (при наличии). Изменение в заявку </w:t>
      </w:r>
      <w:proofErr w:type="gramStart"/>
      <w:r>
        <w:t>вносится и регистрируется</w:t>
      </w:r>
      <w:proofErr w:type="gramEnd"/>
      <w:r>
        <w:t xml:space="preserve"> в соответствии с процедурой подачи заявок. Датой подачи заявления считается дата подачи изменения в заявку.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11" w:name="P107"/>
      <w:bookmarkEnd w:id="11"/>
      <w:r>
        <w:t>21. Центр занятости населения осуществляет прием и регистрацию заявок, представляемых участником отбора для участия в отборе. Заявки регистрируются в день их поступления с указанием порядкового номера, времени и даты регистрации в журнале регистрации.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Центр занятости населения проверяет поступившие заявки участников отбора на соответствие требованиям, предусмотренным </w:t>
      </w:r>
      <w:hyperlink w:anchor="P86">
        <w:r>
          <w:rPr>
            <w:color w:val="0000FF"/>
          </w:rPr>
          <w:t>пунктами 12</w:t>
        </w:r>
      </w:hyperlink>
      <w:r>
        <w:t xml:space="preserve">, </w:t>
      </w:r>
      <w:hyperlink w:anchor="P94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Центр занятости населения в рамках межведомственного информационного взаимодействия получает информацию о соответствии участника отбора требованиям, предусмотренным </w:t>
      </w:r>
      <w:hyperlink w:anchor="P86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22. Основаниями для отклонения заявки участника отбора на стадии ее рассмотрения и оценки являются: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требованиям, предусмотренным в </w:t>
      </w:r>
      <w:hyperlink w:anchor="P86">
        <w:r>
          <w:rPr>
            <w:color w:val="0000FF"/>
          </w:rPr>
          <w:t>пункте 12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участником отбора документов требованиям, предусмотренным </w:t>
      </w:r>
      <w:hyperlink w:anchor="P94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4) подача заявки после даты и (или) времени, определенных для подачи заявок;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5) несоответствие работодателя категории, критериям отбора, указанным в </w:t>
      </w:r>
      <w:hyperlink w:anchor="P60">
        <w:r>
          <w:rPr>
            <w:color w:val="0000FF"/>
          </w:rPr>
          <w:t>пунктах 6</w:t>
        </w:r>
      </w:hyperlink>
      <w:r>
        <w:t xml:space="preserve">, </w:t>
      </w:r>
      <w:hyperlink w:anchor="P61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6) отсутствие на момент </w:t>
      </w:r>
      <w:proofErr w:type="gramStart"/>
      <w:r>
        <w:t>принятия решения лимитов бюджетных обязательств областного бюджета Новосибирской области</w:t>
      </w:r>
      <w:proofErr w:type="gramEnd"/>
      <w:r>
        <w:t xml:space="preserve"> на предоставление субсидий.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23. В целях предоставления участникам отбора субсидии центр занятости населения формирует комиссию по проведению отбора (далее - комиссия), состав и положение о которой утверждаются руководителем центра занятости населения.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24. Заседание комиссии проводится не позднее десяти рабочих дней со дня окончания срока приема заявок.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25. Заявки рассматриваются комиссией в порядке присвоенных порядковых номеров.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12" w:name="P120"/>
      <w:bookmarkEnd w:id="12"/>
      <w:r>
        <w:t xml:space="preserve">26. Комиссия принимает решение об определении победителя (победителей) отбора, если участник отбора соответствует категории и критериям, предусмотренным </w:t>
      </w:r>
      <w:hyperlink w:anchor="P60">
        <w:r>
          <w:rPr>
            <w:color w:val="0000FF"/>
          </w:rPr>
          <w:t>пунктами 6</w:t>
        </w:r>
      </w:hyperlink>
      <w:r>
        <w:t xml:space="preserve">, </w:t>
      </w:r>
      <w:hyperlink w:anchor="P61">
        <w:r>
          <w:rPr>
            <w:color w:val="0000FF"/>
          </w:rPr>
          <w:t>7</w:t>
        </w:r>
      </w:hyperlink>
      <w:r>
        <w:t xml:space="preserve">, </w:t>
      </w:r>
      <w:hyperlink w:anchor="P86">
        <w:r>
          <w:rPr>
            <w:color w:val="0000FF"/>
          </w:rPr>
          <w:t>12</w:t>
        </w:r>
      </w:hyperlink>
      <w:r>
        <w:t xml:space="preserve"> настоящего Порядка.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Источником информации об установлении неполного рабочего времени, о простое, </w:t>
      </w:r>
      <w:r>
        <w:lastRenderedPageBreak/>
        <w:t>временной приостановке работ, предоставлении отпусков без сохранения заработной платы,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"Работа в России".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27. Основаниями для отказа в предоставлении субсидии являются: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одному и (или) нескольким требованиям, указанным в </w:t>
      </w:r>
      <w:hyperlink w:anchor="P86">
        <w:r>
          <w:rPr>
            <w:color w:val="0000FF"/>
          </w:rPr>
          <w:t>пункте 12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участником отбора документов требованиям, предусмотренным </w:t>
      </w:r>
      <w:hyperlink w:anchor="P94">
        <w:r>
          <w:rPr>
            <w:color w:val="0000FF"/>
          </w:rPr>
          <w:t>пунктом 13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3) установление факта недостоверности представленной участником отбора информации;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4) 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 дополнительных мероприятий, направленных на снижение напряженности на рынке труда Новосибирской области в 2023 году.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28. Решение комиссии об определении победителя (победителей) отбора или об отказе в предоставлении субсидии оформляется протоколом в течение двух рабочих дней после проведения заседания комиссии.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Уведомление об отказе в предоставлении субсидии с указанием причин отказа направляется участнику отбора в течение трех рабочих дней </w:t>
      </w:r>
      <w:proofErr w:type="gramStart"/>
      <w:r>
        <w:t>с даты принятия</w:t>
      </w:r>
      <w:proofErr w:type="gramEnd"/>
      <w:r>
        <w:t xml:space="preserve"> решения комиссии об отказе в предоставлении субсидии.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Информация о результатах рассмотрения заявок размещается на официальном сайте министерства в информационно-телекоммуникационной сети "Интернет",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с</w:t>
      </w:r>
      <w:proofErr w:type="gramEnd"/>
      <w:r>
        <w:t xml:space="preserve"> наименованием получателя (получателей) субсидии, с которым заключается соглашение, и размера предоставляемой ему субсидии.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30. Субсидия предоставляется на основании соглашения, заключенного между центром занятости населения и победителем отбора в соответствии с типовой формой, установленной Министерством финансов Российской Федерации (далее - типовая форма), в ГИИС "Электронный бюджет".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Дополнительное соглашение к соглашению, в том числе дополнительное соглашение о расторжении соглашения, подлежат заключению в ГИИС "Электронный бюджет".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31. Центр занятости населения в течение трех рабочих дней со дня принятия решения о предоставлении субсидии обеспечивает размещение проекта соглашения в ГИИС "Электронный бюджет".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32. Победитель отбора обеспечивает подписание проекта соглашения в ГИИС "Электронный бюджет" в течение двух рабочих дней со дня его размещения центром занятости населения. В случае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lastRenderedPageBreak/>
        <w:t>Центр занятости населения в течение одного рабочего дня после подписания соглашения победителем отбора подписывает соглашение в ГИИС "Электронный бюджет".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33. В соглашении указываются в том числе: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1) целевое назначение субсидии;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2) значение результата предоставления субсидии;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3) сведения об объеме и сроках предоставления субсидии;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4) счет (счета) для перечисления субсидии;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5)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если предоставление субсидии осуществляется в рамках казначейского сопровождения);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6) порядок, сроки и форма представления субъектом отчетности о достижении значения результата предоставления субсидии, о расходах, источником финансового обеспечения которых является субсидия;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7) ответственность сторон за нарушение условий соглашения;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gramStart"/>
      <w:r>
        <w:t xml:space="preserve">8) 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5">
        <w:r>
          <w:rPr>
            <w:color w:val="0000FF"/>
          </w:rPr>
          <w:t>статьями 268.1</w:t>
        </w:r>
      </w:hyperlink>
      <w:r>
        <w:t xml:space="preserve"> и </w:t>
      </w:r>
      <w:hyperlink r:id="rId16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  <w:proofErr w:type="gramEnd"/>
    </w:p>
    <w:p w:rsidR="005B0B78" w:rsidRDefault="005B0B78">
      <w:pPr>
        <w:pStyle w:val="ConsPlusNormal"/>
        <w:spacing w:before="220"/>
        <w:ind w:firstLine="540"/>
        <w:jc w:val="both"/>
      </w:pPr>
      <w:r>
        <w:t>9)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10) порядок и сроки возврата субсидии (остатков субсидии) в бюджет Новосибирской области в случае </w:t>
      </w:r>
      <w:proofErr w:type="gramStart"/>
      <w:r>
        <w:t>образования</w:t>
      </w:r>
      <w:proofErr w:type="gramEnd"/>
      <w:r>
        <w:t xml:space="preserve">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11)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gramStart"/>
      <w:r>
        <w:t>12) запрет приобретения за счет полученных средств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</w:t>
      </w:r>
      <w:proofErr w:type="gramEnd"/>
      <w:r>
        <w:t xml:space="preserve"> также связанных с достижением целей предоставления этих средств иных операций, определенных правовым актом.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lastRenderedPageBreak/>
        <w:t xml:space="preserve">34. Размер субсидии при реализации мероприятия, указанного в </w:t>
      </w:r>
      <w:hyperlink w:anchor="P44">
        <w:r>
          <w:rPr>
            <w:color w:val="0000FF"/>
          </w:rPr>
          <w:t>подпункте 1 пункта 2</w:t>
        </w:r>
      </w:hyperlink>
      <w:r>
        <w:t xml:space="preserve"> настоящего Порядка, определяется в соответствии с затратами работодателя на оплату труда работников при организации общественных работ для граждан, зарегистрированных в центрах занятости населения, но не более суммы, рассчитанной по формуле: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center"/>
      </w:pPr>
      <w:r>
        <w:t xml:space="preserve">S = </w:t>
      </w:r>
      <w:proofErr w:type="spellStart"/>
      <w:r>
        <w:t>Сзп</w:t>
      </w:r>
      <w:proofErr w:type="spellEnd"/>
      <w:r>
        <w:t xml:space="preserve"> x </w:t>
      </w:r>
      <w:proofErr w:type="spellStart"/>
      <w:proofErr w:type="gramStart"/>
      <w:r>
        <w:t>P</w:t>
      </w:r>
      <w:proofErr w:type="gramEnd"/>
      <w:r>
        <w:t>ор</w:t>
      </w:r>
      <w:proofErr w:type="spellEnd"/>
      <w:r>
        <w:t xml:space="preserve"> x </w:t>
      </w:r>
      <w:proofErr w:type="spellStart"/>
      <w:r>
        <w:t>Nор</w:t>
      </w:r>
      <w:proofErr w:type="spellEnd"/>
      <w:r>
        <w:t>, где: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S - размер субсидии (рублей);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spellStart"/>
      <w:r>
        <w:t>Сзп</w:t>
      </w:r>
      <w:proofErr w:type="spellEnd"/>
      <w:r>
        <w:t xml:space="preserve"> - минимальный размер оплаты труда, установленный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увеличенный на сумму страховых взносов в государственные внебюджетные фонды и районный коэффициент;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t>ор</w:t>
      </w:r>
      <w:proofErr w:type="spellEnd"/>
      <w:r>
        <w:t xml:space="preserve"> - период занятости на общественных работах (мес.), не более трех месяцев;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t>ор</w:t>
      </w:r>
      <w:proofErr w:type="spellEnd"/>
      <w:r>
        <w:t xml:space="preserve"> - численность граждан, трудоустроенных на общественные работы (чел.).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35. Участник отбора при реализации мероприятия, указанного в </w:t>
      </w:r>
      <w:hyperlink w:anchor="P44">
        <w:r>
          <w:rPr>
            <w:color w:val="0000FF"/>
          </w:rPr>
          <w:t>подпункте 1 пункта 2</w:t>
        </w:r>
      </w:hyperlink>
      <w:r>
        <w:t xml:space="preserve"> настоящего Порядка, вправе расходовать средства субсидии </w:t>
      </w:r>
      <w:proofErr w:type="gramStart"/>
      <w:r>
        <w:t>на</w:t>
      </w:r>
      <w:proofErr w:type="gramEnd"/>
      <w:r>
        <w:t>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1) оплату труда граждан, трудоустроенных на общественные работы;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2) уплату налогов, сборов, страховых взносов и иных обязательных платежей в бюджетную систему Российской Федерации.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36. Размер субсидии при реализации мероприятия, указанного в </w:t>
      </w:r>
      <w:hyperlink w:anchor="P45">
        <w:r>
          <w:rPr>
            <w:color w:val="0000FF"/>
          </w:rPr>
          <w:t>подпункте 2 пункта 2</w:t>
        </w:r>
      </w:hyperlink>
      <w:r>
        <w:t xml:space="preserve"> настоящего Порядка, определяется в соответствии с затратами работодателя на оплату труда работников и затратами на материально-техническое оснащение при организации временного трудоустройства работников, указанных в заявке, но не более суммы, рассчитанной по формуле: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center"/>
      </w:pPr>
      <w:r>
        <w:t xml:space="preserve">S = </w:t>
      </w:r>
      <w:proofErr w:type="spellStart"/>
      <w:r>
        <w:t>Сзп</w:t>
      </w:r>
      <w:proofErr w:type="spellEnd"/>
      <w:r>
        <w:t xml:space="preserve"> x </w:t>
      </w:r>
      <w:proofErr w:type="spellStart"/>
      <w:proofErr w:type="gramStart"/>
      <w:r>
        <w:t>P</w:t>
      </w:r>
      <w:proofErr w:type="gramEnd"/>
      <w:r>
        <w:t>вр</w:t>
      </w:r>
      <w:proofErr w:type="spellEnd"/>
      <w:r>
        <w:t xml:space="preserve"> x </w:t>
      </w:r>
      <w:proofErr w:type="spellStart"/>
      <w:r>
        <w:t>Nвр</w:t>
      </w:r>
      <w:proofErr w:type="spellEnd"/>
      <w:r>
        <w:t xml:space="preserve"> + </w:t>
      </w:r>
      <w:proofErr w:type="spellStart"/>
      <w:r>
        <w:t>Yвр</w:t>
      </w:r>
      <w:proofErr w:type="spellEnd"/>
      <w:r>
        <w:t xml:space="preserve"> x </w:t>
      </w:r>
      <w:proofErr w:type="spellStart"/>
      <w:r>
        <w:t>Zмт</w:t>
      </w:r>
      <w:proofErr w:type="spellEnd"/>
      <w:r>
        <w:t>, где: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S - размер субсидии (рублей);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spellStart"/>
      <w:r>
        <w:t>Сзп</w:t>
      </w:r>
      <w:proofErr w:type="spellEnd"/>
      <w:r>
        <w:t xml:space="preserve"> - минимальный размер оплаты труда, установленный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увеличенный на сумму страховых взносов в государственные внебюджетные фонды и районный коэффициент;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t>вр</w:t>
      </w:r>
      <w:proofErr w:type="spellEnd"/>
      <w:r>
        <w:t xml:space="preserve"> - период временного трудоустройства (количество месяцев), составляющий не более 3 месяцев, а для системообразующих организаций российской экономики, градообразующих организаций </w:t>
      </w:r>
      <w:proofErr w:type="spellStart"/>
      <w:r>
        <w:t>монопрофильных</w:t>
      </w:r>
      <w:proofErr w:type="spellEnd"/>
      <w:r>
        <w:t xml:space="preserve"> муниципальных образований и организаций, аффилированных с системообразующими организациями российской экономики (по решению межведомственной рабочей группы по восстановлению рынка труда, образованной в соответствии с решением Председателя Правительства Российской Федерации), - не более 6 месяцев;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Y</w:t>
      </w:r>
      <w:proofErr w:type="gramEnd"/>
      <w:r>
        <w:t>вр</w:t>
      </w:r>
      <w:proofErr w:type="spellEnd"/>
      <w:r>
        <w:t xml:space="preserve"> - количество рабочих мест для трудоустройства работников, находящихся под риском увольнения (ед.);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Z</w:t>
      </w:r>
      <w:proofErr w:type="gramEnd"/>
      <w:r>
        <w:t>мт</w:t>
      </w:r>
      <w:proofErr w:type="spellEnd"/>
      <w:r>
        <w:t xml:space="preserve"> - затраты на одно рабочее место работника в период материально-технического обеспечения работ, 10 тыс. рублей на весь период.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Для целей применения настоящего пункта: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под градообразующей организацией </w:t>
      </w:r>
      <w:proofErr w:type="spellStart"/>
      <w:r>
        <w:t>монопрофильного</w:t>
      </w:r>
      <w:proofErr w:type="spellEnd"/>
      <w:r>
        <w:t xml:space="preserve"> муниципального образования понимается организация (один из филиалов юридического лица в муниципальном образовании или несколько организаций), осуществляющая на территории муниципального образования один </w:t>
      </w:r>
      <w:r>
        <w:lastRenderedPageBreak/>
        <w:t xml:space="preserve">и тот же вид основной экономической деятельности или </w:t>
      </w:r>
      <w:proofErr w:type="gramStart"/>
      <w:r>
        <w:t>деятельность</w:t>
      </w:r>
      <w:proofErr w:type="gramEnd"/>
      <w:r>
        <w:t xml:space="preserve"> которой осуществляется в рамках единого производственно-технологического процесса, численность работников которой составляет не менее 20 процентов среднесписочной численности работников всех организаций, осуществляющих деятельность на территории муниципального образования, включенного в </w:t>
      </w:r>
      <w:hyperlink r:id="rId19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утвержденный распоряжением Правительства Российской Федерации от 29.07.2014 N 1398-р;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под организациями, аффилированными с системообразующими организациями, понимаются юридические лица, в которых доля участия системообразующих организаций российской экономики в уставном капитале составляет 25 процентов и более.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37. Участник отбора при реализации мероприятия, указанного в </w:t>
      </w:r>
      <w:hyperlink w:anchor="P45">
        <w:r>
          <w:rPr>
            <w:color w:val="0000FF"/>
          </w:rPr>
          <w:t>подпункте 2 пункта 2</w:t>
        </w:r>
      </w:hyperlink>
      <w:r>
        <w:t xml:space="preserve"> настоящего Порядка, вправе расходовать средства субсидии </w:t>
      </w:r>
      <w:proofErr w:type="gramStart"/>
      <w:r>
        <w:t>на</w:t>
      </w:r>
      <w:proofErr w:type="gramEnd"/>
      <w:r>
        <w:t>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1) плату труда граждан, трудоустроенных на временные работы;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2) уплату налогов, сборов, страховых взносов и иных обязательных платежей в бюджетную систему Российской Федерации;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3) оплату товаров, работ, услуг, необходимых для материально-технического оснащения работ при организации временного трудоустройства работников, находящихся под риском увольнения.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38. Размер субсидии при реализации мероприятия, указанного в </w:t>
      </w:r>
      <w:hyperlink w:anchor="P46">
        <w:r>
          <w:rPr>
            <w:color w:val="0000FF"/>
          </w:rPr>
          <w:t>подпункте 3 пункта 2</w:t>
        </w:r>
      </w:hyperlink>
      <w:r>
        <w:t xml:space="preserve"> настоящего Порядка, определяется по формуле: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center"/>
      </w:pPr>
      <w:proofErr w:type="spellStart"/>
      <w:r>
        <w:t>Si</w:t>
      </w:r>
      <w:proofErr w:type="spellEnd"/>
      <w:r>
        <w:t xml:space="preserve">= </w:t>
      </w:r>
      <w:proofErr w:type="spellStart"/>
      <w:proofErr w:type="gramStart"/>
      <w:r>
        <w:t>Ni</w:t>
      </w:r>
      <w:proofErr w:type="gramEnd"/>
      <w:r>
        <w:t>общ</w:t>
      </w:r>
      <w:proofErr w:type="spellEnd"/>
      <w:r>
        <w:t xml:space="preserve"> x </w:t>
      </w:r>
      <w:proofErr w:type="spellStart"/>
      <w:r>
        <w:t>Соб</w:t>
      </w:r>
      <w:proofErr w:type="spellEnd"/>
      <w:r>
        <w:t>, где: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размер средств на предоставление субсидии;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Ni</w:t>
      </w:r>
      <w:proofErr w:type="gramEnd"/>
      <w:r>
        <w:t>общ</w:t>
      </w:r>
      <w:proofErr w:type="spellEnd"/>
      <w:r>
        <w:t xml:space="preserve"> - численность работников промышленных предприятий, находящихся под риском увольнения, направляемых на обучение по основным программам профессионального обучения и дополнительным профессиональным программам;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spellStart"/>
      <w:r>
        <w:t>Соб</w:t>
      </w:r>
      <w:proofErr w:type="spellEnd"/>
      <w:r>
        <w:t xml:space="preserve"> -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(равная 59,58 тыс. рублей).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39. Участник отбора при реализации мероприятия, указанного в </w:t>
      </w:r>
      <w:hyperlink w:anchor="P46">
        <w:r>
          <w:rPr>
            <w:color w:val="0000FF"/>
          </w:rPr>
          <w:t>подпункте 3 пункта 2</w:t>
        </w:r>
      </w:hyperlink>
      <w:r>
        <w:t xml:space="preserve"> настоящего Порядка, вправе расходовать средства субсидии на оплату </w:t>
      </w:r>
      <w:proofErr w:type="gramStart"/>
      <w:r>
        <w:t>обучения работников по</w:t>
      </w:r>
      <w:proofErr w:type="gramEnd"/>
      <w:r>
        <w:t xml:space="preserve"> основным программам профессионального обучения и дополнительным профессиональным программам.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40. Центр занятости населения не позднее 15 рабочих дней со дня заключения соглашения с победителем отбора осуществляет перечисление субсидии на счет (счета) победителя отбора, в соответствии с заключенным соглашением.</w:t>
      </w:r>
    </w:p>
    <w:p w:rsidR="005B0B78" w:rsidRDefault="005B0B78">
      <w:pPr>
        <w:pStyle w:val="ConsPlusNormal"/>
        <w:spacing w:before="220"/>
        <w:ind w:firstLine="540"/>
        <w:jc w:val="both"/>
      </w:pPr>
      <w:bookmarkStart w:id="13" w:name="P187"/>
      <w:bookmarkEnd w:id="13"/>
      <w:r>
        <w:t>41. Планируемыми результатами предоставления субсидий являются: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1) численность трудоустроенных на общественные работы граждан, зарегистрированных в центрах занятости населения в целях поиска подходящей работы, включая безработных граждан, - для дополнительного мероприятия, указанного в </w:t>
      </w:r>
      <w:hyperlink w:anchor="P44">
        <w:r>
          <w:rPr>
            <w:color w:val="0000FF"/>
          </w:rPr>
          <w:t>подпункте 1 пункта 2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2) численность трудоустроенных на временные работы работников, находящихся под риском увольнения, - для дополнительного мероприятия, указанного в </w:t>
      </w:r>
      <w:hyperlink w:anchor="P45">
        <w:r>
          <w:rPr>
            <w:color w:val="0000FF"/>
          </w:rPr>
          <w:t>подпункте 2 пункта 2</w:t>
        </w:r>
      </w:hyperlink>
      <w:r>
        <w:t xml:space="preserve"> настоящего Порядка;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lastRenderedPageBreak/>
        <w:t xml:space="preserve">3) численность работников промышленных предприятий, находящихся под риском увольнения, прошедших профессиональное обучение и получивших дополнительное профессиональное образование, - для дополнительного мероприятия, указанного в </w:t>
      </w:r>
      <w:hyperlink w:anchor="P46">
        <w:r>
          <w:rPr>
            <w:color w:val="0000FF"/>
          </w:rPr>
          <w:t>подпункте 3 пункта 2</w:t>
        </w:r>
      </w:hyperlink>
      <w:r>
        <w:t xml:space="preserve"> настоящего Порядка.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42. Показателем, применяемым для оценки эффективности предоставления субсидии, является доля занятых граждан в общей численности участников дополнительных мероприятий.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43. Значения показателей устанавливаются в соглашении о предоставлении субсидии.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Title"/>
        <w:jc w:val="center"/>
        <w:outlineLvl w:val="1"/>
      </w:pPr>
      <w:r>
        <w:t>IV. Требования к отчетности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44. Отчет о достижении значения результата предоставления субсидии, показателя, необходимого для достижения результата предоставления субсидии, установленного соглашением, по форме, установленной приложением к типовой форме соглашения, получатель субсидии представляет в центр занятости населения в течение десяти рабочих дней, следующих за отчетным периодом, указанным в соглашении.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45. Отчет о расходах, источником финансового обеспечения которых является субсидия, по форме, установленной приложением к типовой форме соглашения, получатель субсидии представляет в центр занятости населения в течение десяти рабочих дней, следующих за отчетным периодом, указанным в соглашении.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46. Отчеты о достижении значения результата предоставления субсидии, показателя, необходимого для достижения результата предоставления субсидии, о расходах, источником финансового обеспечения которых является субсидия, представляются ежемесячно.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47. Министерство вправе устанавливать в соглашении сроки и формы представления работодателем дополнительной отчетности.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Title"/>
        <w:jc w:val="center"/>
        <w:outlineLvl w:val="1"/>
      </w:pPr>
      <w:r>
        <w:t>V. Осуществление контроля (мониторинга) за соблюдением</w:t>
      </w:r>
    </w:p>
    <w:p w:rsidR="005B0B78" w:rsidRDefault="005B0B78">
      <w:pPr>
        <w:pStyle w:val="ConsPlusTitle"/>
        <w:jc w:val="center"/>
      </w:pPr>
      <w:r>
        <w:t>условий и порядка предоставления субсидии</w:t>
      </w:r>
    </w:p>
    <w:p w:rsidR="005B0B78" w:rsidRDefault="005B0B78">
      <w:pPr>
        <w:pStyle w:val="ConsPlusTitle"/>
        <w:jc w:val="center"/>
      </w:pPr>
      <w:r>
        <w:t>и ответственности за их нарушение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48. 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49. Органы государственного финансового контроля осуществляют проверку в соответствии со </w:t>
      </w:r>
      <w:hyperlink r:id="rId20">
        <w:r>
          <w:rPr>
            <w:color w:val="0000FF"/>
          </w:rPr>
          <w:t>статьями 268.1</w:t>
        </w:r>
      </w:hyperlink>
      <w:r>
        <w:t xml:space="preserve"> и </w:t>
      </w:r>
      <w:hyperlink r:id="rId2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50. Мониторинг достижения результатов предоставления субсидии </w:t>
      </w:r>
      <w:proofErr w:type="gramStart"/>
      <w:r>
        <w:t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</w:t>
      </w:r>
      <w:proofErr w:type="gramEnd"/>
      <w:r>
        <w:t xml:space="preserve"> в порядке и по формам, которые установлены Министерством финансов Российской Федерации.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51. В случае нарушения получателем субсидии условий, установленных при предоставлении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министерством и органом государственного финансового контроля, либо в случае </w:t>
      </w:r>
      <w:proofErr w:type="spellStart"/>
      <w:r>
        <w:t>недостижения</w:t>
      </w:r>
      <w:proofErr w:type="spellEnd"/>
      <w:r>
        <w:t xml:space="preserve"> показателя, необходимого для достижения результата предоставления субсидии, указанного в соглашении, центр занятости населения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lastRenderedPageBreak/>
        <w:t>52. Получатель субсидии обязан в течение 15 рабочих дней со дня получения уведомления перечислить всю сумму денежных средств, полученных в виде субсидии, в областной бюджет Новосибирской области. В случае невозврата бюджетных сре</w:t>
      </w:r>
      <w:proofErr w:type="gramStart"/>
      <w:r>
        <w:t>дств вз</w:t>
      </w:r>
      <w:proofErr w:type="gramEnd"/>
      <w:r>
        <w:t>ыскание указанных средств осуществляется в судебном порядке в соответствии с законодательством Российской Федерации.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53. 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главного распорядителя бюджетных средств,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1) центр занятости населения в текущем финансовом году в течение 15 рабочих дней со дня получения от получателя субсидии 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2) получатель субсидии обязан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3)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54.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right"/>
        <w:outlineLvl w:val="1"/>
      </w:pPr>
      <w:r>
        <w:t>Приложение</w:t>
      </w:r>
    </w:p>
    <w:p w:rsidR="005B0B78" w:rsidRDefault="005B0B78">
      <w:pPr>
        <w:pStyle w:val="ConsPlusNormal"/>
        <w:jc w:val="right"/>
      </w:pPr>
      <w:r>
        <w:t>к Порядку</w:t>
      </w:r>
    </w:p>
    <w:p w:rsidR="005B0B78" w:rsidRDefault="005B0B78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юридическим</w:t>
      </w:r>
      <w:proofErr w:type="gramEnd"/>
    </w:p>
    <w:p w:rsidR="005B0B78" w:rsidRDefault="005B0B78">
      <w:pPr>
        <w:pStyle w:val="ConsPlusNormal"/>
        <w:jc w:val="right"/>
      </w:pPr>
      <w:proofErr w:type="gramStart"/>
      <w:r>
        <w:t>лицам (за исключением государственных</w:t>
      </w:r>
      <w:proofErr w:type="gramEnd"/>
    </w:p>
    <w:p w:rsidR="005B0B78" w:rsidRDefault="005B0B78">
      <w:pPr>
        <w:pStyle w:val="ConsPlusNormal"/>
        <w:jc w:val="right"/>
      </w:pPr>
      <w:r>
        <w:t>(муниципальных) учреждений),</w:t>
      </w:r>
    </w:p>
    <w:p w:rsidR="005B0B78" w:rsidRDefault="005B0B78">
      <w:pPr>
        <w:pStyle w:val="ConsPlusNormal"/>
        <w:jc w:val="right"/>
      </w:pPr>
      <w:r>
        <w:t xml:space="preserve">индивидуальным предпринимателям </w:t>
      </w:r>
      <w:proofErr w:type="gramStart"/>
      <w:r>
        <w:t>для</w:t>
      </w:r>
      <w:proofErr w:type="gramEnd"/>
    </w:p>
    <w:p w:rsidR="005B0B78" w:rsidRDefault="005B0B78">
      <w:pPr>
        <w:pStyle w:val="ConsPlusNormal"/>
        <w:jc w:val="right"/>
      </w:pPr>
      <w:r>
        <w:t>реализации дополнительных мероприятий,</w:t>
      </w:r>
    </w:p>
    <w:p w:rsidR="005B0B78" w:rsidRDefault="005B0B78">
      <w:pPr>
        <w:pStyle w:val="ConsPlusNormal"/>
        <w:jc w:val="right"/>
      </w:pPr>
      <w:proofErr w:type="gramStart"/>
      <w:r>
        <w:t>направленных</w:t>
      </w:r>
      <w:proofErr w:type="gramEnd"/>
      <w:r>
        <w:t xml:space="preserve"> на снижение напряженности</w:t>
      </w:r>
    </w:p>
    <w:p w:rsidR="005B0B78" w:rsidRDefault="005B0B78">
      <w:pPr>
        <w:pStyle w:val="ConsPlusNormal"/>
        <w:jc w:val="right"/>
      </w:pPr>
      <w:r>
        <w:t>на рынке труда Новосибирской области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center"/>
      </w:pPr>
      <w:bookmarkStart w:id="14" w:name="P230"/>
      <w:bookmarkEnd w:id="14"/>
      <w:r>
        <w:t>Заявка на участие в отборе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nformat"/>
        <w:jc w:val="both"/>
      </w:pPr>
      <w:r>
        <w:t xml:space="preserve">    Прошу предоставить субсидию на организацию:</w:t>
      </w:r>
    </w:p>
    <w:p w:rsidR="005B0B78" w:rsidRDefault="005B0B78">
      <w:pPr>
        <w:pStyle w:val="ConsPlusNonformat"/>
        <w:jc w:val="both"/>
      </w:pPr>
    </w:p>
    <w:p w:rsidR="005B0B78" w:rsidRDefault="005B0B78">
      <w:pPr>
        <w:pStyle w:val="ConsPlusNonformat"/>
        <w:jc w:val="both"/>
      </w:pPr>
      <w:r>
        <w:t>┌──┐</w:t>
      </w:r>
    </w:p>
    <w:p w:rsidR="005B0B78" w:rsidRDefault="005B0B78">
      <w:pPr>
        <w:pStyle w:val="ConsPlusNonformat"/>
        <w:jc w:val="both"/>
      </w:pPr>
      <w:r>
        <w:t xml:space="preserve">│  │ общественных работ для граждан, зарегистрированных  </w:t>
      </w:r>
      <w:proofErr w:type="gramStart"/>
      <w:r>
        <w:t>в</w:t>
      </w:r>
      <w:proofErr w:type="gramEnd"/>
      <w:r>
        <w:t xml:space="preserve">  государственных</w:t>
      </w:r>
    </w:p>
    <w:p w:rsidR="005B0B78" w:rsidRDefault="005B0B78">
      <w:pPr>
        <w:pStyle w:val="ConsPlusNonformat"/>
        <w:jc w:val="both"/>
      </w:pPr>
      <w:r>
        <w:t xml:space="preserve">└──┘ казенных </w:t>
      </w:r>
      <w:proofErr w:type="gramStart"/>
      <w:r>
        <w:t>учреждениях</w:t>
      </w:r>
      <w:proofErr w:type="gramEnd"/>
      <w:r>
        <w:t xml:space="preserve"> Новосибирской области центрах занятости населения</w:t>
      </w:r>
    </w:p>
    <w:p w:rsidR="005B0B78" w:rsidRDefault="005B0B78">
      <w:pPr>
        <w:pStyle w:val="ConsPlusNonformat"/>
        <w:jc w:val="both"/>
      </w:pPr>
      <w:r>
        <w:t xml:space="preserve">в  целях  поиска подходящей работы, включая безработных граждан, при этом </w:t>
      </w:r>
      <w:proofErr w:type="gramStart"/>
      <w:r>
        <w:t>в</w:t>
      </w:r>
      <w:proofErr w:type="gramEnd"/>
    </w:p>
    <w:p w:rsidR="005B0B78" w:rsidRDefault="005B0B78">
      <w:pPr>
        <w:pStyle w:val="ConsPlusNonformat"/>
        <w:jc w:val="both"/>
      </w:pPr>
      <w:r>
        <w:t>период   участия   безработных  граждан  в  общественных  работах  за  ними</w:t>
      </w:r>
    </w:p>
    <w:p w:rsidR="005B0B78" w:rsidRDefault="005B0B78">
      <w:pPr>
        <w:pStyle w:val="ConsPlusNonformat"/>
        <w:jc w:val="both"/>
      </w:pPr>
      <w:r>
        <w:t>сохраняется право на получение пособия по безработице;</w:t>
      </w:r>
    </w:p>
    <w:p w:rsidR="005B0B78" w:rsidRDefault="005B0B78">
      <w:pPr>
        <w:pStyle w:val="ConsPlusNonformat"/>
        <w:jc w:val="both"/>
      </w:pPr>
    </w:p>
    <w:p w:rsidR="005B0B78" w:rsidRDefault="005B0B78">
      <w:pPr>
        <w:pStyle w:val="ConsPlusNonformat"/>
        <w:jc w:val="both"/>
      </w:pPr>
      <w:r>
        <w:t>┌──┐</w:t>
      </w:r>
    </w:p>
    <w:p w:rsidR="005B0B78" w:rsidRDefault="005B0B78">
      <w:pPr>
        <w:pStyle w:val="ConsPlusNonformat"/>
        <w:jc w:val="both"/>
      </w:pPr>
      <w:r>
        <w:t>│  │ временного  трудоустройства   работников,   находящихся   под   риском</w:t>
      </w:r>
    </w:p>
    <w:p w:rsidR="005B0B78" w:rsidRDefault="005B0B78">
      <w:pPr>
        <w:pStyle w:val="ConsPlusNonformat"/>
        <w:jc w:val="both"/>
      </w:pPr>
      <w:r>
        <w:t>└──┘ увольнения,  включая  введение  режима  неполного  рабочего   времени,</w:t>
      </w:r>
    </w:p>
    <w:p w:rsidR="005B0B78" w:rsidRDefault="005B0B78">
      <w:pPr>
        <w:pStyle w:val="ConsPlusNonformat"/>
        <w:jc w:val="both"/>
      </w:pPr>
      <w:r>
        <w:lastRenderedPageBreak/>
        <w:t xml:space="preserve">простой,   временную   приостановку   работ,  предоставление  отпусков  </w:t>
      </w:r>
      <w:proofErr w:type="gramStart"/>
      <w:r>
        <w:t>без</w:t>
      </w:r>
      <w:proofErr w:type="gramEnd"/>
    </w:p>
    <w:p w:rsidR="005B0B78" w:rsidRDefault="005B0B78">
      <w:pPr>
        <w:pStyle w:val="ConsPlusNonformat"/>
        <w:jc w:val="both"/>
      </w:pPr>
      <w:r>
        <w:t>сохранения   заработной  платы,  проведение  мероприятий  по  высвобождению</w:t>
      </w:r>
    </w:p>
    <w:p w:rsidR="005B0B78" w:rsidRDefault="005B0B78">
      <w:pPr>
        <w:pStyle w:val="ConsPlusNonformat"/>
        <w:jc w:val="both"/>
      </w:pPr>
      <w:r>
        <w:t>работников;</w:t>
      </w:r>
    </w:p>
    <w:p w:rsidR="005B0B78" w:rsidRDefault="005B0B78">
      <w:pPr>
        <w:pStyle w:val="ConsPlusNonformat"/>
        <w:jc w:val="both"/>
      </w:pPr>
    </w:p>
    <w:p w:rsidR="005B0B78" w:rsidRDefault="005B0B78">
      <w:pPr>
        <w:pStyle w:val="ConsPlusNonformat"/>
        <w:jc w:val="both"/>
      </w:pPr>
      <w:r>
        <w:t>┌──┐</w:t>
      </w:r>
    </w:p>
    <w:p w:rsidR="005B0B78" w:rsidRDefault="005B0B78">
      <w:pPr>
        <w:pStyle w:val="ConsPlusNonformat"/>
        <w:jc w:val="both"/>
      </w:pPr>
      <w:r>
        <w:t>│  │ профессионального   обучения   и   дополнительного   профессионального</w:t>
      </w:r>
    </w:p>
    <w:p w:rsidR="005B0B78" w:rsidRDefault="005B0B78">
      <w:pPr>
        <w:pStyle w:val="ConsPlusNonformat"/>
        <w:jc w:val="both"/>
      </w:pPr>
      <w:r>
        <w:t xml:space="preserve">└──┘ образования  работников  промышленных  предприятий,  находящихся   </w:t>
      </w:r>
      <w:proofErr w:type="gramStart"/>
      <w:r>
        <w:t>под</w:t>
      </w:r>
      <w:proofErr w:type="gramEnd"/>
    </w:p>
    <w:p w:rsidR="005B0B78" w:rsidRDefault="005B0B78">
      <w:pPr>
        <w:pStyle w:val="ConsPlusNonformat"/>
        <w:jc w:val="both"/>
      </w:pPr>
      <w:r>
        <w:t>риском  увольнения,  включая  введение  режима  неполного рабочего времени,</w:t>
      </w:r>
    </w:p>
    <w:p w:rsidR="005B0B78" w:rsidRDefault="005B0B78">
      <w:pPr>
        <w:pStyle w:val="ConsPlusNonformat"/>
        <w:jc w:val="both"/>
      </w:pPr>
      <w:r>
        <w:t xml:space="preserve">простой,   временную   приостановку   работ,  предоставление  отпусков  </w:t>
      </w:r>
      <w:proofErr w:type="gramStart"/>
      <w:r>
        <w:t>без</w:t>
      </w:r>
      <w:proofErr w:type="gramEnd"/>
    </w:p>
    <w:p w:rsidR="005B0B78" w:rsidRDefault="005B0B78">
      <w:pPr>
        <w:pStyle w:val="ConsPlusNonformat"/>
        <w:jc w:val="both"/>
      </w:pPr>
      <w:r>
        <w:t>сохранения  заработной  платы  и  проведение  мероприятий  по высвобождению</w:t>
      </w:r>
    </w:p>
    <w:p w:rsidR="005B0B78" w:rsidRDefault="005B0B78">
      <w:pPr>
        <w:pStyle w:val="ConsPlusNonformat"/>
        <w:jc w:val="both"/>
      </w:pPr>
      <w:r>
        <w:t>работников.</w:t>
      </w:r>
    </w:p>
    <w:p w:rsidR="005B0B78" w:rsidRDefault="005B0B7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706"/>
      </w:tblGrid>
      <w:tr w:rsidR="005B0B7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both"/>
            </w:pPr>
            <w:r>
              <w:t>Общие сведения о юридическом лице (индивидуальном предпринимателе):</w:t>
            </w:r>
          </w:p>
        </w:tc>
      </w:tr>
      <w:tr w:rsidR="005B0B7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proofErr w:type="gramStart"/>
            <w:r>
              <w:t>Наименование юридического лица (фамилия, имя, отчество (последнее - при наличии) индивидуального предпринимателя)</w:t>
            </w:r>
            <w:proofErr w:type="gramEnd"/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r>
              <w:t>Дата регистрации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r>
              <w:t>Почтовый адрес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hyperlink r:id="rId22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r>
              <w:t>ИНН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r>
              <w:t>СНИЛС &lt;1&gt;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r>
              <w:t>КПП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  <w:r>
              <w:t>Регистрационный номер страхователя в территориальном органе Пенсионного фонда Российской Федерации: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0B78" w:rsidRDefault="005B0B78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78" w:rsidRDefault="005B0B78">
            <w:pPr>
              <w:pStyle w:val="ConsPlusNormal"/>
            </w:pPr>
          </w:p>
        </w:tc>
      </w:tr>
    </w:tbl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--------------------------------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&lt;1&gt; - строка заполняется индивидуальным предпринимателем.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both"/>
      </w:pPr>
      <w:proofErr w:type="gramStart"/>
      <w:r>
        <w:t>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граждан, зарегистрированных в государственных казенных учреждениях Новосибирской области центрах занятости населения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безработице:</w:t>
      </w:r>
      <w:proofErr w:type="gramEnd"/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sectPr w:rsidR="005B0B78" w:rsidSect="00C064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59"/>
        <w:gridCol w:w="1134"/>
        <w:gridCol w:w="1020"/>
        <w:gridCol w:w="1020"/>
        <w:gridCol w:w="1134"/>
        <w:gridCol w:w="850"/>
        <w:gridCol w:w="1134"/>
        <w:gridCol w:w="1134"/>
        <w:gridCol w:w="1134"/>
        <w:gridCol w:w="850"/>
        <w:gridCol w:w="1134"/>
        <w:gridCol w:w="1134"/>
      </w:tblGrid>
      <w:tr w:rsidR="005B0B78">
        <w:tc>
          <w:tcPr>
            <w:tcW w:w="567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59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Место проведения</w:t>
            </w:r>
          </w:p>
        </w:tc>
        <w:tc>
          <w:tcPr>
            <w:tcW w:w="1134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020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Количество рабочих мест</w:t>
            </w:r>
          </w:p>
        </w:tc>
        <w:tc>
          <w:tcPr>
            <w:tcW w:w="1020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Количество участников, чел.</w:t>
            </w:r>
          </w:p>
        </w:tc>
        <w:tc>
          <w:tcPr>
            <w:tcW w:w="8504" w:type="dxa"/>
            <w:gridSpan w:val="8"/>
          </w:tcPr>
          <w:p w:rsidR="005B0B78" w:rsidRDefault="005B0B78">
            <w:pPr>
              <w:pStyle w:val="ConsPlusNormal"/>
              <w:jc w:val="center"/>
            </w:pPr>
            <w:r>
              <w:t>Сведения о заработной плате, начислении страховых взносов &lt;5&gt;</w:t>
            </w:r>
          </w:p>
        </w:tc>
      </w:tr>
      <w:tr w:rsidR="005B0B78">
        <w:tc>
          <w:tcPr>
            <w:tcW w:w="567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359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5B0B78" w:rsidRDefault="005B0B78">
            <w:pPr>
              <w:pStyle w:val="ConsPlusNormal"/>
              <w:jc w:val="center"/>
            </w:pPr>
            <w:r>
              <w:t>за счет средств субсидии</w:t>
            </w:r>
          </w:p>
        </w:tc>
        <w:tc>
          <w:tcPr>
            <w:tcW w:w="4252" w:type="dxa"/>
            <w:gridSpan w:val="4"/>
          </w:tcPr>
          <w:p w:rsidR="005B0B78" w:rsidRDefault="005B0B78">
            <w:pPr>
              <w:pStyle w:val="ConsPlusNormal"/>
              <w:jc w:val="center"/>
            </w:pPr>
            <w:r>
              <w:t>за счет средств работодателя</w:t>
            </w:r>
          </w:p>
        </w:tc>
        <w:tc>
          <w:tcPr>
            <w:tcW w:w="1134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ИТОГО</w:t>
            </w:r>
          </w:p>
        </w:tc>
      </w:tr>
      <w:tr w:rsidR="005B0B78">
        <w:tc>
          <w:tcPr>
            <w:tcW w:w="567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359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заработная плата, не более МРОТ</w:t>
            </w:r>
          </w:p>
        </w:tc>
        <w:tc>
          <w:tcPr>
            <w:tcW w:w="850" w:type="dxa"/>
          </w:tcPr>
          <w:p w:rsidR="005B0B78" w:rsidRDefault="005B0B78">
            <w:pPr>
              <w:pStyle w:val="ConsPlusNormal"/>
              <w:jc w:val="center"/>
            </w:pPr>
            <w:r>
              <w:t>Р</w:t>
            </w:r>
            <w:proofErr w:type="gramStart"/>
            <w:r>
              <w:t>К(</w:t>
            </w:r>
            <w:proofErr w:type="gramEnd"/>
            <w:r>
              <w:t>С) &lt;2&gt;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страховые взносы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доплата РК3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заработная плата</w:t>
            </w:r>
          </w:p>
        </w:tc>
        <w:tc>
          <w:tcPr>
            <w:tcW w:w="850" w:type="dxa"/>
          </w:tcPr>
          <w:p w:rsidR="005B0B78" w:rsidRDefault="005B0B78">
            <w:pPr>
              <w:pStyle w:val="ConsPlusNormal"/>
              <w:jc w:val="center"/>
            </w:pPr>
            <w:r>
              <w:t>Р</w:t>
            </w:r>
            <w:proofErr w:type="gramStart"/>
            <w:r>
              <w:t>К(</w:t>
            </w:r>
            <w:proofErr w:type="gramEnd"/>
            <w:r>
              <w:t>Р) &lt;4&gt;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страховые взносы</w:t>
            </w:r>
          </w:p>
        </w:tc>
        <w:tc>
          <w:tcPr>
            <w:tcW w:w="1134" w:type="dxa"/>
            <w:vMerge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</w:tcPr>
          <w:p w:rsidR="005B0B78" w:rsidRDefault="005B0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5B0B78" w:rsidRDefault="005B0B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B0B78" w:rsidRDefault="005B0B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B0B78" w:rsidRDefault="005B0B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13</w:t>
            </w:r>
          </w:p>
        </w:tc>
      </w:tr>
      <w:tr w:rsidR="005B0B78">
        <w:tc>
          <w:tcPr>
            <w:tcW w:w="567" w:type="dxa"/>
          </w:tcPr>
          <w:p w:rsidR="005B0B78" w:rsidRDefault="005B0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85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85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359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85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85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</w:tr>
    </w:tbl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--------------------------------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&lt;2&gt; - Р</w:t>
      </w:r>
      <w:proofErr w:type="gramStart"/>
      <w:r>
        <w:t>К(</w:t>
      </w:r>
      <w:proofErr w:type="gramEnd"/>
      <w:r>
        <w:t xml:space="preserve">С) - районный коэффициент в размере 1,20 от суммы, указанной в графе 8, выплачиваемый за счет средств субсидии (в соответствии с </w:t>
      </w:r>
      <w:hyperlink r:id="rId23">
        <w:r>
          <w:rPr>
            <w:color w:val="0000FF"/>
          </w:rPr>
          <w:t>пунктом 17</w:t>
        </w:r>
      </w:hyperlink>
      <w:r>
        <w:t xml:space="preserve"> постановления Правительства Российской Федерации от 31.05.1995 N 534 "О мерах по решению неотложных проблем стабилизации социально-экономического положения в Новосибирской области");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&lt;3&gt; - доплата в размере 0,05 от суммы, указанной в графе 8, до величины районного коэффициента, установленного в Новосибирской области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20.11.1995 N 474 "О введении повышенного районного коэффициента к заработной плате на территории области", выплачиваемая за счет средств работодателя;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&lt;4&gt; - Р</w:t>
      </w:r>
      <w:proofErr w:type="gramStart"/>
      <w:r>
        <w:t>К(</w:t>
      </w:r>
      <w:proofErr w:type="gramEnd"/>
      <w:r>
        <w:t xml:space="preserve">Р) - районный коэффициент на территории Новосибирской области установлен в размере 1,25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20.11.1995 N 474 "О введении повышенного районного коэффициента к заработной плате на территории области", выплачиваемый к заработной плате, указанной в графе 12;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&lt;5&gt; - в таблице сведения о заработной плате и начислении страховых взносов приводятся в расчете на человека.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both"/>
      </w:pPr>
      <w:r>
        <w:t>Таблица для расчета размера запрашиваемой субсидии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работников:</w:t>
      </w:r>
    </w:p>
    <w:p w:rsidR="005B0B78" w:rsidRDefault="005B0B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020"/>
        <w:gridCol w:w="1020"/>
        <w:gridCol w:w="1020"/>
        <w:gridCol w:w="1020"/>
        <w:gridCol w:w="1020"/>
        <w:gridCol w:w="850"/>
        <w:gridCol w:w="1020"/>
        <w:gridCol w:w="1020"/>
        <w:gridCol w:w="1020"/>
        <w:gridCol w:w="850"/>
        <w:gridCol w:w="1020"/>
        <w:gridCol w:w="1020"/>
      </w:tblGrid>
      <w:tr w:rsidR="005B0B78">
        <w:tc>
          <w:tcPr>
            <w:tcW w:w="567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Место проведения</w:t>
            </w:r>
          </w:p>
        </w:tc>
        <w:tc>
          <w:tcPr>
            <w:tcW w:w="1020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020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Количество рабочих мест</w:t>
            </w:r>
          </w:p>
        </w:tc>
        <w:tc>
          <w:tcPr>
            <w:tcW w:w="1020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Количество участников, чел.</w:t>
            </w:r>
          </w:p>
        </w:tc>
        <w:tc>
          <w:tcPr>
            <w:tcW w:w="1020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Затраты на материально-техническое оснащение рабочего места</w:t>
            </w:r>
          </w:p>
        </w:tc>
        <w:tc>
          <w:tcPr>
            <w:tcW w:w="7820" w:type="dxa"/>
            <w:gridSpan w:val="8"/>
          </w:tcPr>
          <w:p w:rsidR="005B0B78" w:rsidRDefault="005B0B78">
            <w:pPr>
              <w:pStyle w:val="ConsPlusNormal"/>
              <w:jc w:val="center"/>
            </w:pPr>
            <w:r>
              <w:t>Сведения о заработной плате, начислении страховых взносов &lt;9&gt;</w:t>
            </w:r>
          </w:p>
        </w:tc>
      </w:tr>
      <w:tr w:rsidR="005B0B78">
        <w:tc>
          <w:tcPr>
            <w:tcW w:w="567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2890" w:type="dxa"/>
            <w:gridSpan w:val="3"/>
          </w:tcPr>
          <w:p w:rsidR="005B0B78" w:rsidRDefault="005B0B78">
            <w:pPr>
              <w:pStyle w:val="ConsPlusNormal"/>
              <w:jc w:val="center"/>
            </w:pPr>
            <w:r>
              <w:t>за счет средств субсидии</w:t>
            </w:r>
          </w:p>
        </w:tc>
        <w:tc>
          <w:tcPr>
            <w:tcW w:w="3910" w:type="dxa"/>
            <w:gridSpan w:val="4"/>
          </w:tcPr>
          <w:p w:rsidR="005B0B78" w:rsidRDefault="005B0B78">
            <w:pPr>
              <w:pStyle w:val="ConsPlusNormal"/>
              <w:jc w:val="center"/>
            </w:pPr>
            <w:r>
              <w:t>за счет средств работодателя</w:t>
            </w:r>
          </w:p>
        </w:tc>
        <w:tc>
          <w:tcPr>
            <w:tcW w:w="1020" w:type="dxa"/>
            <w:vMerge w:val="restart"/>
          </w:tcPr>
          <w:p w:rsidR="005B0B78" w:rsidRDefault="005B0B78">
            <w:pPr>
              <w:pStyle w:val="ConsPlusNormal"/>
              <w:jc w:val="center"/>
            </w:pPr>
            <w:r>
              <w:t>Итого</w:t>
            </w:r>
          </w:p>
        </w:tc>
      </w:tr>
      <w:tr w:rsidR="005B0B78">
        <w:tc>
          <w:tcPr>
            <w:tcW w:w="567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заработная плата, не более МРОТ</w:t>
            </w:r>
          </w:p>
        </w:tc>
        <w:tc>
          <w:tcPr>
            <w:tcW w:w="850" w:type="dxa"/>
          </w:tcPr>
          <w:p w:rsidR="005B0B78" w:rsidRDefault="005B0B78">
            <w:pPr>
              <w:pStyle w:val="ConsPlusNormal"/>
              <w:jc w:val="center"/>
            </w:pPr>
            <w:r>
              <w:t>Р</w:t>
            </w:r>
            <w:proofErr w:type="gramStart"/>
            <w:r>
              <w:t>К(</w:t>
            </w:r>
            <w:proofErr w:type="gramEnd"/>
            <w:r>
              <w:t>С) &lt;6&gt;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страховые взносы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доплата РК</w:t>
            </w:r>
            <w:proofErr w:type="gramStart"/>
            <w:r>
              <w:t>7</w:t>
            </w:r>
            <w:proofErr w:type="gramEnd"/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заработная плата</w:t>
            </w:r>
          </w:p>
        </w:tc>
        <w:tc>
          <w:tcPr>
            <w:tcW w:w="850" w:type="dxa"/>
          </w:tcPr>
          <w:p w:rsidR="005B0B78" w:rsidRDefault="005B0B78">
            <w:pPr>
              <w:pStyle w:val="ConsPlusNormal"/>
              <w:jc w:val="center"/>
            </w:pPr>
            <w:r>
              <w:t>Р</w:t>
            </w:r>
            <w:proofErr w:type="gramStart"/>
            <w:r>
              <w:t>К(</w:t>
            </w:r>
            <w:proofErr w:type="gramEnd"/>
            <w:r>
              <w:t>Р) &lt;8&gt;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страховые взносы</w:t>
            </w:r>
          </w:p>
        </w:tc>
        <w:tc>
          <w:tcPr>
            <w:tcW w:w="1020" w:type="dxa"/>
            <w:vMerge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</w:tcPr>
          <w:p w:rsidR="005B0B78" w:rsidRDefault="005B0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B0B78" w:rsidRDefault="005B0B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B0B78" w:rsidRDefault="005B0B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5B0B78" w:rsidRDefault="005B0B78">
            <w:pPr>
              <w:pStyle w:val="ConsPlusNormal"/>
              <w:jc w:val="center"/>
            </w:pPr>
            <w:r>
              <w:t>14</w:t>
            </w:r>
          </w:p>
        </w:tc>
      </w:tr>
      <w:tr w:rsidR="005B0B78">
        <w:tc>
          <w:tcPr>
            <w:tcW w:w="567" w:type="dxa"/>
          </w:tcPr>
          <w:p w:rsidR="005B0B78" w:rsidRDefault="005B0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85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85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134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85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85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020" w:type="dxa"/>
          </w:tcPr>
          <w:p w:rsidR="005B0B78" w:rsidRDefault="005B0B78">
            <w:pPr>
              <w:pStyle w:val="ConsPlusNormal"/>
            </w:pPr>
          </w:p>
        </w:tc>
      </w:tr>
    </w:tbl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--------------------------------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&lt;6&gt; - Р</w:t>
      </w:r>
      <w:proofErr w:type="gramStart"/>
      <w:r>
        <w:t>К(</w:t>
      </w:r>
      <w:proofErr w:type="gramEnd"/>
      <w:r>
        <w:t xml:space="preserve">С) - районный коэффициент в размере 1,20 от суммы, указанной в графе 8, выплачиваемый за счет средств субсидии (в соответствии с </w:t>
      </w:r>
      <w:hyperlink r:id="rId26">
        <w:r>
          <w:rPr>
            <w:color w:val="0000FF"/>
          </w:rPr>
          <w:t>пунктом 17</w:t>
        </w:r>
      </w:hyperlink>
      <w:r>
        <w:t xml:space="preserve"> постановления Правительства Российской Федерации от 31.05.1995 N 534 "О мерах по решению неотложных проблем стабилизации социально-экономического положения в Новосибирской области");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&lt;7&gt; - доплата в размере 0,05 от суммы, указанной в графе 8, до величины районного коэффициента, установленного в Новосибирской области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20.11.1995 N 474 "О введении повышенного районного коэффициента к заработной плате на территории области", выплачиваемая за счет средств работодателя;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&lt;8&gt; - Р</w:t>
      </w:r>
      <w:proofErr w:type="gramStart"/>
      <w:r>
        <w:t>К(</w:t>
      </w:r>
      <w:proofErr w:type="gramEnd"/>
      <w:r>
        <w:t xml:space="preserve">Р) - районный коэффициент на территории Новосибирской области установлен в размере 1,25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20.11.1995 N 474 "О введении повышенного районного коэффициента к заработной плате на территории области", выплачиваемый к заработной плате, указанной в графе 12;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&lt;9&gt; - в таблице сведения о заработной плате и начислении страховых взносов приводятся в расчете на человека.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both"/>
      </w:pPr>
      <w:r>
        <w:t xml:space="preserve">Таблица для расчета размера запрашиваемой затрат работодателей на организацию профессионального обучения и дополнительного </w:t>
      </w:r>
      <w:r>
        <w:lastRenderedPageBreak/>
        <w:t>профессионального образования работников промышленных предприятий,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работников:</w:t>
      </w:r>
    </w:p>
    <w:p w:rsidR="005B0B78" w:rsidRDefault="005B0B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2551"/>
        <w:gridCol w:w="1417"/>
        <w:gridCol w:w="2833"/>
      </w:tblGrid>
      <w:tr w:rsidR="005B0B78">
        <w:tc>
          <w:tcPr>
            <w:tcW w:w="567" w:type="dxa"/>
          </w:tcPr>
          <w:p w:rsidR="005B0B78" w:rsidRDefault="005B0B7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5B0B78" w:rsidRDefault="005B0B78">
            <w:pPr>
              <w:pStyle w:val="ConsPlusNormal"/>
              <w:jc w:val="center"/>
            </w:pPr>
            <w:r>
              <w:t>Ф.И.О. (отчество при наличии) работника, направляемого на обеспечение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  <w:jc w:val="center"/>
            </w:pPr>
            <w:r>
              <w:t>СНИЛС работника, направляемого на обучение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  <w:jc w:val="center"/>
            </w:pPr>
            <w:r>
              <w:t>Тип образовательной программы</w:t>
            </w:r>
          </w:p>
        </w:tc>
        <w:tc>
          <w:tcPr>
            <w:tcW w:w="2551" w:type="dxa"/>
          </w:tcPr>
          <w:p w:rsidR="005B0B78" w:rsidRDefault="005B0B78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1417" w:type="dxa"/>
          </w:tcPr>
          <w:p w:rsidR="005B0B78" w:rsidRDefault="005B0B78">
            <w:pPr>
              <w:pStyle w:val="ConsPlusNormal"/>
              <w:jc w:val="center"/>
            </w:pPr>
            <w:r>
              <w:t>Стоимость обучения</w:t>
            </w:r>
          </w:p>
        </w:tc>
        <w:tc>
          <w:tcPr>
            <w:tcW w:w="2833" w:type="dxa"/>
          </w:tcPr>
          <w:p w:rsidR="005B0B78" w:rsidRDefault="005B0B78">
            <w:pPr>
              <w:pStyle w:val="ConsPlusNormal"/>
              <w:jc w:val="center"/>
            </w:pPr>
            <w:r>
              <w:t>Подтверждаю, что работник не являлся участником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"Содействие занятости" национального проекта "Демография"</w:t>
            </w:r>
          </w:p>
        </w:tc>
      </w:tr>
      <w:tr w:rsidR="005B0B78">
        <w:tc>
          <w:tcPr>
            <w:tcW w:w="567" w:type="dxa"/>
          </w:tcPr>
          <w:p w:rsidR="005B0B78" w:rsidRDefault="005B0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B0B78" w:rsidRDefault="005B0B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5B0B78" w:rsidRDefault="005B0B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B0B78" w:rsidRDefault="005B0B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3" w:type="dxa"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</w:tcPr>
          <w:p w:rsidR="005B0B78" w:rsidRDefault="005B0B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255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417" w:type="dxa"/>
          </w:tcPr>
          <w:p w:rsidR="005B0B78" w:rsidRDefault="005B0B78">
            <w:pPr>
              <w:pStyle w:val="ConsPlusNormal"/>
            </w:pPr>
          </w:p>
        </w:tc>
        <w:tc>
          <w:tcPr>
            <w:tcW w:w="2833" w:type="dxa"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7" w:type="dxa"/>
          </w:tcPr>
          <w:p w:rsidR="005B0B78" w:rsidRDefault="005B0B78">
            <w:pPr>
              <w:pStyle w:val="ConsPlusNormal"/>
            </w:pPr>
          </w:p>
        </w:tc>
        <w:tc>
          <w:tcPr>
            <w:tcW w:w="2835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255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417" w:type="dxa"/>
          </w:tcPr>
          <w:p w:rsidR="005B0B78" w:rsidRDefault="005B0B78">
            <w:pPr>
              <w:pStyle w:val="ConsPlusNormal"/>
            </w:pPr>
          </w:p>
        </w:tc>
        <w:tc>
          <w:tcPr>
            <w:tcW w:w="2833" w:type="dxa"/>
          </w:tcPr>
          <w:p w:rsidR="005B0B78" w:rsidRDefault="005B0B78">
            <w:pPr>
              <w:pStyle w:val="ConsPlusNormal"/>
            </w:pPr>
          </w:p>
        </w:tc>
      </w:tr>
    </w:tbl>
    <w:p w:rsidR="005B0B78" w:rsidRDefault="005B0B78">
      <w:pPr>
        <w:pStyle w:val="ConsPlusNormal"/>
        <w:sectPr w:rsidR="005B0B7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nformat"/>
        <w:jc w:val="both"/>
      </w:pPr>
      <w:proofErr w:type="gramStart"/>
      <w:r>
        <w:t>Размер запрашиваемой субсидии: _______________ (___________________________</w:t>
      </w:r>
      <w:proofErr w:type="gramEnd"/>
    </w:p>
    <w:p w:rsidR="005B0B78" w:rsidRDefault="005B0B78">
      <w:pPr>
        <w:pStyle w:val="ConsPlusNonformat"/>
        <w:jc w:val="both"/>
      </w:pPr>
      <w:r>
        <w:t>______________________________________________________________) рублей.</w:t>
      </w:r>
    </w:p>
    <w:p w:rsidR="005B0B78" w:rsidRDefault="005B0B78">
      <w:pPr>
        <w:pStyle w:val="ConsPlusNonformat"/>
        <w:jc w:val="both"/>
      </w:pPr>
    </w:p>
    <w:p w:rsidR="005B0B78" w:rsidRDefault="005B0B78">
      <w:pPr>
        <w:pStyle w:val="ConsPlusNonformat"/>
        <w:jc w:val="both"/>
      </w:pPr>
      <w:r>
        <w:t>Подтверждаю в отношении ___________________________________________________</w:t>
      </w:r>
    </w:p>
    <w:p w:rsidR="005B0B78" w:rsidRDefault="005B0B78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юридического лица, фамилия, имя,</w:t>
      </w:r>
      <w:proofErr w:type="gramEnd"/>
    </w:p>
    <w:p w:rsidR="005B0B78" w:rsidRDefault="005B0B78">
      <w:pPr>
        <w:pStyle w:val="ConsPlusNonformat"/>
        <w:jc w:val="both"/>
      </w:pPr>
      <w:r>
        <w:t xml:space="preserve">                                отчество (последнее - при наличии)</w:t>
      </w:r>
    </w:p>
    <w:p w:rsidR="005B0B78" w:rsidRDefault="005B0B78">
      <w:pPr>
        <w:pStyle w:val="ConsPlusNonformat"/>
        <w:jc w:val="both"/>
      </w:pPr>
      <w:r>
        <w:t xml:space="preserve">                                 индивидуального предпринимателя)</w:t>
      </w:r>
    </w:p>
    <w:p w:rsidR="005B0B78" w:rsidRDefault="005B0B78">
      <w:pPr>
        <w:pStyle w:val="ConsPlusNonformat"/>
        <w:jc w:val="both"/>
      </w:pPr>
      <w:r>
        <w:t>на  первое  число  месяца,  предшествующего  месяцу,  в котором планируется</w:t>
      </w:r>
    </w:p>
    <w:p w:rsidR="005B0B78" w:rsidRDefault="005B0B78">
      <w:pPr>
        <w:pStyle w:val="ConsPlusNonformat"/>
        <w:jc w:val="both"/>
      </w:pPr>
      <w:r>
        <w:t>заключение соглашения о предоставлении субсидии:</w:t>
      </w:r>
    </w:p>
    <w:p w:rsidR="005B0B78" w:rsidRDefault="005B0B78">
      <w:pPr>
        <w:pStyle w:val="ConsPlusNormal"/>
        <w:ind w:firstLine="540"/>
        <w:jc w:val="both"/>
      </w:pPr>
      <w:proofErr w:type="spellStart"/>
      <w:r>
        <w:t>непроведение</w:t>
      </w:r>
      <w:proofErr w:type="spellEnd"/>
      <w:r>
        <w:t xml:space="preserve">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работодателя не введена процедура банкротства, деятельность не приостановлена в порядке, предусмотренном законодательством Российской Федерации, деятельность индивидуального предпринимателя в качестве индивидуального предпринимателя не прекращена;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gramStart"/>
      <w: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не является получателем средств из областного бюджета Новосибирской области в соответствии с иными нормативными правовыми актами на цель, указанную в </w:t>
      </w:r>
      <w:hyperlink w:anchor="P56">
        <w:r>
          <w:rPr>
            <w:color w:val="0000FF"/>
          </w:rPr>
          <w:t>пункте 4</w:t>
        </w:r>
      </w:hyperlink>
      <w:r>
        <w:t xml:space="preserve">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реализацию дополнительных мероприятий, направленных на снижение напряженности на рынке труда Новосибирской области;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ограничительные меры, направленные на обеспечение санитарно-эпидемиологического благополучия населения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 организации отсутствуют;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 xml:space="preserve">отсутствие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Новосибирской областью;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отсутствует;</w:t>
      </w:r>
    </w:p>
    <w:p w:rsidR="005B0B78" w:rsidRDefault="005B0B78">
      <w:pPr>
        <w:pStyle w:val="ConsPlusNormal"/>
        <w:spacing w:before="220"/>
        <w:ind w:firstLine="540"/>
        <w:jc w:val="both"/>
      </w:pPr>
      <w:proofErr w:type="gramStart"/>
      <w:r>
        <w:lastRenderedPageBreak/>
        <w:t>согласия работников, направляемых на профессиональное обучение или 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субсидии, осуществления контроля за порядком и условиями предоставления субсидии получены (данный пункт включается при реализации мероприятия по профессиональному обучению и дополнительному профессиональному образованию работников промышленных предприятий, находящихся под риском увольнения, включая введение режима неполного</w:t>
      </w:r>
      <w:proofErr w:type="gramEnd"/>
      <w:r>
        <w:t xml:space="preserve">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работников).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Обязуюсь: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в течение 15 рабочих дней со дня получения уведомления о возврате полученных денежных средств перечислить указанные средства в областной бюджет Новосибирской области;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не приобретать за счет средств субсидии средства в иностранной валюте.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 xml:space="preserve">Даю согласие </w:t>
      </w:r>
      <w:proofErr w:type="gramStart"/>
      <w:r>
        <w:t>на</w:t>
      </w:r>
      <w:proofErr w:type="gramEnd"/>
      <w:r>
        <w:t>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публикацию (размещение) в информационно-телекоммуникационной сети "Интернет" информации, связанной с соответствующим отбором;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обработку персональных данных (для физического лица).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 xml:space="preserve">К заявке прилагаю </w:t>
      </w:r>
      <w:hyperlink w:anchor="P500">
        <w:r>
          <w:rPr>
            <w:color w:val="0000FF"/>
          </w:rPr>
          <w:t>согласие</w:t>
        </w:r>
      </w:hyperlink>
      <w:r>
        <w:t xml:space="preserve">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предложении, иной информации об участнике отбора, связанной с соответствующим отбором.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nformat"/>
        <w:jc w:val="both"/>
      </w:pPr>
      <w:r>
        <w:t>Работодатель (уполномоченное лицо) ___________ _________ __________________</w:t>
      </w:r>
    </w:p>
    <w:p w:rsidR="005B0B78" w:rsidRDefault="005B0B78">
      <w:pPr>
        <w:pStyle w:val="ConsPlusNonformat"/>
        <w:jc w:val="both"/>
      </w:pPr>
      <w:r>
        <w:t xml:space="preserve">                                   </w:t>
      </w:r>
      <w:proofErr w:type="gramStart"/>
      <w:r>
        <w:t>(должность) (подпись)    (расшифровка</w:t>
      </w:r>
      <w:proofErr w:type="gramEnd"/>
    </w:p>
    <w:p w:rsidR="005B0B78" w:rsidRDefault="005B0B78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5B0B78" w:rsidRDefault="005B0B78">
      <w:pPr>
        <w:pStyle w:val="ConsPlusNonformat"/>
        <w:jc w:val="both"/>
      </w:pPr>
      <w:r>
        <w:t>М.П. (при наличии)</w:t>
      </w:r>
    </w:p>
    <w:p w:rsidR="005B0B78" w:rsidRDefault="005B0B78">
      <w:pPr>
        <w:pStyle w:val="ConsPlusNonformat"/>
        <w:jc w:val="both"/>
      </w:pPr>
      <w:r>
        <w:t>"___" _______________ 20__ г.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right"/>
        <w:outlineLvl w:val="2"/>
      </w:pPr>
      <w:r>
        <w:t>Приложение</w:t>
      </w:r>
    </w:p>
    <w:p w:rsidR="005B0B78" w:rsidRDefault="005B0B78">
      <w:pPr>
        <w:pStyle w:val="ConsPlusNormal"/>
        <w:jc w:val="right"/>
      </w:pPr>
      <w:r>
        <w:t>к заявке</w:t>
      </w:r>
    </w:p>
    <w:p w:rsidR="005B0B78" w:rsidRDefault="005B0B78">
      <w:pPr>
        <w:pStyle w:val="ConsPlusNormal"/>
        <w:jc w:val="right"/>
      </w:pPr>
      <w:r>
        <w:t>на участие в отборе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jc w:val="center"/>
      </w:pPr>
      <w:bookmarkStart w:id="15" w:name="P500"/>
      <w:bookmarkEnd w:id="15"/>
      <w:r>
        <w:t>СОГЛАСИЕ</w:t>
      </w:r>
    </w:p>
    <w:p w:rsidR="005B0B78" w:rsidRDefault="005B0B78">
      <w:pPr>
        <w:pStyle w:val="ConsPlusNormal"/>
        <w:jc w:val="center"/>
      </w:pPr>
      <w:r>
        <w:t>на публикацию (размещение)</w:t>
      </w:r>
    </w:p>
    <w:p w:rsidR="005B0B78" w:rsidRDefault="005B0B78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5B0B78" w:rsidRDefault="005B0B78">
      <w:pPr>
        <w:pStyle w:val="ConsPlusNormal"/>
        <w:jc w:val="center"/>
      </w:pPr>
      <w:r>
        <w:t xml:space="preserve">информации об участнике отбора, </w:t>
      </w:r>
      <w:proofErr w:type="gramStart"/>
      <w:r>
        <w:t>о</w:t>
      </w:r>
      <w:proofErr w:type="gramEnd"/>
      <w:r>
        <w:t xml:space="preserve"> подаваемом участником</w:t>
      </w:r>
    </w:p>
    <w:p w:rsidR="005B0B78" w:rsidRDefault="005B0B78">
      <w:pPr>
        <w:pStyle w:val="ConsPlusNormal"/>
        <w:jc w:val="center"/>
      </w:pPr>
      <w:r>
        <w:t xml:space="preserve">отбора </w:t>
      </w:r>
      <w:proofErr w:type="gramStart"/>
      <w:r>
        <w:t>предложении</w:t>
      </w:r>
      <w:proofErr w:type="gramEnd"/>
      <w:r>
        <w:t>, иной информации об участнике</w:t>
      </w:r>
    </w:p>
    <w:p w:rsidR="005B0B78" w:rsidRDefault="005B0B78">
      <w:pPr>
        <w:pStyle w:val="ConsPlusNormal"/>
        <w:jc w:val="center"/>
      </w:pPr>
      <w:r>
        <w:t xml:space="preserve">отбора, </w:t>
      </w:r>
      <w:proofErr w:type="gramStart"/>
      <w:r>
        <w:t>связанной</w:t>
      </w:r>
      <w:proofErr w:type="gramEnd"/>
      <w:r>
        <w:t xml:space="preserve"> с соответствующим отбором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B0B78" w:rsidRDefault="005B0B78">
      <w:pPr>
        <w:pStyle w:val="ConsPlusNonformat"/>
        <w:jc w:val="both"/>
      </w:pPr>
      <w:r>
        <w:t>___________________________________________________________________________</w:t>
      </w:r>
    </w:p>
    <w:p w:rsidR="005B0B78" w:rsidRDefault="005B0B78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5B0B78" w:rsidRDefault="005B0B78">
      <w:pPr>
        <w:pStyle w:val="ConsPlusNonformat"/>
        <w:jc w:val="both"/>
      </w:pPr>
      <w:r>
        <w:t>паспорт ______________ выдан _____________________________________________,</w:t>
      </w:r>
    </w:p>
    <w:p w:rsidR="005B0B78" w:rsidRDefault="005B0B78">
      <w:pPr>
        <w:pStyle w:val="ConsPlusNonformat"/>
        <w:jc w:val="both"/>
      </w:pPr>
      <w:r>
        <w:t xml:space="preserve">        (серия, номер)                    (когда и кем выдан)</w:t>
      </w:r>
    </w:p>
    <w:p w:rsidR="005B0B78" w:rsidRDefault="005B0B78">
      <w:pPr>
        <w:pStyle w:val="ConsPlusNonformat"/>
        <w:jc w:val="both"/>
      </w:pPr>
      <w:r>
        <w:t>адрес регистрации: _______________________________________________________,</w:t>
      </w:r>
    </w:p>
    <w:p w:rsidR="005B0B78" w:rsidRDefault="005B0B78">
      <w:pPr>
        <w:pStyle w:val="ConsPlusNonformat"/>
        <w:jc w:val="both"/>
      </w:pPr>
      <w:r>
        <w:lastRenderedPageBreak/>
        <w:t>номер телефона ___________________, адрес электронной почты _______________</w:t>
      </w:r>
    </w:p>
    <w:p w:rsidR="005B0B78" w:rsidRDefault="005B0B78">
      <w:pPr>
        <w:pStyle w:val="ConsPlusNonformat"/>
        <w:jc w:val="both"/>
      </w:pPr>
      <w:r>
        <w:t>_________________, почтовый адрес ________________________________________,</w:t>
      </w:r>
    </w:p>
    <w:p w:rsidR="005B0B78" w:rsidRDefault="005B0B78">
      <w:pPr>
        <w:pStyle w:val="ConsPlusNonformat"/>
        <w:jc w:val="both"/>
      </w:pPr>
      <w:r>
        <w:t xml:space="preserve">в  порядке и на условиях, определенных </w:t>
      </w:r>
      <w:hyperlink r:id="rId29">
        <w:r>
          <w:rPr>
            <w:color w:val="0000FF"/>
          </w:rPr>
          <w:t>статьями 9</w:t>
        </w:r>
      </w:hyperlink>
      <w:r>
        <w:t xml:space="preserve">, </w:t>
      </w:r>
      <w:hyperlink r:id="rId30">
        <w:r>
          <w:rPr>
            <w:color w:val="0000FF"/>
          </w:rPr>
          <w:t>10.1</w:t>
        </w:r>
      </w:hyperlink>
      <w:r>
        <w:t xml:space="preserve"> Федерального закона</w:t>
      </w:r>
    </w:p>
    <w:p w:rsidR="005B0B78" w:rsidRDefault="005B0B78">
      <w:pPr>
        <w:pStyle w:val="ConsPlusNonformat"/>
        <w:jc w:val="both"/>
      </w:pPr>
      <w:r>
        <w:t>от  27.07.2006 N 152-ФЗ "О персональных данных", выражаю министерству труда</w:t>
      </w:r>
    </w:p>
    <w:p w:rsidR="005B0B78" w:rsidRDefault="005B0B78">
      <w:pPr>
        <w:pStyle w:val="ConsPlusNonformat"/>
        <w:jc w:val="both"/>
      </w:pPr>
      <w:proofErr w:type="gramStart"/>
      <w:r>
        <w:t>и  социального  развития  Новосибирской  области,  находящемуся  по адресу:</w:t>
      </w:r>
      <w:proofErr w:type="gramEnd"/>
    </w:p>
    <w:p w:rsidR="005B0B78" w:rsidRDefault="005B0B78">
      <w:pPr>
        <w:pStyle w:val="ConsPlusNonformat"/>
        <w:jc w:val="both"/>
      </w:pPr>
      <w:r>
        <w:t xml:space="preserve">630007,  </w:t>
      </w:r>
      <w:proofErr w:type="gramStart"/>
      <w:r>
        <w:t>Новосибирская</w:t>
      </w:r>
      <w:proofErr w:type="gramEnd"/>
      <w:r>
        <w:t xml:space="preserve">  обл., г. Новосибирск, ул. </w:t>
      </w:r>
      <w:proofErr w:type="spellStart"/>
      <w:r>
        <w:t>Серебренниковская</w:t>
      </w:r>
      <w:proofErr w:type="spellEnd"/>
      <w:r>
        <w:t>, 6, ИНН</w:t>
      </w:r>
    </w:p>
    <w:p w:rsidR="005B0B78" w:rsidRDefault="005B0B78">
      <w:pPr>
        <w:pStyle w:val="ConsPlusNonformat"/>
        <w:jc w:val="both"/>
      </w:pPr>
      <w:r>
        <w:t>5406979072,  ОГРН  1175476086587  (далее - оператор), согласие на обработку</w:t>
      </w:r>
    </w:p>
    <w:p w:rsidR="005B0B78" w:rsidRDefault="005B0B78">
      <w:pPr>
        <w:pStyle w:val="ConsPlusNonformat"/>
        <w:jc w:val="both"/>
      </w:pPr>
      <w:r>
        <w:t xml:space="preserve">моих персональных данных, разрешенных мною для размещения их на </w:t>
      </w:r>
      <w:proofErr w:type="gramStart"/>
      <w:r>
        <w:t>официальном</w:t>
      </w:r>
      <w:proofErr w:type="gramEnd"/>
    </w:p>
    <w:p w:rsidR="005B0B78" w:rsidRDefault="005B0B78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  оператора   в  информационно-телекоммуникационной  сети  "Интернет"</w:t>
      </w:r>
    </w:p>
    <w:p w:rsidR="005B0B78" w:rsidRDefault="005B0B78">
      <w:pPr>
        <w:pStyle w:val="ConsPlusNonformat"/>
        <w:jc w:val="both"/>
      </w:pPr>
      <w:r>
        <w:t>(http://mtsr.nso.ru/) с целью получения субсидий за счет средств областного</w:t>
      </w:r>
    </w:p>
    <w:p w:rsidR="005B0B78" w:rsidRDefault="005B0B78">
      <w:pPr>
        <w:pStyle w:val="ConsPlusNonformat"/>
        <w:jc w:val="both"/>
      </w:pPr>
      <w:r>
        <w:t>бюджета  Новосибирской  области  на  реализацию дополнительных мероприятий,</w:t>
      </w:r>
    </w:p>
    <w:p w:rsidR="005B0B78" w:rsidRDefault="005B0B78">
      <w:pPr>
        <w:pStyle w:val="ConsPlusNonformat"/>
        <w:jc w:val="both"/>
      </w:pPr>
      <w:proofErr w:type="gramStart"/>
      <w:r>
        <w:t>направленных</w:t>
      </w:r>
      <w:proofErr w:type="gramEnd"/>
      <w:r>
        <w:t xml:space="preserve"> на снижение напряженности на рынке труда Новосибирской области</w:t>
      </w:r>
    </w:p>
    <w:p w:rsidR="005B0B78" w:rsidRDefault="005B0B78">
      <w:pPr>
        <w:pStyle w:val="ConsPlusNonformat"/>
        <w:jc w:val="both"/>
      </w:pPr>
      <w:r>
        <w:t>(далее - субсидия).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>Категории и перечень персональных данных:</w:t>
      </w:r>
    </w:p>
    <w:p w:rsidR="005B0B78" w:rsidRDefault="005B0B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1"/>
        <w:gridCol w:w="1701"/>
      </w:tblGrid>
      <w:tr w:rsidR="005B0B78">
        <w:tc>
          <w:tcPr>
            <w:tcW w:w="5669" w:type="dxa"/>
          </w:tcPr>
          <w:p w:rsidR="005B0B78" w:rsidRDefault="005B0B78">
            <w:pPr>
              <w:pStyle w:val="ConsPlusNormal"/>
              <w:jc w:val="center"/>
            </w:pPr>
            <w:r>
              <w:t>Персональные данные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  <w:jc w:val="center"/>
            </w:pPr>
            <w:r>
              <w:t>Даю согласие на обработку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  <w:jc w:val="center"/>
            </w:pPr>
            <w:r>
              <w:t>Согласия на обработку не даю</w:t>
            </w:r>
          </w:p>
        </w:tc>
      </w:tr>
      <w:tr w:rsidR="005B0B78">
        <w:tc>
          <w:tcPr>
            <w:tcW w:w="5669" w:type="dxa"/>
          </w:tcPr>
          <w:p w:rsidR="005B0B78" w:rsidRDefault="005B0B78">
            <w:pPr>
              <w:pStyle w:val="ConsPlusNormal"/>
              <w:jc w:val="both"/>
            </w:pPr>
            <w:r>
              <w:t>Фамилия, имя, отчество (последнее - при наличии)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69" w:type="dxa"/>
          </w:tcPr>
          <w:p w:rsidR="005B0B78" w:rsidRDefault="005B0B78">
            <w:pPr>
              <w:pStyle w:val="ConsPlusNormal"/>
              <w:jc w:val="both"/>
            </w:pPr>
            <w:r>
              <w:t>Платежные реквизиты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69" w:type="dxa"/>
          </w:tcPr>
          <w:p w:rsidR="005B0B78" w:rsidRDefault="005B0B78">
            <w:pPr>
              <w:pStyle w:val="ConsPlusNormal"/>
              <w:jc w:val="both"/>
            </w:pPr>
            <w:r>
              <w:t>Сведения о подаваемой заявке на участие в отборе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69" w:type="dxa"/>
          </w:tcPr>
          <w:p w:rsidR="005B0B78" w:rsidRDefault="005B0B78">
            <w:pPr>
              <w:pStyle w:val="ConsPlusNormal"/>
              <w:jc w:val="both"/>
            </w:pPr>
            <w:r>
              <w:t>Сведения об индивидуальном номере налогоплательщика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</w:tr>
      <w:tr w:rsidR="005B0B78">
        <w:tc>
          <w:tcPr>
            <w:tcW w:w="5669" w:type="dxa"/>
          </w:tcPr>
          <w:p w:rsidR="005B0B78" w:rsidRDefault="005B0B78">
            <w:pPr>
              <w:pStyle w:val="ConsPlusNormal"/>
              <w:jc w:val="both"/>
            </w:pPr>
            <w: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  <w:tc>
          <w:tcPr>
            <w:tcW w:w="1701" w:type="dxa"/>
          </w:tcPr>
          <w:p w:rsidR="005B0B78" w:rsidRDefault="005B0B78">
            <w:pPr>
              <w:pStyle w:val="ConsPlusNormal"/>
            </w:pPr>
          </w:p>
        </w:tc>
      </w:tr>
    </w:tbl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  <w:r>
        <w:t xml:space="preserve">Категории и перечень персональных данных, для обработки которых </w:t>
      </w:r>
      <w:proofErr w:type="gramStart"/>
      <w:r>
        <w:t>устанавливаются условия</w:t>
      </w:r>
      <w:proofErr w:type="gramEnd"/>
      <w:r>
        <w:t xml:space="preserve"> и запреты, а также перечень устанавливаемых условий и запретов в соответствии с </w:t>
      </w:r>
      <w:hyperlink r:id="rId31">
        <w:r>
          <w:rPr>
            <w:color w:val="0000FF"/>
          </w:rPr>
          <w:t>частью 9 статьи 10.1</w:t>
        </w:r>
      </w:hyperlink>
      <w:r>
        <w:t xml:space="preserve"> Федерального закона от 27.07.2006 N 152-ФЗ "О персональных данных" (заполняется по желанию субъекта персональных данных):</w:t>
      </w:r>
    </w:p>
    <w:p w:rsidR="005B0B78" w:rsidRDefault="005B0B78">
      <w:pPr>
        <w:pStyle w:val="ConsPlusNormal"/>
        <w:spacing w:before="220"/>
        <w:ind w:firstLine="540"/>
        <w:jc w:val="both"/>
      </w:pPr>
      <w:r>
        <w:t>условия и запреты на обработку вышеуказанных персональных данных (</w:t>
      </w:r>
      <w:proofErr w:type="gramStart"/>
      <w:r>
        <w:t>нужное</w:t>
      </w:r>
      <w:proofErr w:type="gramEnd"/>
      <w:r>
        <w:t xml:space="preserve"> отметить):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nformat"/>
        <w:jc w:val="both"/>
      </w:pPr>
      <w:r>
        <w:t>┌─────┐</w:t>
      </w:r>
    </w:p>
    <w:p w:rsidR="005B0B78" w:rsidRDefault="005B0B78">
      <w:pPr>
        <w:pStyle w:val="ConsPlusNonformat"/>
        <w:jc w:val="both"/>
      </w:pPr>
      <w:r>
        <w:t>│     │ устанавливаю запрет на передачу (кроме предоставления доступа) этих</w:t>
      </w:r>
    </w:p>
    <w:p w:rsidR="005B0B78" w:rsidRDefault="005B0B78">
      <w:pPr>
        <w:pStyle w:val="ConsPlusNonformat"/>
        <w:jc w:val="both"/>
      </w:pPr>
      <w:r>
        <w:t>│     │ данных оператором неограниченному кругу лиц;</w:t>
      </w:r>
    </w:p>
    <w:p w:rsidR="005B0B78" w:rsidRDefault="005B0B78">
      <w:pPr>
        <w:pStyle w:val="ConsPlusNonformat"/>
        <w:jc w:val="both"/>
      </w:pPr>
      <w:r>
        <w:t>├─────┤</w:t>
      </w:r>
    </w:p>
    <w:p w:rsidR="005B0B78" w:rsidRDefault="005B0B78">
      <w:pPr>
        <w:pStyle w:val="ConsPlusNonformat"/>
        <w:jc w:val="both"/>
      </w:pPr>
      <w:r>
        <w:t>│     │ устанавливаю запрет на обработку  (кроме  получения  доступа)  этих</w:t>
      </w:r>
    </w:p>
    <w:p w:rsidR="005B0B78" w:rsidRDefault="005B0B78">
      <w:pPr>
        <w:pStyle w:val="ConsPlusNonformat"/>
        <w:jc w:val="both"/>
      </w:pPr>
      <w:r>
        <w:t>│     │ данных неограниченным кругом лиц;</w:t>
      </w:r>
    </w:p>
    <w:p w:rsidR="005B0B78" w:rsidRDefault="005B0B78">
      <w:pPr>
        <w:pStyle w:val="ConsPlusNonformat"/>
        <w:jc w:val="both"/>
      </w:pPr>
      <w:r>
        <w:t>├─────┤</w:t>
      </w:r>
    </w:p>
    <w:p w:rsidR="005B0B78" w:rsidRDefault="005B0B78">
      <w:pPr>
        <w:pStyle w:val="ConsPlusNonformat"/>
        <w:jc w:val="both"/>
      </w:pPr>
      <w:r>
        <w:t xml:space="preserve">│     │ </w:t>
      </w:r>
      <w:proofErr w:type="gramStart"/>
      <w:r>
        <w:t>устанавливаю  условия</w:t>
      </w:r>
      <w:proofErr w:type="gramEnd"/>
      <w:r>
        <w:t xml:space="preserve">  обработки  (кроме  получения  доступа)  этих</w:t>
      </w:r>
    </w:p>
    <w:p w:rsidR="005B0B78" w:rsidRDefault="005B0B78">
      <w:pPr>
        <w:pStyle w:val="ConsPlusNonformat"/>
        <w:jc w:val="both"/>
      </w:pPr>
      <w:r>
        <w:t>│     │ данных неограниченным кругом лиц;</w:t>
      </w:r>
    </w:p>
    <w:p w:rsidR="005B0B78" w:rsidRDefault="005B0B78">
      <w:pPr>
        <w:pStyle w:val="ConsPlusNonformat"/>
        <w:jc w:val="both"/>
      </w:pPr>
      <w:r>
        <w:t>├─────┤</w:t>
      </w:r>
    </w:p>
    <w:p w:rsidR="005B0B78" w:rsidRDefault="005B0B78">
      <w:pPr>
        <w:pStyle w:val="ConsPlusNonformat"/>
        <w:jc w:val="both"/>
      </w:pPr>
      <w:r>
        <w:t>│     │ не устанавливаю.</w:t>
      </w:r>
    </w:p>
    <w:p w:rsidR="005B0B78" w:rsidRDefault="005B0B78">
      <w:pPr>
        <w:pStyle w:val="ConsPlusNonformat"/>
        <w:jc w:val="both"/>
      </w:pPr>
      <w:r>
        <w:t>│     │</w:t>
      </w:r>
    </w:p>
    <w:p w:rsidR="005B0B78" w:rsidRDefault="005B0B78">
      <w:pPr>
        <w:pStyle w:val="ConsPlusNonformat"/>
        <w:jc w:val="both"/>
      </w:pPr>
      <w:r>
        <w:t>└─────┘</w:t>
      </w:r>
    </w:p>
    <w:p w:rsidR="005B0B78" w:rsidRDefault="005B0B78">
      <w:pPr>
        <w:pStyle w:val="ConsPlusNonformat"/>
        <w:jc w:val="both"/>
      </w:pPr>
    </w:p>
    <w:p w:rsidR="005B0B78" w:rsidRDefault="005B0B78">
      <w:pPr>
        <w:pStyle w:val="ConsPlusNonformat"/>
        <w:jc w:val="both"/>
      </w:pPr>
      <w:r>
        <w:t xml:space="preserve">    Условия,  при которых полученные персональные данные могут передаваться</w:t>
      </w:r>
    </w:p>
    <w:p w:rsidR="005B0B78" w:rsidRDefault="005B0B78">
      <w:pPr>
        <w:pStyle w:val="ConsPlusNonformat"/>
        <w:jc w:val="both"/>
      </w:pPr>
      <w:r>
        <w:t xml:space="preserve">оператором,  осуществляющим  обработку  персональных  данных, только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5B0B78" w:rsidRDefault="005B0B78">
      <w:pPr>
        <w:pStyle w:val="ConsPlusNonformat"/>
        <w:jc w:val="both"/>
      </w:pPr>
      <w:r>
        <w:t xml:space="preserve">внутренней  сети,  обеспечивающей  доступ  к  информации  лишь  </w:t>
      </w:r>
      <w:proofErr w:type="gramStart"/>
      <w:r>
        <w:t>для</w:t>
      </w:r>
      <w:proofErr w:type="gramEnd"/>
      <w:r>
        <w:t xml:space="preserve">  строго</w:t>
      </w:r>
    </w:p>
    <w:p w:rsidR="005B0B78" w:rsidRDefault="005B0B78">
      <w:pPr>
        <w:pStyle w:val="ConsPlusNonformat"/>
        <w:jc w:val="both"/>
      </w:pPr>
      <w:r>
        <w:t>определенных        сотрудников,        либо        с        использованием</w:t>
      </w:r>
    </w:p>
    <w:p w:rsidR="005B0B78" w:rsidRDefault="005B0B78">
      <w:pPr>
        <w:pStyle w:val="ConsPlusNonformat"/>
        <w:jc w:val="both"/>
      </w:pPr>
      <w:r>
        <w:t>информационно-телекоммуникационных  сетей,  либо  без  передачи  полученных</w:t>
      </w:r>
    </w:p>
    <w:p w:rsidR="005B0B78" w:rsidRDefault="005B0B78">
      <w:pPr>
        <w:pStyle w:val="ConsPlusNonformat"/>
        <w:jc w:val="both"/>
      </w:pPr>
      <w:r>
        <w:t>персональных данных _______________________________________________________</w:t>
      </w:r>
    </w:p>
    <w:p w:rsidR="005B0B78" w:rsidRDefault="005B0B78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5B0B78" w:rsidRDefault="005B0B78">
      <w:pPr>
        <w:pStyle w:val="ConsPlusNonformat"/>
        <w:jc w:val="both"/>
      </w:pPr>
      <w:r>
        <w:t xml:space="preserve">           (заполняется по желанию субъекта персональных данных)</w:t>
      </w:r>
    </w:p>
    <w:p w:rsidR="005B0B78" w:rsidRDefault="005B0B78">
      <w:pPr>
        <w:pStyle w:val="ConsPlusNonformat"/>
        <w:jc w:val="both"/>
      </w:pPr>
    </w:p>
    <w:p w:rsidR="005B0B78" w:rsidRDefault="005B0B78">
      <w:pPr>
        <w:pStyle w:val="ConsPlusNonformat"/>
        <w:jc w:val="both"/>
      </w:pPr>
      <w:r>
        <w:t xml:space="preserve">    Настоящее  согласие  действует  в  течение  срока  хранения информации,</w:t>
      </w:r>
    </w:p>
    <w:p w:rsidR="005B0B78" w:rsidRDefault="005B0B78">
      <w:pPr>
        <w:pStyle w:val="ConsPlusNonformat"/>
        <w:jc w:val="both"/>
      </w:pPr>
      <w:r>
        <w:t>связанной с предоставлением субсидии.</w:t>
      </w:r>
    </w:p>
    <w:p w:rsidR="005B0B78" w:rsidRDefault="005B0B78">
      <w:pPr>
        <w:pStyle w:val="ConsPlusNonformat"/>
        <w:jc w:val="both"/>
      </w:pPr>
      <w:r>
        <w:t xml:space="preserve">    Настоящее  согласие  может  быть  отозвано  в  любой  момент  </w:t>
      </w:r>
      <w:proofErr w:type="gramStart"/>
      <w:r>
        <w:t>по  моему</w:t>
      </w:r>
      <w:proofErr w:type="gramEnd"/>
    </w:p>
    <w:p w:rsidR="005B0B78" w:rsidRDefault="005B0B78">
      <w:pPr>
        <w:pStyle w:val="ConsPlusNonformat"/>
        <w:jc w:val="both"/>
      </w:pPr>
      <w:r>
        <w:t>письменному заявлению.</w:t>
      </w:r>
    </w:p>
    <w:p w:rsidR="005B0B78" w:rsidRDefault="005B0B78">
      <w:pPr>
        <w:pStyle w:val="ConsPlusNonformat"/>
        <w:jc w:val="both"/>
      </w:pPr>
      <w:r>
        <w:t xml:space="preserve">    Я  подтверждаю,  что,  давая  такое согласие, я действую по </w:t>
      </w:r>
      <w:proofErr w:type="gramStart"/>
      <w:r>
        <w:t>собственной</w:t>
      </w:r>
      <w:proofErr w:type="gramEnd"/>
    </w:p>
    <w:p w:rsidR="005B0B78" w:rsidRDefault="005B0B78">
      <w:pPr>
        <w:pStyle w:val="ConsPlusNonformat"/>
        <w:jc w:val="both"/>
      </w:pPr>
      <w:r>
        <w:t>воле и в своих интересах.</w:t>
      </w:r>
    </w:p>
    <w:p w:rsidR="005B0B78" w:rsidRDefault="005B0B78">
      <w:pPr>
        <w:pStyle w:val="ConsPlusNonformat"/>
        <w:jc w:val="both"/>
      </w:pPr>
      <w:r>
        <w:t xml:space="preserve">    Я    ознакомле</w:t>
      </w:r>
      <w:proofErr w:type="gramStart"/>
      <w:r>
        <w:t>н(</w:t>
      </w:r>
      <w:proofErr w:type="gramEnd"/>
      <w:r>
        <w:t>а)    с    правами    субъекта   персональных   данных,</w:t>
      </w:r>
    </w:p>
    <w:p w:rsidR="005B0B78" w:rsidRDefault="005B0B78">
      <w:pPr>
        <w:pStyle w:val="ConsPlusNonformat"/>
        <w:jc w:val="both"/>
      </w:pPr>
      <w:proofErr w:type="gramStart"/>
      <w:r>
        <w:t>предусмотренными</w:t>
      </w:r>
      <w:proofErr w:type="gramEnd"/>
      <w:r>
        <w:t xml:space="preserve">  </w:t>
      </w:r>
      <w:hyperlink r:id="rId32">
        <w:r>
          <w:rPr>
            <w:color w:val="0000FF"/>
          </w:rPr>
          <w:t>главой  3</w:t>
        </w:r>
      </w:hyperlink>
      <w:r>
        <w:t xml:space="preserve">  Федерального  закона от 27.07.2006 N 152-ФЗ "О</w:t>
      </w:r>
    </w:p>
    <w:p w:rsidR="005B0B78" w:rsidRDefault="005B0B78">
      <w:pPr>
        <w:pStyle w:val="ConsPlusNonformat"/>
        <w:jc w:val="both"/>
      </w:pPr>
      <w:r>
        <w:t>персональных данных".</w:t>
      </w:r>
    </w:p>
    <w:p w:rsidR="005B0B78" w:rsidRDefault="005B0B78">
      <w:pPr>
        <w:pStyle w:val="ConsPlusNonformat"/>
        <w:jc w:val="both"/>
      </w:pPr>
    </w:p>
    <w:p w:rsidR="005B0B78" w:rsidRDefault="005B0B78">
      <w:pPr>
        <w:pStyle w:val="ConsPlusNonformat"/>
        <w:jc w:val="both"/>
      </w:pPr>
      <w:r>
        <w:t>"___" _____________ 20__ г.</w:t>
      </w:r>
    </w:p>
    <w:p w:rsidR="005B0B78" w:rsidRDefault="005B0B78">
      <w:pPr>
        <w:pStyle w:val="ConsPlusNonformat"/>
        <w:jc w:val="both"/>
      </w:pPr>
    </w:p>
    <w:p w:rsidR="005B0B78" w:rsidRDefault="005B0B78">
      <w:pPr>
        <w:pStyle w:val="ConsPlusNonformat"/>
        <w:jc w:val="both"/>
      </w:pPr>
      <w:r>
        <w:t>_____________________                   ___________________________________</w:t>
      </w:r>
    </w:p>
    <w:p w:rsidR="005B0B78" w:rsidRDefault="005B0B78">
      <w:pPr>
        <w:pStyle w:val="ConsPlusNonformat"/>
        <w:jc w:val="both"/>
      </w:pPr>
      <w:r>
        <w:t xml:space="preserve">      (подпись)                                (расшифровка подписи)</w:t>
      </w:r>
    </w:p>
    <w:p w:rsidR="005B0B78" w:rsidRDefault="005B0B78">
      <w:pPr>
        <w:pStyle w:val="ConsPlusNormal"/>
        <w:ind w:firstLine="540"/>
        <w:jc w:val="both"/>
      </w:pPr>
      <w:r>
        <w:t>".</w:t>
      </w: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ind w:firstLine="540"/>
        <w:jc w:val="both"/>
      </w:pPr>
    </w:p>
    <w:p w:rsidR="005B0B78" w:rsidRDefault="005B0B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E41" w:rsidRDefault="00E44E41">
      <w:bookmarkStart w:id="16" w:name="_GoBack"/>
      <w:bookmarkEnd w:id="16"/>
    </w:p>
    <w:sectPr w:rsidR="00E44E4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78"/>
    <w:rsid w:val="005B0B78"/>
    <w:rsid w:val="00E4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0B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0B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0B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0B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A3788389DCE2C4995E09790F5BE877EA10950D19BE8B4857439A51AC3B5B319DB2716C8467C854679DEB796AA02A2DFD9DF8718B7E706854A6CA58b7c5E" TargetMode="External"/><Relationship Id="rId13" Type="http://schemas.openxmlformats.org/officeDocument/2006/relationships/hyperlink" Target="consultantplus://offline/ref=39A3788389DCE2C4995E17741937B67EE718CF0519BF881F0D139C06F36B5D64CFF22F35C521DB556281ED7968bAc8E" TargetMode="External"/><Relationship Id="rId18" Type="http://schemas.openxmlformats.org/officeDocument/2006/relationships/hyperlink" Target="consultantplus://offline/ref=39A3788389DCE2C4995E17741937B67EE718CF0611BE881F0D139C06F36B5D64CFF22F35C521DB556281ED7968bAc8E" TargetMode="External"/><Relationship Id="rId26" Type="http://schemas.openxmlformats.org/officeDocument/2006/relationships/hyperlink" Target="consultantplus://offline/ref=39A3788389DCE2C4995E17741937B67EEB12C3051CB0D515054A9004F4640273DABB7B38C723C7506CCBBE3D3FA67C7EA7C8F06D8B6072b6cE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A3788389DCE2C4995E17741937B67EE71BC90210B9881F0D139C06F36B5D64DDF2773BC021C75E33CEAB2C67A97C62B9CDEB718962b7c3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9A3788389DCE2C4995E09790F5BE877EA10950D19BE8B4857439A51AC3B5B319DB2716C96679058659DF1796FB57C7CBBbCcBE" TargetMode="External"/><Relationship Id="rId12" Type="http://schemas.openxmlformats.org/officeDocument/2006/relationships/hyperlink" Target="consultantplus://offline/ref=39A3788389DCE2C4995E17741937B67EE718CE0310BA881F0D139C06F36B5D64CFF22F35C521DB556281ED7968bAc8E" TargetMode="External"/><Relationship Id="rId17" Type="http://schemas.openxmlformats.org/officeDocument/2006/relationships/hyperlink" Target="consultantplus://offline/ref=39A3788389DCE2C4995E17741937B67EE718CF0611BE881F0D139C06F36B5D64CFF22F35C521DB556281ED7968bAc8E" TargetMode="External"/><Relationship Id="rId25" Type="http://schemas.openxmlformats.org/officeDocument/2006/relationships/hyperlink" Target="consultantplus://offline/ref=39A3788389DCE2C4995E09790F5BE877EA10950D19BA854E5A11CD53FD6E553495E22B7C922EC757799FEA6768AB7Cb7cFE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A3788389DCE2C4995E17741937B67EE71BC90210B9881F0D139C06F36B5D64DDF2773BC021C75E33CEAB2C67A97C62B9CDEB718962b7c3E" TargetMode="External"/><Relationship Id="rId20" Type="http://schemas.openxmlformats.org/officeDocument/2006/relationships/hyperlink" Target="consultantplus://offline/ref=39A3788389DCE2C4995E17741937B67EE71BC90210B9881F0D139C06F36B5D64DDF2773BC023C15E33CEAB2C67A97C62B9CDEB718962b7c3E" TargetMode="External"/><Relationship Id="rId29" Type="http://schemas.openxmlformats.org/officeDocument/2006/relationships/hyperlink" Target="consultantplus://offline/ref=39A3788389DCE2C4995E17741937B67EE719C9021CBA881F0D139C06F36B5D64DDF27739C723C7526F94BB282EFE737EBBD6F5769762706Fb4c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3788389DCE2C4995E17741937B67EE718CF0519BF881F0D139C06F36B5D64CFF22F35C521DB556281ED7968bAc8E" TargetMode="External"/><Relationship Id="rId11" Type="http://schemas.openxmlformats.org/officeDocument/2006/relationships/hyperlink" Target="consultantplus://offline/ref=39A3788389DCE2C4995E17741937B67EE718CE081EBF881F0D139C06F36B5D64CFF22F35C521DB556281ED7968bAc8E" TargetMode="External"/><Relationship Id="rId24" Type="http://schemas.openxmlformats.org/officeDocument/2006/relationships/hyperlink" Target="consultantplus://offline/ref=39A3788389DCE2C4995E09790F5BE877EA10950D19BA854E5A11CD53FD6E553495E22B7C922EC757799FEA6768AB7Cb7cFE" TargetMode="External"/><Relationship Id="rId32" Type="http://schemas.openxmlformats.org/officeDocument/2006/relationships/hyperlink" Target="consultantplus://offline/ref=39A3788389DCE2C4995E17741937B67EE719C9021CBA881F0D139C06F36B5D64DDF27739C723C4556E94BB282EFE737EBBD6F5769762706Fb4c9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9A3788389DCE2C4995E17741937B67EE71BC90210B9881F0D139C06F36B5D64DDF2773BC023C15E33CEAB2C67A97C62B9CDEB718962b7c3E" TargetMode="External"/><Relationship Id="rId23" Type="http://schemas.openxmlformats.org/officeDocument/2006/relationships/hyperlink" Target="consultantplus://offline/ref=39A3788389DCE2C4995E17741937B67EEB12C3051CB0D515054A9004F4640273DABB7B38C723C7506CCBBE3D3FA67C7EA7C8F06D8B6072b6cEE" TargetMode="External"/><Relationship Id="rId28" Type="http://schemas.openxmlformats.org/officeDocument/2006/relationships/hyperlink" Target="consultantplus://offline/ref=39A3788389DCE2C4995E09790F5BE877EA10950D19BA854E5A11CD53FD6E553495E22B7C922EC757799FEA6768AB7Cb7cFE" TargetMode="External"/><Relationship Id="rId10" Type="http://schemas.openxmlformats.org/officeDocument/2006/relationships/hyperlink" Target="consultantplus://offline/ref=39A3788389DCE2C4995E17741937B67EE71BC90210B9881F0D139C06F36B5D64CFF22F35C521DB556281ED7968bAc8E" TargetMode="External"/><Relationship Id="rId19" Type="http://schemas.openxmlformats.org/officeDocument/2006/relationships/hyperlink" Target="consultantplus://offline/ref=39A3788389DCE2C4995E17741937B67EE01FC80619B2881F0D139C06F36B5D64DDF27739C722C7536E94BB282EFE737EBBD6F5769762706Fb4c9E" TargetMode="External"/><Relationship Id="rId31" Type="http://schemas.openxmlformats.org/officeDocument/2006/relationships/hyperlink" Target="consultantplus://offline/ref=39A3788389DCE2C4995E17741937B67EE719C9021CBA881F0D139C06F36B5D64DDF2773CC228910423CAE27B68B57E79A7CAF571b8c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A3788389DCE2C4995E09790F5BE877EA10950D19BE8B4857439A51AC3B5B319DB2716C96679058659DF1796FB57C7CBBbCcBE" TargetMode="External"/><Relationship Id="rId14" Type="http://schemas.openxmlformats.org/officeDocument/2006/relationships/hyperlink" Target="consultantplus://offline/ref=39A3788389DCE2C4995E17741937B67EE718CE011BB3881F0D139C06F36B5D64CFF22F35C521DB556281ED7968bAc8E" TargetMode="External"/><Relationship Id="rId22" Type="http://schemas.openxmlformats.org/officeDocument/2006/relationships/hyperlink" Target="consultantplus://offline/ref=39A3788389DCE2C4995E17741937B67EE719C3091DBF881F0D139C06F36B5D64CFF22F35C521DB556281ED7968bAc8E" TargetMode="External"/><Relationship Id="rId27" Type="http://schemas.openxmlformats.org/officeDocument/2006/relationships/hyperlink" Target="consultantplus://offline/ref=39A3788389DCE2C4995E09790F5BE877EA10950D19BA854E5A11CD53FD6E553495E22B7C922EC757799FEA6768AB7Cb7cFE" TargetMode="External"/><Relationship Id="rId30" Type="http://schemas.openxmlformats.org/officeDocument/2006/relationships/hyperlink" Target="consultantplus://offline/ref=39A3788389DCE2C4995E17741937B67EE719C9021CBA881F0D139C06F36B5D64DDF2773BC328910423CAE27B68B57E79A7CAF571b8c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8728</Words>
  <Characters>49753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lastModifiedBy>Штайгер Оксана Игоревна</cp:lastModifiedBy>
  <cp:revision>1</cp:revision>
  <dcterms:created xsi:type="dcterms:W3CDTF">2023-05-22T04:28:00Z</dcterms:created>
  <dcterms:modified xsi:type="dcterms:W3CDTF">2023-05-22T04:30:00Z</dcterms:modified>
</cp:coreProperties>
</file>