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A9" w:rsidRDefault="00D80AA9">
      <w:pPr>
        <w:pStyle w:val="ConsPlusTitlePage"/>
      </w:pPr>
      <w:r>
        <w:br/>
      </w:r>
    </w:p>
    <w:p w:rsidR="00D80AA9" w:rsidRDefault="00D80AA9">
      <w:pPr>
        <w:pStyle w:val="ConsPlusNormal"/>
        <w:jc w:val="both"/>
        <w:outlineLvl w:val="0"/>
      </w:pPr>
    </w:p>
    <w:p w:rsidR="00D80AA9" w:rsidRDefault="00D80AA9">
      <w:pPr>
        <w:pStyle w:val="ConsPlusTitle"/>
        <w:jc w:val="center"/>
      </w:pPr>
      <w:r>
        <w:t>ГУБЕРНАТОР НОВОСИБИРСКОЙ ОБЛАСТИ</w:t>
      </w:r>
    </w:p>
    <w:p w:rsidR="00D80AA9" w:rsidRDefault="00D80AA9">
      <w:pPr>
        <w:pStyle w:val="ConsPlusTitle"/>
        <w:jc w:val="center"/>
      </w:pPr>
    </w:p>
    <w:p w:rsidR="00D80AA9" w:rsidRDefault="00D80AA9">
      <w:pPr>
        <w:pStyle w:val="ConsPlusTitle"/>
        <w:jc w:val="center"/>
      </w:pPr>
      <w:r>
        <w:t>ПОСТАНОВЛЕНИЕ</w:t>
      </w:r>
    </w:p>
    <w:p w:rsidR="00D80AA9" w:rsidRDefault="00D80AA9">
      <w:pPr>
        <w:pStyle w:val="ConsPlusTitle"/>
        <w:jc w:val="center"/>
      </w:pPr>
      <w:r>
        <w:t>от 19 февраля 2007 г. N 71</w:t>
      </w:r>
    </w:p>
    <w:p w:rsidR="00D80AA9" w:rsidRDefault="00D80AA9">
      <w:pPr>
        <w:pStyle w:val="ConsPlusTitle"/>
        <w:jc w:val="center"/>
      </w:pPr>
    </w:p>
    <w:p w:rsidR="00D80AA9" w:rsidRDefault="00D80AA9">
      <w:pPr>
        <w:pStyle w:val="ConsPlusTitle"/>
        <w:jc w:val="center"/>
      </w:pPr>
      <w:r>
        <w:t>О РЕАЛИЗАЦИИ ФЕДЕРАЛЬНОГО ЗАКОНА ОТ 19.05.95 N 81-ФЗ</w:t>
      </w:r>
    </w:p>
    <w:p w:rsidR="00D80AA9" w:rsidRDefault="00D80AA9">
      <w:pPr>
        <w:pStyle w:val="ConsPlusTitle"/>
        <w:jc w:val="center"/>
      </w:pPr>
      <w:r>
        <w:t>"О ГОСУДАРСТВЕННЫХ ПОСОБИЯХ ГРАЖДАНАМ, ИМЕЮЩИМ ДЕТЕЙ"</w:t>
      </w:r>
    </w:p>
    <w:p w:rsidR="00D80AA9" w:rsidRDefault="00D80AA9">
      <w:pPr>
        <w:spacing w:after="1"/>
      </w:pPr>
    </w:p>
    <w:p w:rsidR="00D80AA9" w:rsidRDefault="00D80AA9" w:rsidP="00D80AA9">
      <w:pPr>
        <w:spacing w:after="1"/>
        <w:jc w:val="center"/>
      </w:pPr>
      <w:bookmarkStart w:id="0" w:name="_GoBack"/>
      <w:r>
        <w:t>Последние изменения от 24.07.2018</w:t>
      </w:r>
    </w:p>
    <w:bookmarkEnd w:id="0"/>
    <w:p w:rsidR="00D80AA9" w:rsidRDefault="00D80AA9">
      <w:pPr>
        <w:pStyle w:val="ConsPlusNormal"/>
        <w:ind w:firstLine="540"/>
        <w:jc w:val="both"/>
      </w:pPr>
    </w:p>
    <w:p w:rsidR="00D80AA9" w:rsidRDefault="00D80AA9">
      <w:pPr>
        <w:pStyle w:val="ConsPlusNormal"/>
        <w:ind w:firstLine="540"/>
        <w:jc w:val="both"/>
      </w:pPr>
      <w:r>
        <w:t xml:space="preserve">В целях обеспечения реализации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19.05.95 N 81-ФЗ "О государственных пособиях гражданам, имеющим детей" постановляю:</w:t>
      </w:r>
    </w:p>
    <w:p w:rsidR="00D80AA9" w:rsidRDefault="00D80AA9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01.12.2010 N 369)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1. Определить министерство труда и социального развития Новосибирской области органом, уполномоченным заключать соглашение с Министерством просвещения Российской Федерации о предоставлении субвенции бюджету Новосибирской области на выплату единовременных пособий при всех формах устройства детей, лишенных родительского попечения, в семью и организовывать назначение и выплату единовременного пособия при передаче ребенка на воспитание в семью.</w:t>
      </w:r>
    </w:p>
    <w:p w:rsidR="00D80AA9" w:rsidRDefault="00D80AA9">
      <w:pPr>
        <w:pStyle w:val="ConsPlusNormal"/>
        <w:jc w:val="both"/>
      </w:pPr>
      <w:r>
        <w:t xml:space="preserve">(в ред. постановлений Губернатора Новосибирской области от 01.12.2010 </w:t>
      </w:r>
      <w:hyperlink r:id="rId6" w:history="1">
        <w:r>
          <w:rPr>
            <w:color w:val="0000FF"/>
          </w:rPr>
          <w:t>N 369</w:t>
        </w:r>
      </w:hyperlink>
      <w:r>
        <w:t xml:space="preserve">, от 24.07.2018 </w:t>
      </w:r>
      <w:hyperlink r:id="rId7" w:history="1">
        <w:r>
          <w:rPr>
            <w:color w:val="0000FF"/>
          </w:rPr>
          <w:t>N 153</w:t>
        </w:r>
      </w:hyperlink>
      <w:r>
        <w:t>)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2. Министерству труда и социального развития Новосибирской области (Фролов Я.А.) обеспечить:</w:t>
      </w:r>
    </w:p>
    <w:p w:rsidR="00D80AA9" w:rsidRDefault="00D80AA9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24.07.2018 N 153)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2.1. Назначение и выплату единовременного пособия при передаче ребенка на воспитание в семью в установленном федеральным законодательством порядке.</w:t>
      </w:r>
    </w:p>
    <w:p w:rsidR="00D80AA9" w:rsidRDefault="00D80AA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24.07.2018 N 153)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2.2. Ведение реестра лиц, которым выплачено единовременное пособие при передаче ребенка на воспитание в семью.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2.3. Представление ежеквартально не позднее 15-го числа месяца, следующего за отчетным периодом, в Министерство просвещения Российской Федерации: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а) отчета о произведенных кассовых расходах бюджета Новосибирской области на выплату пособия по форме, утвержденной Министерством образования и науки Российской Федерации по согласованию с Министерством финансов Российской Федерации, с указанием численности детей, при устройстве которых в семьи граждан были выплачены денежные средства в виде пособия;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б)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пособия.</w:t>
      </w:r>
    </w:p>
    <w:p w:rsidR="00D80AA9" w:rsidRDefault="00D80AA9">
      <w:pPr>
        <w:pStyle w:val="ConsPlusNormal"/>
        <w:jc w:val="both"/>
      </w:pPr>
      <w:r>
        <w:t xml:space="preserve">(п. 2.3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24.07.2018 N 153)</w:t>
      </w:r>
    </w:p>
    <w:p w:rsidR="00D80AA9" w:rsidRDefault="00D80AA9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временно исполняющего обязанности заместителя Губернатора Новосибирской области Нелюбова С.А.</w:t>
      </w:r>
    </w:p>
    <w:p w:rsidR="00D80AA9" w:rsidRDefault="00D80AA9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24.07.2018 N 153)</w:t>
      </w:r>
    </w:p>
    <w:p w:rsidR="00D80AA9" w:rsidRDefault="00D80AA9">
      <w:pPr>
        <w:pStyle w:val="ConsPlusNormal"/>
        <w:ind w:firstLine="540"/>
        <w:jc w:val="both"/>
      </w:pPr>
    </w:p>
    <w:p w:rsidR="00D80AA9" w:rsidRDefault="00D80AA9">
      <w:pPr>
        <w:pStyle w:val="ConsPlusNormal"/>
        <w:jc w:val="right"/>
      </w:pPr>
      <w:r>
        <w:t>В.А.ТОЛОКОНСКИЙ</w:t>
      </w:r>
    </w:p>
    <w:p w:rsidR="00D80AA9" w:rsidRDefault="00D80AA9">
      <w:pPr>
        <w:pStyle w:val="ConsPlusNormal"/>
        <w:ind w:firstLine="540"/>
        <w:jc w:val="both"/>
      </w:pPr>
    </w:p>
    <w:p w:rsidR="00D80AA9" w:rsidRDefault="00D80AA9">
      <w:pPr>
        <w:pStyle w:val="ConsPlusNormal"/>
        <w:ind w:firstLine="540"/>
        <w:jc w:val="both"/>
      </w:pPr>
    </w:p>
    <w:p w:rsidR="00D80AA9" w:rsidRDefault="00D80A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D80AA9"/>
    <w:sectPr w:rsidR="00D80270" w:rsidSect="000B1413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A9"/>
    <w:rsid w:val="002A35AA"/>
    <w:rsid w:val="0082564F"/>
    <w:rsid w:val="00BF33AE"/>
    <w:rsid w:val="00D47F3D"/>
    <w:rsid w:val="00D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FBC77-AF32-4452-88F5-7467EA97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0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0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1FF29FA2612936F450C2EAC439375C59F74EBA4DC5C90157CAE6DA7B637270998C50DE58F629F2DB5FB64144292233531634C8D7E770EA9F3E55DgDI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51FF29FA2612936F450C2EAC439375C59F74EBA4DC5C90157CAE6DA7B637270998C50DE58F629F2DB5FB64154292233531634C8D7E770EA9F3E55DgDI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1FF29FA2612936F450C2EAC439375C59F74EBA1DF58991D70F367AFEF3B250E979A1AE2C66E9E2DB5FB63181D973624696C469B607017B5F1E7g5IFJ" TargetMode="External"/><Relationship Id="rId11" Type="http://schemas.openxmlformats.org/officeDocument/2006/relationships/hyperlink" Target="consultantplus://offline/ref=4251FF29FA2612936F450C2EAC439375C59F74EBA4DC5C90157CAE6DA7B637270998C50DE58F629F2DB5FB65174292233531634C8D7E770EA9F3E55DgDI6J" TargetMode="External"/><Relationship Id="rId5" Type="http://schemas.openxmlformats.org/officeDocument/2006/relationships/hyperlink" Target="consultantplus://offline/ref=4251FF29FA2612936F450C2EAC439375C59F74EBA1DF58991D70F367AFEF3B250E979A1AE2C66E9E2DB5FB62181D973624696C469B607017B5F1E7g5IFJ" TargetMode="External"/><Relationship Id="rId10" Type="http://schemas.openxmlformats.org/officeDocument/2006/relationships/hyperlink" Target="consultantplus://offline/ref=4251FF29FA2612936F450C2EAC439375C59F74EBA4DC5C90157CAE6DA7B637270998C50DE58F629F2DB5FB65134292233531634C8D7E770EA9F3E55DgDI6J" TargetMode="External"/><Relationship Id="rId4" Type="http://schemas.openxmlformats.org/officeDocument/2006/relationships/hyperlink" Target="consultantplus://offline/ref=4251FF29FA2612936F451223BA2FCD7CCF912EE3A3DA56C7402FA83AF8E6317249D8C35BA0C03BCF69E0F6661B57C6756F666E4Cg8I5J" TargetMode="External"/><Relationship Id="rId9" Type="http://schemas.openxmlformats.org/officeDocument/2006/relationships/hyperlink" Target="consultantplus://offline/ref=4251FF29FA2612936F450C2EAC439375C59F74EBA4DC5C90157CAE6DA7B637270998C50DE58F629F2DB5FB641A4292233531634C8D7E770EA9F3E55DgDI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2020-07-28T09:08:00Z</dcterms:created>
  <dcterms:modified xsi:type="dcterms:W3CDTF">2020-07-28T09:09:00Z</dcterms:modified>
</cp:coreProperties>
</file>