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E5" w:rsidRDefault="001444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Title"/>
        <w:jc w:val="center"/>
      </w:pPr>
      <w:r>
        <w:t>НОВОСИБИРСКАЯ ОБЛАСТЬ</w:t>
      </w:r>
    </w:p>
    <w:p w:rsidR="001444E5" w:rsidRDefault="001444E5">
      <w:pPr>
        <w:pStyle w:val="ConsPlusTitle"/>
        <w:jc w:val="center"/>
      </w:pPr>
    </w:p>
    <w:p w:rsidR="001444E5" w:rsidRDefault="001444E5">
      <w:pPr>
        <w:pStyle w:val="ConsPlusTitle"/>
        <w:jc w:val="center"/>
      </w:pPr>
      <w:r>
        <w:t>ЗАКОН</w:t>
      </w:r>
    </w:p>
    <w:p w:rsidR="001444E5" w:rsidRDefault="001444E5">
      <w:pPr>
        <w:pStyle w:val="ConsPlusTitle"/>
        <w:jc w:val="center"/>
      </w:pPr>
    </w:p>
    <w:p w:rsidR="001444E5" w:rsidRDefault="001444E5">
      <w:pPr>
        <w:pStyle w:val="ConsPlusTitle"/>
        <w:jc w:val="center"/>
      </w:pPr>
      <w:r>
        <w:t>ОБ ОТДЕЛЬНЫХ ВОПРОСАХ ОРГАНИЗАЦИИ СОЦИАЛЬНОГО</w:t>
      </w:r>
    </w:p>
    <w:p w:rsidR="001444E5" w:rsidRDefault="001444E5">
      <w:pPr>
        <w:pStyle w:val="ConsPlusTitle"/>
        <w:jc w:val="center"/>
      </w:pPr>
      <w:r>
        <w:t>ОБСЛУЖИВАНИЯ ГРАЖДАН В НОВОСИБИРСКОЙ ОБЛАСТИ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jc w:val="right"/>
      </w:pPr>
      <w:r>
        <w:t>Принят</w:t>
      </w:r>
    </w:p>
    <w:p w:rsidR="001444E5" w:rsidRDefault="001444E5">
      <w:pPr>
        <w:pStyle w:val="ConsPlusNormal"/>
        <w:jc w:val="right"/>
      </w:pPr>
      <w:r>
        <w:t>постановлением</w:t>
      </w:r>
    </w:p>
    <w:p w:rsidR="001444E5" w:rsidRDefault="001444E5">
      <w:pPr>
        <w:pStyle w:val="ConsPlusNormal"/>
        <w:jc w:val="right"/>
      </w:pPr>
      <w:r>
        <w:t>Законодательного Собрания Новосибирской области</w:t>
      </w:r>
    </w:p>
    <w:p w:rsidR="001444E5" w:rsidRDefault="001444E5">
      <w:pPr>
        <w:pStyle w:val="ConsPlusNormal"/>
        <w:jc w:val="right"/>
      </w:pPr>
      <w:r>
        <w:t>от 11.12.2014 N 499-ЗС</w:t>
      </w:r>
    </w:p>
    <w:p w:rsidR="001444E5" w:rsidRDefault="001444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44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4E5" w:rsidRDefault="001444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4E5" w:rsidRDefault="001444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4E5" w:rsidRDefault="001444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4E5" w:rsidRDefault="001444E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1444E5" w:rsidRDefault="001444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4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03.04.2018 </w:t>
            </w:r>
            <w:hyperlink r:id="rId5">
              <w:r>
                <w:rPr>
                  <w:color w:val="0000FF"/>
                </w:rPr>
                <w:t>N 252-ОЗ</w:t>
              </w:r>
            </w:hyperlink>
            <w:r>
              <w:rPr>
                <w:color w:val="392C69"/>
              </w:rPr>
              <w:t xml:space="preserve">, от 09.10.2019 </w:t>
            </w:r>
            <w:hyperlink r:id="rId6">
              <w:r>
                <w:rPr>
                  <w:color w:val="0000FF"/>
                </w:rPr>
                <w:t>N 407-ОЗ</w:t>
              </w:r>
            </w:hyperlink>
            <w:r>
              <w:rPr>
                <w:color w:val="392C69"/>
              </w:rPr>
              <w:t>,</w:t>
            </w:r>
          </w:p>
          <w:p w:rsidR="001444E5" w:rsidRDefault="001444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7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01.03.2022 </w:t>
            </w:r>
            <w:hyperlink r:id="rId8">
              <w:r>
                <w:rPr>
                  <w:color w:val="0000FF"/>
                </w:rPr>
                <w:t>N 177-ОЗ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4E5" w:rsidRDefault="001444E5">
            <w:pPr>
              <w:pStyle w:val="ConsPlusNormal"/>
            </w:pPr>
          </w:p>
        </w:tc>
      </w:tr>
    </w:tbl>
    <w:p w:rsidR="001444E5" w:rsidRDefault="001444E5">
      <w:pPr>
        <w:pStyle w:val="ConsPlusNormal"/>
        <w:jc w:val="center"/>
      </w:pPr>
    </w:p>
    <w:p w:rsidR="001444E5" w:rsidRDefault="001444E5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закон) регулирует отношения в сфере социального обслуживания граждан (далее - сфера социального обслуживания) в Новосибирской области.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сфере социального обслуживания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социального обслуживания относятся: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1) принятие законов Новосибирской области в сфере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2) осуществление контроля за соблюдением и исполнением законов Новосибирской области в сфере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3) иные полномочия в соответствии с федеральным законодательством и законодательством Новосибирской области.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Title"/>
        <w:ind w:firstLine="540"/>
        <w:jc w:val="both"/>
        <w:outlineLvl w:val="0"/>
      </w:pPr>
      <w:r>
        <w:t>Статья 2. Полномочия Правительства Новосибирской области в сфере социального обслуживания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ind w:firstLine="540"/>
        <w:jc w:val="both"/>
      </w:pPr>
      <w:r>
        <w:t>К полномочиям Правительства Новосибирской области в сфере социального обслуживания относятся: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1) реализация в Новосибирской области государственной политики в сфере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2) установление порядка реализации в Новосибирской области программ в сфере социального обслуживания, в том числе инвестиционных программ;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3) утверждение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4) утверждение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5)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Новосибирской области в соответствии с федеральным законодательством и законодательством Новосибирской области;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Новосибирской области от 09.10.2019 N 407-ОЗ)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lastRenderedPageBreak/>
        <w:t xml:space="preserve">6) установление обстоятельств для признания граждан нуждающимися в социальном обслуживании дополнительно к обстоятельствам, установленным </w:t>
      </w:r>
      <w:hyperlink r:id="rId11">
        <w:r>
          <w:rPr>
            <w:color w:val="0000FF"/>
          </w:rPr>
          <w:t>пунктами 1</w:t>
        </w:r>
      </w:hyperlink>
      <w:r>
        <w:t xml:space="preserve"> - </w:t>
      </w:r>
      <w:hyperlink r:id="rId12">
        <w:r>
          <w:rPr>
            <w:color w:val="0000FF"/>
          </w:rPr>
          <w:t>7 части 1 статьи 15</w:t>
        </w:r>
      </w:hyperlink>
      <w:r>
        <w:t xml:space="preserve"> Федерального закона;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 xml:space="preserve">7) установление в соответствии с </w:t>
      </w:r>
      <w:hyperlink r:id="rId13">
        <w:r>
          <w:rPr>
            <w:color w:val="0000FF"/>
          </w:rPr>
          <w:t>частью 3 статьи 31</w:t>
        </w:r>
      </w:hyperlink>
      <w:r>
        <w:t xml:space="preserve"> Федерального закона категорий граждан, которым социальные услуги в Новосибирской области предоставляются бесплатно;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8)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9) утверждение положения о региональном государственном контроле (надзоре) в сфере социального обслуживания;</w:t>
      </w:r>
    </w:p>
    <w:p w:rsidR="001444E5" w:rsidRDefault="001444E5">
      <w:pPr>
        <w:pStyle w:val="ConsPlusNormal"/>
        <w:jc w:val="both"/>
      </w:pPr>
      <w:r>
        <w:t xml:space="preserve">(п. 9 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01.03.2022 N 177-ОЗ)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10) установление размера и порядка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Title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социального обслуживания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социального обслуживания (далее - уполномоченный орган), относятся: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1) организация социального обслуживания граждан в Новосибирской области;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2) признание граждан нуждающимися в социальном обслуживании, составление индивидуальной программы;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2.1) определение организаций, которые находятся в ведении уполномоченного органа и которым в соответствии с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образований;</w:t>
      </w:r>
    </w:p>
    <w:p w:rsidR="001444E5" w:rsidRDefault="001444E5">
      <w:pPr>
        <w:pStyle w:val="ConsPlusNormal"/>
        <w:jc w:val="both"/>
      </w:pPr>
      <w:r>
        <w:t xml:space="preserve">(п. 2.1 введен </w:t>
      </w:r>
      <w:hyperlink r:id="rId16">
        <w:r>
          <w:rPr>
            <w:color w:val="0000FF"/>
          </w:rPr>
          <w:t>Законом</w:t>
        </w:r>
      </w:hyperlink>
      <w:r>
        <w:t xml:space="preserve"> Новосибирской области от 03.04.2018 N 252-ОЗ)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3) утверждение порядка предоставления социальных услуг поставщиками социальных услуг в Новосибирской области;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4) утверждение размера платы за предоставление социальных услуг и порядка ее взимания;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5) установление порядка приема граждан в стационарные организации социального обслуживания со специальным социальным обслуживанием;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6)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Новосибирской области;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7) утверждение номенклатуры организаций социального обслуживания в Новосибирской области;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8) утверждение нормативов штатной численности организаций социального обслуживания, находящихся в ведении уполномоченного органа,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9) утверждение норм питания в организациях социального обслуживания, находящихся в ведении уполномоченного органа;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lastRenderedPageBreak/>
        <w:t>10) формирование и ведение реестра поставщиков социальных услуг в Новосибирской области и регистра получателей социальных услуг в Новосибирской области;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11) обеспечение бесплатного доступа к информации о поставщиках социальных услуг в Новосибирской области,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12)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 в Новосибирской области;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13) ведение учета и отчетности в сфере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14) разработка и апробация методик и технологий в сфере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15) установление для организаций социального обслуживания, находящихся в ведении уполномоченного органа, порядка расходования средств, образовавшихся в результате взимания платы за предоставление социальных услуг;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03.04.2018 N 252-ОЗ)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16)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09.10.2019 N 407-ОЗ)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16.1) утверждение положения об общественном совете по проведению независимой оценки качества условий оказания услуг организациями социального обслуживания в Новосибирской области;</w:t>
      </w:r>
    </w:p>
    <w:p w:rsidR="001444E5" w:rsidRDefault="001444E5">
      <w:pPr>
        <w:pStyle w:val="ConsPlusNormal"/>
        <w:jc w:val="both"/>
      </w:pPr>
      <w:r>
        <w:t xml:space="preserve">(п. 16.1 введен </w:t>
      </w:r>
      <w:hyperlink r:id="rId21">
        <w:r>
          <w:rPr>
            <w:color w:val="0000FF"/>
          </w:rPr>
          <w:t>Законом</w:t>
        </w:r>
      </w:hyperlink>
      <w:r>
        <w:t xml:space="preserve"> Новосибирской области от 09.10.2019 N 407-ОЗ)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17)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17.1) осуществление регионального государственного контроля (надзора) в сфере социального обслуживания;</w:t>
      </w:r>
    </w:p>
    <w:p w:rsidR="001444E5" w:rsidRDefault="001444E5">
      <w:pPr>
        <w:pStyle w:val="ConsPlusNormal"/>
        <w:jc w:val="both"/>
      </w:pPr>
      <w:r>
        <w:t xml:space="preserve">(п. 17.1 введен </w:t>
      </w:r>
      <w:hyperlink r:id="rId22">
        <w:r>
          <w:rPr>
            <w:color w:val="0000FF"/>
          </w:rPr>
          <w:t>Законом</w:t>
        </w:r>
      </w:hyperlink>
      <w:r>
        <w:t xml:space="preserve"> Новосибирской области от 01.03.2022 N 177-ОЗ)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18) иные полномочия в соответствии с федеральным законодательством и законодательством Новосибирской области.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Title"/>
        <w:ind w:firstLine="540"/>
        <w:jc w:val="both"/>
        <w:outlineLvl w:val="0"/>
      </w:pPr>
      <w:r>
        <w:t>Статья 4. Перечень социальных услуг, предоставляемых поставщиками социальных услуг в Новосибирской области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ind w:firstLine="540"/>
        <w:jc w:val="both"/>
      </w:pPr>
      <w:r>
        <w:t>Поставщиками социальных услуг в Новосибирской области предоставляются следующие виды социальных услуг в форме социального обслуживания на дому, или в полустационарной, или в стационарной форме: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1) социально-бытовые: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а) в полустационарной или стационарной формах социального обслуживания: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обеспечение площадью жилых помещений согласно утвержденным нормативам;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обеспечение мебелью согласно утвержденным нормативам;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обеспечение питанием согласно утвержденным нормативам;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прием и обеспечение хранения личных вещей и ценностей;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создание условий для отправления религиозных обрядов (в том числе приглашение священнослужителей);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lastRenderedPageBreak/>
        <w:t>ремонт одежды;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Закон</w:t>
        </w:r>
      </w:hyperlink>
      <w:r>
        <w:t xml:space="preserve"> Новосибирской области от 31.05.2016 N 66-ОЗ;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б) в форме социального обслуживания на дому: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организация помощи в проведении ремонта жилых помещений;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обеспечение кратковременного, не требующего специальных знаний и медицинской подготовки, присмотра за детьми;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содействие в направлении в стационарные организации социального обслуживания (в том числе помощь в подготовке необходимых документов);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в) во всех формах социального обслуживания: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помощь в приеме пищи (кормление);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уборка жилых помещений;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оценка способности к самообслуживанию, составление индивидуального плана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сопровождение вне дома, в том числе к врачу;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сопровождение на прогулке;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оказание помощи в написании и прочтении писем;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помощь в приготовлении пищи;</w:t>
      </w:r>
    </w:p>
    <w:p w:rsidR="001444E5" w:rsidRDefault="001444E5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2) социально-медицинские: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lastRenderedPageBreak/>
        <w:t>б) 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в) систематическое наблюдение за получателями социальных услуг для выявления отклонений в состоянии их здоровья;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г) 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д) проведение мероприятий, направленных на формирование здорового образа жизни;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е) проведение занятий по адаптивной физической культуре;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ж) проведение первичного медицинского осмотра и первичной санитарной обработки;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з) 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и) 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к) организация квалифицированного медицинского консультирования (в том числе запись на прием к врачу-специалисту в медицинскую организацию);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л) организация оказания медицинской помощи (в том числе предварительная запись, оформление документов, необходимых для оказания медицинской помощи в стационарных условиях, вызов врача);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м) содействие в обеспечении по заключению врачей лекарственными препаратами, специализированными продуктами лечебного питания, медицинскими изделиями;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н) оказание первичной медико-санитарной помощи в соответствии с имеющейся лицензией;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о) содействие в обеспечении техническими средствами ухода и реабилитации (в том числе доставка технических средств ухода или реабилитации);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п) 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р) 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с) содействие в прохождении курса лечения от алкогольной и наркотической зависимости;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3) социально-психологические: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а) социально-психологическое консультирование, в том числе по вопросам внутрисемейных отношений;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б) психологическая, в том числе экстренная, помощь;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в) социально-психологический патронаж;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г) оказание консультационной психологической помощи анонимно, в том числе с использованием телефона доверия;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д) психологическая диагностика и обследование личности;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е) психологическая коррекция;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ж) психологический тренинг;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lastRenderedPageBreak/>
        <w:t>4) социально-педагогические: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а)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г) 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д) обучение основам домоводства, в том числе приготовлению пищи, мелкому ремонту одежды, уходу за квартирой;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е) организация обучения инвалидов по зрению письму по системе Брайля;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ж) организация предоставления услуг по переводу русского жестового языка (сурдопереводу) при реализации индивидуальной программы реабилитации или абилитации инвалидов (для инвалидов по слуху);</w:t>
      </w:r>
    </w:p>
    <w:p w:rsidR="001444E5" w:rsidRDefault="001444E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з) содействие в организации обучения, определении оптимальной формы обучения (в том числе сбор документов, необходимых для приема в образовательную организацию);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и) 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к) социально-педагогический патронаж;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л) содействие в восстановлении утраченных контактов и связей с семьей, внутри семьи;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5) социально-трудовые: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а)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б) оказание помощи в трудоустройстве;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6) социально-правовые: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а) оказание помощи в оформлении и восстановлении документов получателей социальных услуг;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б) оказание помощи в получении юридических услуг (в том числе консультирование);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в) 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г) получение по доверенности пенсий, пособий, других социальных выплат;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а) обучение инвалидов (детей-инвалидов) пользованию техническими средствами реабилитации;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lastRenderedPageBreak/>
        <w:t>б) проведение социально-реабилитационных мероприятий в сфере социального обслуживания;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в) обучение навыкам самообслуживания, поведения в быту и общественных местах, пользованию объектами социальной инфраструктуры, транспортом;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г) оказание помощи в обучении навыкам компьютерной грамотности;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8) срочные социальные услуги: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а) содействие в обеспечении или обеспечение бесплатным горячим питанием или наборами продуктов;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б) содействие в обеспечении или обеспечение одеждой, обувью и другими предметами первой необходимости;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в) содействие в получении временного жилого помещения;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священнослужителей;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е) содействие в проведении санитарной обработки против педикулеза и чесотки;</w:t>
      </w:r>
    </w:p>
    <w:p w:rsidR="001444E5" w:rsidRDefault="001444E5">
      <w:pPr>
        <w:pStyle w:val="ConsPlusNormal"/>
        <w:jc w:val="both"/>
      </w:pPr>
      <w:r>
        <w:t xml:space="preserve">(пп. "е" введен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ж) предоставление предметов личной гигиены;</w:t>
      </w:r>
    </w:p>
    <w:p w:rsidR="001444E5" w:rsidRDefault="001444E5">
      <w:pPr>
        <w:pStyle w:val="ConsPlusNormal"/>
        <w:jc w:val="both"/>
      </w:pPr>
      <w:r>
        <w:t xml:space="preserve">(пп. "ж" введен </w:t>
      </w:r>
      <w:hyperlink r:id="rId30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з) содействие в получении медицинской помощи в неотложной или экстренной форме (в том числе вызов скорой медицинской помощи);</w:t>
      </w:r>
    </w:p>
    <w:p w:rsidR="001444E5" w:rsidRDefault="001444E5">
      <w:pPr>
        <w:pStyle w:val="ConsPlusNormal"/>
        <w:jc w:val="both"/>
      </w:pPr>
      <w:r>
        <w:t xml:space="preserve">(пп. "з" введен </w:t>
      </w:r>
      <w:hyperlink r:id="rId31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и) содействие в оформлении и восстановлении документов получателей социальных услуг;</w:t>
      </w:r>
    </w:p>
    <w:p w:rsidR="001444E5" w:rsidRDefault="001444E5">
      <w:pPr>
        <w:pStyle w:val="ConsPlusNormal"/>
        <w:jc w:val="both"/>
      </w:pPr>
      <w:r>
        <w:t xml:space="preserve">(пп. "и" введен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к) содействие в транспортировке для получения социальных услуг;</w:t>
      </w:r>
    </w:p>
    <w:p w:rsidR="001444E5" w:rsidRDefault="001444E5">
      <w:pPr>
        <w:pStyle w:val="ConsPlusNormal"/>
        <w:jc w:val="both"/>
      </w:pPr>
      <w:r>
        <w:t xml:space="preserve">(пп. "к" введен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л) консультирование по вопросам получения социальных услуг;</w:t>
      </w:r>
    </w:p>
    <w:p w:rsidR="001444E5" w:rsidRDefault="001444E5">
      <w:pPr>
        <w:pStyle w:val="ConsPlusNormal"/>
        <w:jc w:val="both"/>
      </w:pPr>
      <w:r>
        <w:t xml:space="preserve">(пп. "л" введен </w:t>
      </w:r>
      <w:hyperlink r:id="rId34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м) оказание услуг индивидуально обслуживающего и гигиенического характера;</w:t>
      </w:r>
    </w:p>
    <w:p w:rsidR="001444E5" w:rsidRDefault="001444E5">
      <w:pPr>
        <w:pStyle w:val="ConsPlusNormal"/>
        <w:jc w:val="both"/>
      </w:pPr>
      <w:r>
        <w:t xml:space="preserve">(пп. "м" введен </w:t>
      </w:r>
      <w:hyperlink r:id="rId35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н) содействие в получении экстренной социально-педагогической помощи;</w:t>
      </w:r>
    </w:p>
    <w:p w:rsidR="001444E5" w:rsidRDefault="001444E5">
      <w:pPr>
        <w:pStyle w:val="ConsPlusNormal"/>
        <w:jc w:val="both"/>
      </w:pPr>
      <w:r>
        <w:t xml:space="preserve">(пп. "н" введен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о) оказание экстренной социально-психологической помощи;</w:t>
      </w:r>
    </w:p>
    <w:p w:rsidR="001444E5" w:rsidRDefault="001444E5">
      <w:pPr>
        <w:pStyle w:val="ConsPlusNormal"/>
        <w:jc w:val="both"/>
      </w:pPr>
      <w:r>
        <w:t xml:space="preserve">(пп. "о" введен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п) оказание экстренной социально-педагогической помощи;</w:t>
      </w:r>
    </w:p>
    <w:p w:rsidR="001444E5" w:rsidRDefault="001444E5">
      <w:pPr>
        <w:pStyle w:val="ConsPlusNormal"/>
        <w:jc w:val="both"/>
      </w:pPr>
      <w:r>
        <w:t xml:space="preserve">(пп. "п" введен </w:t>
      </w:r>
      <w:hyperlink r:id="rId38">
        <w:r>
          <w:rPr>
            <w:color w:val="0000FF"/>
          </w:rPr>
          <w:t>Законом</w:t>
        </w:r>
      </w:hyperlink>
      <w:r>
        <w:t xml:space="preserve"> Новосибирской области от 31.05.2016 N 66-ОЗ)</w:t>
      </w:r>
    </w:p>
    <w:p w:rsidR="001444E5" w:rsidRDefault="001444E5">
      <w:pPr>
        <w:pStyle w:val="ConsPlusNormal"/>
        <w:spacing w:before="200"/>
        <w:ind w:firstLine="540"/>
        <w:jc w:val="both"/>
      </w:pPr>
      <w:r>
        <w:t>р)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:rsidR="001444E5" w:rsidRDefault="001444E5">
      <w:pPr>
        <w:pStyle w:val="ConsPlusNormal"/>
        <w:jc w:val="both"/>
      </w:pPr>
      <w:r>
        <w:t xml:space="preserve">(пп. "р" введен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22.12.2020 N 42-ОЗ)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Title"/>
        <w:ind w:firstLine="540"/>
        <w:jc w:val="both"/>
        <w:outlineLvl w:val="0"/>
      </w:pPr>
      <w:r>
        <w:t>Статья 5. Предельная величина среднедушевого дохода для предоставления социальных услуг бесплатно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ind w:firstLine="540"/>
        <w:jc w:val="both"/>
      </w:pPr>
      <w:r>
        <w:t xml:space="preserve">Предельная величина среднедушевого дохода для предоставления социальных услуг бесплатно в форме социального обслуживания на дому и в полустационарной форме социального </w:t>
      </w:r>
      <w:r>
        <w:lastRenderedPageBreak/>
        <w:t>обслуживания устанавливается в размере полуторной величины прожиточного минимума, установленного в Новосибирской области для основных социально-демографических групп населения.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jc w:val="right"/>
      </w:pPr>
      <w:r>
        <w:t>Губернатор</w:t>
      </w:r>
    </w:p>
    <w:p w:rsidR="001444E5" w:rsidRDefault="001444E5">
      <w:pPr>
        <w:pStyle w:val="ConsPlusNormal"/>
        <w:jc w:val="right"/>
      </w:pPr>
      <w:r>
        <w:t>Новосибирской области</w:t>
      </w:r>
    </w:p>
    <w:p w:rsidR="001444E5" w:rsidRDefault="001444E5">
      <w:pPr>
        <w:pStyle w:val="ConsPlusNormal"/>
        <w:jc w:val="right"/>
      </w:pPr>
      <w:r>
        <w:t>В.Ф.ГОРОДЕЦКИЙ</w:t>
      </w:r>
    </w:p>
    <w:p w:rsidR="001444E5" w:rsidRDefault="001444E5">
      <w:pPr>
        <w:pStyle w:val="ConsPlusNormal"/>
      </w:pPr>
      <w:r>
        <w:t>г. Новосибирск</w:t>
      </w:r>
    </w:p>
    <w:p w:rsidR="001444E5" w:rsidRDefault="001444E5">
      <w:pPr>
        <w:pStyle w:val="ConsPlusNormal"/>
        <w:spacing w:before="200"/>
      </w:pPr>
      <w:r>
        <w:t>18 декабря 2014 г.</w:t>
      </w:r>
    </w:p>
    <w:p w:rsidR="001444E5" w:rsidRDefault="001444E5">
      <w:pPr>
        <w:pStyle w:val="ConsPlusNormal"/>
        <w:spacing w:before="200"/>
      </w:pPr>
      <w:r>
        <w:t>N 499-ОЗ</w:t>
      </w: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ind w:firstLine="540"/>
        <w:jc w:val="both"/>
      </w:pPr>
    </w:p>
    <w:p w:rsidR="001444E5" w:rsidRDefault="001444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A04" w:rsidRDefault="00A73A04"/>
    <w:sectPr w:rsidR="00A73A04" w:rsidSect="0036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E5"/>
    <w:rsid w:val="001444E5"/>
    <w:rsid w:val="00A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907F8-F85B-491C-B2E8-8C225BA5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4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444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444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A7861EDBF9C9497128E1F20FB65692A399B0657AC4F36A819239B72973F11AB92C5554EF1D19215983480FA6DE2EDAE0BDB89A10E5B5C3G0b8E" TargetMode="External"/><Relationship Id="rId18" Type="http://schemas.openxmlformats.org/officeDocument/2006/relationships/hyperlink" Target="consultantplus://offline/ref=0DA7861EDBF9C9497128FFFF19DA089BA99AE86173C1F03DDCC43FE07623F74FF96C5301AC59172359881C58E6807789ADF6B49907F9B4C01421CCA4G0bBE" TargetMode="External"/><Relationship Id="rId26" Type="http://schemas.openxmlformats.org/officeDocument/2006/relationships/hyperlink" Target="consultantplus://offline/ref=0DA7861EDBF9C9497128FFFF19DA089BA99AE8617AC8F139D5CD62EA7E7AFB4DFE630C16AB101B2259881D5AE9DF729CBCAEBB9210E6B4DF0823CEGAb4E" TargetMode="External"/><Relationship Id="rId39" Type="http://schemas.openxmlformats.org/officeDocument/2006/relationships/hyperlink" Target="consultantplus://offline/ref=0DA7861EDBF9C9497128FFFF19DA089BA99AE86173C2FD3FDCCF3FE07623F74FF96C5301AC59172359881C5EEA807789ADF6B49907F9B4C01421CCA4G0bBE" TargetMode="External"/><Relationship Id="rId21" Type="http://schemas.openxmlformats.org/officeDocument/2006/relationships/hyperlink" Target="consultantplus://offline/ref=0DA7861EDBF9C9497128FFFF19DA089BA99AE86173C3FA3BDFC03FE07623F74FF96C5301AC59172359881C5FE0807789ADF6B49907F9B4C01421CCA4G0bBE" TargetMode="External"/><Relationship Id="rId34" Type="http://schemas.openxmlformats.org/officeDocument/2006/relationships/hyperlink" Target="consultantplus://offline/ref=0DA7861EDBF9C9497128FFFF19DA089BA99AE8617AC8F139D5CD62EA7E7AFB4DFE630C16AB101B2259881E5AE9DF729CBCAEBB9210E6B4DF0823CEGAb4E" TargetMode="External"/><Relationship Id="rId7" Type="http://schemas.openxmlformats.org/officeDocument/2006/relationships/hyperlink" Target="consultantplus://offline/ref=0DA7861EDBF9C9497128FFFF19DA089BA99AE86173C2FD3FDCCF3FE07623F74FF96C5301AC59172359881C5EEA807789ADF6B49907F9B4C01421CCA4G0b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A7861EDBF9C9497128FFFF19DA089BA99AE86173C1F03DDCC43FE07623F74FF96C5301AC59172359881C58E3807789ADF6B49907F9B4C01421CCA4G0bBE" TargetMode="External"/><Relationship Id="rId20" Type="http://schemas.openxmlformats.org/officeDocument/2006/relationships/hyperlink" Target="consultantplus://offline/ref=0DA7861EDBF9C9497128FFFF19DA089BA99AE86173C3FA3BDFC03FE07623F74FF96C5301AC59172359881C5FE3807789ADF6B49907F9B4C01421CCA4G0bBE" TargetMode="External"/><Relationship Id="rId29" Type="http://schemas.openxmlformats.org/officeDocument/2006/relationships/hyperlink" Target="consultantplus://offline/ref=0DA7861EDBF9C9497128FFFF19DA089BA99AE8617AC8F139D5CD62EA7E7AFB4DFE630C16AB101B2259881D56E9DF729CBCAEBB9210E6B4DF0823CEGAb4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7861EDBF9C9497128FFFF19DA089BA99AE86173C3FA3BDFC03FE07623F74FF96C5301AC59172359881C5EEA807789ADF6B49907F9B4C01421CCA4G0bBE" TargetMode="External"/><Relationship Id="rId11" Type="http://schemas.openxmlformats.org/officeDocument/2006/relationships/hyperlink" Target="consultantplus://offline/ref=0DA7861EDBF9C9497128E1F20FB65692A399B0657AC4F36A819239B72973F11AB92C5554EF1D1B255D83480FA6DE2EDAE0BDB89A10E5B5C3G0b8E" TargetMode="External"/><Relationship Id="rId24" Type="http://schemas.openxmlformats.org/officeDocument/2006/relationships/hyperlink" Target="consultantplus://offline/ref=0DA7861EDBF9C9497128FFFF19DA089BA99AE8617AC8F139D5CD62EA7E7AFB4DFE630C16AB101B2259881D5FE9DF729CBCAEBB9210E6B4DF0823CEGAb4E" TargetMode="External"/><Relationship Id="rId32" Type="http://schemas.openxmlformats.org/officeDocument/2006/relationships/hyperlink" Target="consultantplus://offline/ref=0DA7861EDBF9C9497128FFFF19DA089BA99AE8617AC8F139D5CD62EA7E7AFB4DFE630C16AB101B2259881E5CE9DF729CBCAEBB9210E6B4DF0823CEGAb4E" TargetMode="External"/><Relationship Id="rId37" Type="http://schemas.openxmlformats.org/officeDocument/2006/relationships/hyperlink" Target="consultantplus://offline/ref=0DA7861EDBF9C9497128FFFF19DA089BA99AE8617AC8F139D5CD62EA7E7AFB4DFE630C16AB101B2259881E59E9DF729CBCAEBB9210E6B4DF0823CEGAb4E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0DA7861EDBF9C9497128FFFF19DA089BA99AE86173C1F03DDCC43FE07623F74FF96C5301AC59172359881C5BEB807789ADF6B49907F9B4C01421CCA4G0bBE" TargetMode="External"/><Relationship Id="rId15" Type="http://schemas.openxmlformats.org/officeDocument/2006/relationships/hyperlink" Target="consultantplus://offline/ref=0DA7861EDBF9C9497128FFFF19DA089BA99AE86173C1F03DDCC43FE07623F74FF96C5301AC59172359881C58E2807789ADF6B49907F9B4C01421CCA4G0bBE" TargetMode="External"/><Relationship Id="rId23" Type="http://schemas.openxmlformats.org/officeDocument/2006/relationships/hyperlink" Target="consultantplus://offline/ref=0DA7861EDBF9C9497128FFFF19DA089BA99AE8617AC8F139D5CD62EA7E7AFB4DFE630C16AB101B2259881D5EE9DF729CBCAEBB9210E6B4DF0823CEGAb4E" TargetMode="External"/><Relationship Id="rId28" Type="http://schemas.openxmlformats.org/officeDocument/2006/relationships/hyperlink" Target="consultantplus://offline/ref=0DA7861EDBF9C9497128FFFF19DA089BA99AE8617AC8F139D5CD62EA7E7AFB4DFE630C16AB101B2259881D59E9DF729CBCAEBB9210E6B4DF0823CEGAb4E" TargetMode="External"/><Relationship Id="rId36" Type="http://schemas.openxmlformats.org/officeDocument/2006/relationships/hyperlink" Target="consultantplus://offline/ref=0DA7861EDBF9C9497128FFFF19DA089BA99AE8617AC8F139D5CD62EA7E7AFB4DFE630C16AB101B2259881E58E9DF729CBCAEBB9210E6B4DF0823CEGAb4E" TargetMode="External"/><Relationship Id="rId10" Type="http://schemas.openxmlformats.org/officeDocument/2006/relationships/hyperlink" Target="consultantplus://offline/ref=0DA7861EDBF9C9497128FFFF19DA089BA99AE86173C3FA3BDFC03FE07623F74FF96C5301AC59172359881C5EEB807789ADF6B49907F9B4C01421CCA4G0bBE" TargetMode="External"/><Relationship Id="rId19" Type="http://schemas.openxmlformats.org/officeDocument/2006/relationships/hyperlink" Target="consultantplus://offline/ref=0DA7861EDBF9C9497128FFFF19DA089BA99AE86173C1F03DDCC43FE07623F74FF96C5301AC59172359881C58E7807789ADF6B49907F9B4C01421CCA4G0bBE" TargetMode="External"/><Relationship Id="rId31" Type="http://schemas.openxmlformats.org/officeDocument/2006/relationships/hyperlink" Target="consultantplus://offline/ref=0DA7861EDBF9C9497128FFFF19DA089BA99AE8617AC8F139D5CD62EA7E7AFB4DFE630C16AB101B2259881E5FE9DF729CBCAEBB9210E6B4DF0823CEGAb4E" TargetMode="External"/><Relationship Id="rId4" Type="http://schemas.openxmlformats.org/officeDocument/2006/relationships/hyperlink" Target="consultantplus://offline/ref=0DA7861EDBF9C9497128FFFF19DA089BA99AE8617AC8F139D5CD62EA7E7AFB4DFE630C16AB101B2259881C56E9DF729CBCAEBB9210E6B4DF0823CEGAb4E" TargetMode="External"/><Relationship Id="rId9" Type="http://schemas.openxmlformats.org/officeDocument/2006/relationships/hyperlink" Target="consultantplus://offline/ref=0DA7861EDBF9C9497128E1F20FB65692A399B0657AC4F36A819239B72973F11AB92C5554EF1D1A235F83480FA6DE2EDAE0BDB89A10E5B5C3G0b8E" TargetMode="External"/><Relationship Id="rId14" Type="http://schemas.openxmlformats.org/officeDocument/2006/relationships/hyperlink" Target="consultantplus://offline/ref=0DA7861EDBF9C9497128FFFF19DA089BA99AE86173C5F03DD4C23FE07623F74FF96C5301AC59172359881C5EEB807789ADF6B49907F9B4C01421CCA4G0bBE" TargetMode="External"/><Relationship Id="rId22" Type="http://schemas.openxmlformats.org/officeDocument/2006/relationships/hyperlink" Target="consultantplus://offline/ref=0DA7861EDBF9C9497128FFFF19DA089BA99AE86173C5F03DD4C23FE07623F74FF96C5301AC59172359881C5FE3807789ADF6B49907F9B4C01421CCA4G0bBE" TargetMode="External"/><Relationship Id="rId27" Type="http://schemas.openxmlformats.org/officeDocument/2006/relationships/hyperlink" Target="consultantplus://offline/ref=0DA7861EDBF9C9497128FFFF19DA089BA99AE8617AC8F139D5CD62EA7E7AFB4DFE630C16AB101B2259881D58E9DF729CBCAEBB9210E6B4DF0823CEGAb4E" TargetMode="External"/><Relationship Id="rId30" Type="http://schemas.openxmlformats.org/officeDocument/2006/relationships/hyperlink" Target="consultantplus://offline/ref=0DA7861EDBF9C9497128FFFF19DA089BA99AE8617AC8F139D5CD62EA7E7AFB4DFE630C16AB101B2259881E5EE9DF729CBCAEBB9210E6B4DF0823CEGAb4E" TargetMode="External"/><Relationship Id="rId35" Type="http://schemas.openxmlformats.org/officeDocument/2006/relationships/hyperlink" Target="consultantplus://offline/ref=0DA7861EDBF9C9497128FFFF19DA089BA99AE8617AC8F139D5CD62EA7E7AFB4DFE630C16AB101B2259881E5BE9DF729CBCAEBB9210E6B4DF0823CEGAb4E" TargetMode="External"/><Relationship Id="rId8" Type="http://schemas.openxmlformats.org/officeDocument/2006/relationships/hyperlink" Target="consultantplus://offline/ref=0DA7861EDBF9C9497128FFFF19DA089BA99AE86173C5F03DD4C23FE07623F74FF96C5301AC59172359881C5EEA807789ADF6B49907F9B4C01421CCA4G0b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DA7861EDBF9C9497128E1F20FB65692A399B0657AC4F36A819239B72973F11AB92C5554EF1D1B2A5983480FA6DE2EDAE0BDB89A10E5B5C3G0b8E" TargetMode="External"/><Relationship Id="rId17" Type="http://schemas.openxmlformats.org/officeDocument/2006/relationships/hyperlink" Target="consultantplus://offline/ref=0DA7861EDBF9C9497128FFFF19DA089BA99AE86173C1F03DDCC43FE07623F74FF96C5301AC59172359881C58E1807789ADF6B49907F9B4C01421CCA4G0bBE" TargetMode="External"/><Relationship Id="rId25" Type="http://schemas.openxmlformats.org/officeDocument/2006/relationships/hyperlink" Target="consultantplus://offline/ref=0DA7861EDBF9C9497128FFFF19DA089BA99AE8617AC8F139D5CD62EA7E7AFB4DFE630C16AB101B2259881D5DE9DF729CBCAEBB9210E6B4DF0823CEGAb4E" TargetMode="External"/><Relationship Id="rId33" Type="http://schemas.openxmlformats.org/officeDocument/2006/relationships/hyperlink" Target="consultantplus://offline/ref=0DA7861EDBF9C9497128FFFF19DA089BA99AE8617AC8F139D5CD62EA7E7AFB4DFE630C16AB101B2259881E5DE9DF729CBCAEBB9210E6B4DF0823CEGAb4E" TargetMode="External"/><Relationship Id="rId38" Type="http://schemas.openxmlformats.org/officeDocument/2006/relationships/hyperlink" Target="consultantplus://offline/ref=0DA7861EDBF9C9497128FFFF19DA089BA99AE8617AC8F139D5CD62EA7E7AFB4DFE630C16AB101B2259881E56E9DF729CBCAEBB9210E6B4DF0823CEGAb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2022-11-29T04:27:00Z</dcterms:created>
  <dcterms:modified xsi:type="dcterms:W3CDTF">2022-11-29T04:27:00Z</dcterms:modified>
</cp:coreProperties>
</file>