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9C" w:rsidRDefault="00721B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1B9C" w:rsidRDefault="00721B9C">
      <w:pPr>
        <w:pStyle w:val="ConsPlusNormal"/>
        <w:ind w:firstLine="540"/>
        <w:jc w:val="both"/>
        <w:outlineLvl w:val="0"/>
      </w:pPr>
    </w:p>
    <w:p w:rsidR="00721B9C" w:rsidRDefault="00721B9C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21B9C" w:rsidRDefault="00721B9C">
      <w:pPr>
        <w:pStyle w:val="ConsPlusTitle"/>
        <w:ind w:firstLine="540"/>
        <w:jc w:val="both"/>
      </w:pPr>
    </w:p>
    <w:p w:rsidR="00721B9C" w:rsidRDefault="00721B9C">
      <w:pPr>
        <w:pStyle w:val="ConsPlusTitle"/>
        <w:jc w:val="center"/>
      </w:pPr>
      <w:r>
        <w:t>ПОСТАНОВЛЕНИЕ</w:t>
      </w:r>
    </w:p>
    <w:p w:rsidR="00721B9C" w:rsidRDefault="00721B9C">
      <w:pPr>
        <w:pStyle w:val="ConsPlusTitle"/>
        <w:jc w:val="center"/>
      </w:pPr>
      <w:r>
        <w:t>от 23 марта 2021 г. N 82-п</w:t>
      </w:r>
    </w:p>
    <w:p w:rsidR="00721B9C" w:rsidRDefault="00721B9C">
      <w:pPr>
        <w:pStyle w:val="ConsPlusTitle"/>
        <w:ind w:firstLine="540"/>
        <w:jc w:val="both"/>
      </w:pPr>
    </w:p>
    <w:p w:rsidR="00721B9C" w:rsidRDefault="00721B9C">
      <w:pPr>
        <w:pStyle w:val="ConsPlusTitle"/>
        <w:jc w:val="center"/>
      </w:pPr>
      <w:r>
        <w:t>О ПОРЯДКЕ ОРГАНИЗАЦИИ И ОСУЩЕСТВЛЕНИЯ РЕГИОНАЛЬНОГО</w:t>
      </w:r>
    </w:p>
    <w:p w:rsidR="00721B9C" w:rsidRDefault="00721B9C">
      <w:pPr>
        <w:pStyle w:val="ConsPlusTitle"/>
        <w:jc w:val="center"/>
      </w:pPr>
      <w:r>
        <w:t>ГОСУДАРСТВЕННОГО КОНТРОЛЯ ЗА ДОСТОВЕРНОСТЬЮ, АКТУАЛЬНОСТЬЮ</w:t>
      </w:r>
    </w:p>
    <w:p w:rsidR="00721B9C" w:rsidRDefault="00721B9C">
      <w:pPr>
        <w:pStyle w:val="ConsPlusTitle"/>
        <w:jc w:val="center"/>
      </w:pPr>
      <w:r>
        <w:t>И ПОЛНОТОЙ СВЕДЕНИЙ ОБ ОРГАНИЗАЦИЯХ ОТДЫХА ДЕТЕЙ И ИХ</w:t>
      </w:r>
    </w:p>
    <w:p w:rsidR="00721B9C" w:rsidRDefault="00721B9C">
      <w:pPr>
        <w:pStyle w:val="ConsPlusTitle"/>
        <w:jc w:val="center"/>
      </w:pPr>
      <w:r>
        <w:t>ОЗДОРОВЛЕНИЯ, СОДЕРЖАЩИХСЯ В РЕЕСТРЕ ОРГАНИЗАЦИЙ ОТДЫХА</w:t>
      </w:r>
    </w:p>
    <w:p w:rsidR="00721B9C" w:rsidRDefault="00721B9C">
      <w:pPr>
        <w:pStyle w:val="ConsPlusTitle"/>
        <w:jc w:val="center"/>
      </w:pPr>
      <w:r>
        <w:t>ДЕТЕЙ И ИХ ОЗДОРОВЛЕНИЯ НА ТЕРРИТОРИИ НОВОСИБИРСКОЙ ОБЛАСТИ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Новосибирской области постановляет: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организации и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Новосибирской области, согласно </w:t>
      </w:r>
      <w:proofErr w:type="gramStart"/>
      <w:r>
        <w:t>приложению</w:t>
      </w:r>
      <w:proofErr w:type="gramEnd"/>
      <w:r>
        <w:t xml:space="preserve"> N 1 к настоящему постановлению.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72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труда и социального развития Новосибирской области, уполномоченных осуществлять 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Новосибирской области, согласно </w:t>
      </w:r>
      <w:proofErr w:type="gramStart"/>
      <w:r>
        <w:t>приложению</w:t>
      </w:r>
      <w:proofErr w:type="gramEnd"/>
      <w:r>
        <w:t xml:space="preserve"> N 2 к настоящему постановлению.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jc w:val="right"/>
      </w:pPr>
      <w:r>
        <w:t>Губернатор Новосибирской области</w:t>
      </w:r>
    </w:p>
    <w:p w:rsidR="00721B9C" w:rsidRDefault="00721B9C">
      <w:pPr>
        <w:pStyle w:val="ConsPlusNormal"/>
        <w:jc w:val="right"/>
      </w:pPr>
      <w:r>
        <w:t>А.А.ТРАВНИКОВ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jc w:val="right"/>
        <w:outlineLvl w:val="0"/>
      </w:pPr>
      <w:r>
        <w:t>Приложение N 1</w:t>
      </w:r>
    </w:p>
    <w:p w:rsidR="00721B9C" w:rsidRDefault="00721B9C">
      <w:pPr>
        <w:pStyle w:val="ConsPlusNormal"/>
        <w:jc w:val="right"/>
      </w:pPr>
      <w:r>
        <w:t>к постановлению</w:t>
      </w:r>
    </w:p>
    <w:p w:rsidR="00721B9C" w:rsidRDefault="00721B9C">
      <w:pPr>
        <w:pStyle w:val="ConsPlusNormal"/>
        <w:jc w:val="right"/>
      </w:pPr>
      <w:r>
        <w:t>Правительства Новосибирской области</w:t>
      </w:r>
    </w:p>
    <w:p w:rsidR="00721B9C" w:rsidRDefault="00721B9C">
      <w:pPr>
        <w:pStyle w:val="ConsPlusNormal"/>
        <w:jc w:val="right"/>
      </w:pPr>
      <w:r>
        <w:t>от 23.03.2021 N 82-п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Title"/>
        <w:jc w:val="center"/>
      </w:pPr>
      <w:bookmarkStart w:id="0" w:name="P29"/>
      <w:bookmarkEnd w:id="0"/>
      <w:r>
        <w:t>ПОРЯДОК</w:t>
      </w:r>
    </w:p>
    <w:p w:rsidR="00721B9C" w:rsidRDefault="00721B9C">
      <w:pPr>
        <w:pStyle w:val="ConsPlusTitle"/>
        <w:jc w:val="center"/>
      </w:pPr>
      <w:r>
        <w:t>ОРГАНИЗАЦИИ И ОСУЩЕСТВЛЕНИЯ РЕГИОНАЛЬНОГО ГОСУДАРСТВЕННОГО</w:t>
      </w:r>
    </w:p>
    <w:p w:rsidR="00721B9C" w:rsidRDefault="00721B9C">
      <w:pPr>
        <w:pStyle w:val="ConsPlusTitle"/>
        <w:jc w:val="center"/>
      </w:pPr>
      <w:r>
        <w:t>КОНТРОЛЯ ЗА ДОСТОВЕРНОСТЬЮ, АКТУАЛЬНОСТЬЮ И ПОЛНОТОЙ</w:t>
      </w:r>
    </w:p>
    <w:p w:rsidR="00721B9C" w:rsidRDefault="00721B9C">
      <w:pPr>
        <w:pStyle w:val="ConsPlusTitle"/>
        <w:jc w:val="center"/>
      </w:pPr>
      <w:r>
        <w:t>СВЕДЕНИЙ ОБ ОРГАНИЗАЦИЯХ ОТДЫХА ДЕТЕЙ И ИХ ОЗДОРОВЛЕНИЯ,</w:t>
      </w:r>
    </w:p>
    <w:p w:rsidR="00721B9C" w:rsidRDefault="00721B9C">
      <w:pPr>
        <w:pStyle w:val="ConsPlusTitle"/>
        <w:jc w:val="center"/>
      </w:pPr>
      <w:r>
        <w:t>СОДЕРЖАЩИХСЯ В РЕЕСТРЕ ОРГАНИЗАЦИЙ ОТДЫХА ДЕТЕЙ И ИХ</w:t>
      </w:r>
    </w:p>
    <w:p w:rsidR="00721B9C" w:rsidRDefault="00721B9C">
      <w:pPr>
        <w:pStyle w:val="ConsPlusTitle"/>
        <w:jc w:val="center"/>
      </w:pPr>
      <w:r>
        <w:t>ОЗДОРОВЛЕНИЯ НА ТЕРРИТОРИИ НОВОСИБИРСКОЙ ОБЛАСТИ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  <w:r>
        <w:t xml:space="preserve">1. Настоящий Порядок регламентирует организацию и осуществление регионального государственного контроля за достоверностью, актуальностью и полнотой сведений об организациях </w:t>
      </w:r>
      <w:r>
        <w:lastRenderedPageBreak/>
        <w:t>отдыха детей и их оздоровления, содержащихся в реестре организаций отдыха детей и их оздоровления на территории Новосибирской области (далее - региональный государственный контроль).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2. Областным исполнительным органом государственной власти Новосибирской области, уполномоченным на осуществление регионального государственного контроля, является министерство труда и социального развития Новосибирской области (далее - министерство).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3. Предметом регионального государственного контроля является соблюдение организациями отдыха детей и их оздоровления требований,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регулирующими вопросы достоверности, актуальности и полноты сведений об организациях отдыха детей и их оздоровления по представлению достоверных, актуальных и полных сведений о своей деятельности в министерство для включения в реестр организаций отдыха детей и их оздоровления на территории Новосибирской области (далее - обязательные требования).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4. Региональный государственный контроль осуществляется министерством в отношении юридических лиц и (или) индивидуальных предпринимателей, включенных в реестр организаций отдыха детей и их оздоровления на территории Новосибирской области, осуществляющих деятельность в сфере организации отдыха и оздоровления детей (далее - субъекты контроля) посредством: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1) организации и проведения плановых и внеплановых проверок юридических лиц, индивидуальных предпринимателей;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2)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предпринимателями;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3) 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4) осуществления деятельности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5. Региональный государственный контроль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6. Плановые проверки проводятся на основании ежегодного плана, разрабатываемого министерством и утверждаемого министром труда и социального развития Новосибирской области (далее - министр) с учетом </w:t>
      </w:r>
      <w:hyperlink r:id="rId9" w:history="1">
        <w:r>
          <w:rPr>
            <w:color w:val="0000FF"/>
          </w:rPr>
          <w:t>Правил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7. План проведения плановых проверок размещается на официальном сайте министерства в информационно-телекоммуникационной сети "Интернет".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8. Для проведения проверки министерством издается приказ.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9. Плановые проверки проводятся не чаще чем один раз в три года.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lastRenderedPageBreak/>
        <w:t>10. Основаниями для проведения внеплановой проверки являются: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1) истечение срока исполнения субъектом контроля ранее выданного предписания об устранении выявленного нарушения обязательных требований;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2) мотивированное представление должностного лица министерства по результатам анализа результатов мероприятий по контролю без взаимодействия с субъектами контроля, рассмотрения или предварительной проверки поступивших в министерство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</w:t>
      </w:r>
      <w:hyperlink r:id="rId10" w:history="1">
        <w:r>
          <w:rPr>
            <w:color w:val="0000FF"/>
          </w:rPr>
          <w:t>пункте 2 части 2 статьи 10</w:t>
        </w:r>
      </w:hyperlink>
      <w:r>
        <w:t xml:space="preserve"> Федерального закона N 294-ФЗ.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по основаниям, указанным в </w:t>
      </w:r>
      <w:hyperlink r:id="rId11" w:history="1">
        <w:r>
          <w:rPr>
            <w:color w:val="0000FF"/>
          </w:rPr>
          <w:t>пункте 2 части 2 статьи 10</w:t>
        </w:r>
      </w:hyperlink>
      <w:r>
        <w:t xml:space="preserve"> Федерального закона N 294-ФЗ, проводится после согласования в установленном порядке с органом прокуратуры по месту осуществления деятельности субъекта контроля;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3) приказ министра,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11. Плановые и внеплановые проверки проводятся в форме документарных и (или) выездных проверок в порядке и сроки, предусмотренные </w:t>
      </w:r>
      <w:hyperlink r:id="rId12" w:history="1">
        <w:r>
          <w:rPr>
            <w:color w:val="0000FF"/>
          </w:rPr>
          <w:t>статьями 9</w:t>
        </w:r>
      </w:hyperlink>
      <w:r>
        <w:t xml:space="preserve"> - </w:t>
      </w:r>
      <w:hyperlink r:id="rId13" w:history="1">
        <w:r>
          <w:rPr>
            <w:color w:val="0000FF"/>
          </w:rPr>
          <w:t>13</w:t>
        </w:r>
      </w:hyperlink>
      <w:r>
        <w:t xml:space="preserve">, </w:t>
      </w:r>
      <w:hyperlink r:id="rId14" w:history="1">
        <w:r>
          <w:rPr>
            <w:color w:val="0000FF"/>
          </w:rPr>
          <w:t>14</w:t>
        </w:r>
      </w:hyperlink>
      <w:r>
        <w:t xml:space="preserve">, </w:t>
      </w:r>
      <w:hyperlink r:id="rId15" w:history="1">
        <w:r>
          <w:rPr>
            <w:color w:val="0000FF"/>
          </w:rPr>
          <w:t>16</w:t>
        </w:r>
      </w:hyperlink>
      <w:r>
        <w:t xml:space="preserve"> Федерального закона N 294-ФЗ.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12. Должностные лица министерства при осуществлении регионального государственного контроля исполняют обязанности, установленные </w:t>
      </w:r>
      <w:hyperlink r:id="rId16" w:history="1">
        <w:r>
          <w:rPr>
            <w:color w:val="0000FF"/>
          </w:rPr>
          <w:t>статьей 18</w:t>
        </w:r>
      </w:hyperlink>
      <w:r>
        <w:t xml:space="preserve"> Федерального закона N 294-ФЗ, и обязаны соблюдать ограничения, предусмотренные </w:t>
      </w:r>
      <w:hyperlink r:id="rId17" w:history="1">
        <w:r>
          <w:rPr>
            <w:color w:val="0000FF"/>
          </w:rPr>
          <w:t>статьей 15</w:t>
        </w:r>
      </w:hyperlink>
      <w:r>
        <w:t xml:space="preserve"> Федерального закона N 294-ФЗ.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13. По результатам проведения проверки должностными лицами министерства, проводящими проверку, в порядки и сроки, установленные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294-ФЗ, составляется акт проверки.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14. Сроки и последовательность административных процедур при осуществлении регионального государственного контроля устанавливаются административным регламентом осуществления регионального государственного контроля.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15. Информация о плановых и внеплановых проверках, об их результатах и о принятых мерах по пресечению и (или) устранению последствий выявленных нарушений размещается в федеральной государственной информационной системе "Единый реестр проверок" в порядке и сроки, установленные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28.04.2015 N 415 "О правилах формирования и ведения единого реестра проверок".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16. Ежегодно министерство осуществляет подготовку доклада об осуществлении регионального государственного контроля и его эффективности в порядке, установленном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05.04.2010 N 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17. Министерство, его должностные лица в случае ненадлежащего исполнения должностных обязанностей, совершения противоправных действий (бездействия) при осуществлении регионального государственного контроля несут ответственность в соответствии с законодательством Российской Федерации.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 xml:space="preserve">18. Действия (бездействие) должностных лиц министерства, повлекшие за собой нарушение прав субъекта контроля при осуществлении регионального государственного контроля, могут быть обжалованы в административном и (или) судебном порядке в соответствии с законодательством </w:t>
      </w:r>
      <w:bookmarkStart w:id="1" w:name="_GoBack"/>
      <w:r>
        <w:t>Российской Федерации.</w:t>
      </w:r>
    </w:p>
    <w:bookmarkEnd w:id="1"/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jc w:val="right"/>
        <w:outlineLvl w:val="0"/>
      </w:pPr>
      <w:r>
        <w:t>Приложение N 2</w:t>
      </w:r>
    </w:p>
    <w:p w:rsidR="00721B9C" w:rsidRDefault="00721B9C">
      <w:pPr>
        <w:pStyle w:val="ConsPlusNormal"/>
        <w:jc w:val="right"/>
      </w:pPr>
      <w:r>
        <w:t>к постановлению</w:t>
      </w:r>
    </w:p>
    <w:p w:rsidR="00721B9C" w:rsidRDefault="00721B9C">
      <w:pPr>
        <w:pStyle w:val="ConsPlusNormal"/>
        <w:jc w:val="right"/>
      </w:pPr>
      <w:r>
        <w:t>Правительства Новосибирской области</w:t>
      </w:r>
    </w:p>
    <w:p w:rsidR="00721B9C" w:rsidRDefault="00721B9C">
      <w:pPr>
        <w:pStyle w:val="ConsPlusNormal"/>
        <w:jc w:val="right"/>
      </w:pPr>
      <w:r>
        <w:t>от 23.03.2021 N 82-п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Title"/>
        <w:jc w:val="center"/>
      </w:pPr>
      <w:bookmarkStart w:id="2" w:name="P72"/>
      <w:bookmarkEnd w:id="2"/>
      <w:r>
        <w:t>ПЕРЕЧЕНЬ</w:t>
      </w:r>
    </w:p>
    <w:p w:rsidR="00721B9C" w:rsidRDefault="00721B9C">
      <w:pPr>
        <w:pStyle w:val="ConsPlusTitle"/>
        <w:jc w:val="center"/>
      </w:pPr>
      <w:r>
        <w:t>ДОЛЖНОСТНЫХ ЛИЦ МИНИСТЕРСТВА ТРУДА И СОЦИАЛЬНОГО</w:t>
      </w:r>
    </w:p>
    <w:p w:rsidR="00721B9C" w:rsidRDefault="00721B9C">
      <w:pPr>
        <w:pStyle w:val="ConsPlusTitle"/>
        <w:jc w:val="center"/>
      </w:pPr>
      <w:r>
        <w:t>РАЗВИТИЯ НОВОСИБИРСКОЙ ОБЛАСТИ, УПОЛНОМОЧЕННЫХ</w:t>
      </w:r>
    </w:p>
    <w:p w:rsidR="00721B9C" w:rsidRDefault="00721B9C">
      <w:pPr>
        <w:pStyle w:val="ConsPlusTitle"/>
        <w:jc w:val="center"/>
      </w:pPr>
      <w:r>
        <w:t>ОСУЩЕСТВЛЯТЬ РЕГИОНАЛЬНЫЙ ГОСУДАРСТВЕННЫЙ КОНТРОЛЬ</w:t>
      </w:r>
    </w:p>
    <w:p w:rsidR="00721B9C" w:rsidRDefault="00721B9C">
      <w:pPr>
        <w:pStyle w:val="ConsPlusTitle"/>
        <w:jc w:val="center"/>
      </w:pPr>
      <w:r>
        <w:t>ЗА ДОСТОВЕРНОСТЬЮ, АКТУАЛЬНОСТЬЮ И ПОЛНОТОЙ СВЕДЕНИЙ</w:t>
      </w:r>
    </w:p>
    <w:p w:rsidR="00721B9C" w:rsidRDefault="00721B9C">
      <w:pPr>
        <w:pStyle w:val="ConsPlusTitle"/>
        <w:jc w:val="center"/>
      </w:pPr>
      <w:r>
        <w:t>ОБ ОРГАНИЗАЦИЯХ ОТДЫХА ДЕТЕЙ И ИХ ОЗДОРОВЛЕНИЯ, СОДЕРЖАЩИХСЯ</w:t>
      </w:r>
    </w:p>
    <w:p w:rsidR="00721B9C" w:rsidRDefault="00721B9C">
      <w:pPr>
        <w:pStyle w:val="ConsPlusTitle"/>
        <w:jc w:val="center"/>
      </w:pPr>
      <w:r>
        <w:t>В РЕЕСТРЕ ОРГАНИЗАЦИЙ ОТДЫХА ДЕТЕЙ И ИХ ОЗДОРОВЛЕНИЯ</w:t>
      </w:r>
    </w:p>
    <w:p w:rsidR="00721B9C" w:rsidRDefault="00721B9C">
      <w:pPr>
        <w:pStyle w:val="ConsPlusTitle"/>
        <w:jc w:val="center"/>
      </w:pPr>
      <w:r>
        <w:t>НА ТЕРРИТОРИИ НОВОСИБИРСКОЙ ОБЛАСТИ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  <w:r>
        <w:t>1. Начальник управления семейной политики.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2. Начальник отдела организации отдыха и оздоровления несовершеннолетних управления семейной политики.</w:t>
      </w:r>
    </w:p>
    <w:p w:rsidR="00721B9C" w:rsidRDefault="00721B9C">
      <w:pPr>
        <w:pStyle w:val="ConsPlusNormal"/>
        <w:spacing w:before="220"/>
        <w:ind w:firstLine="540"/>
        <w:jc w:val="both"/>
      </w:pPr>
      <w:r>
        <w:t>3. Консультант отдела организации отдыха и оздоровления несовершеннолетних управления семейной политики.</w:t>
      </w: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ind w:firstLine="540"/>
        <w:jc w:val="both"/>
      </w:pPr>
    </w:p>
    <w:p w:rsidR="00721B9C" w:rsidRDefault="00721B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270" w:rsidRDefault="00721B9C"/>
    <w:sectPr w:rsidR="00D80270" w:rsidSect="003469AA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9C"/>
    <w:rsid w:val="002A35AA"/>
    <w:rsid w:val="00721B9C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3388-0DBC-45D6-AF27-8F9999EF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2000BC914B9F752B7E19D967BA6B9A0F55E75A100231224B912371EB876FC8524B30673A034606E7BB6A18660KBE" TargetMode="External"/><Relationship Id="rId13" Type="http://schemas.openxmlformats.org/officeDocument/2006/relationships/hyperlink" Target="consultantplus://offline/ref=36B2000BC914B9F752B7E19D967BA6B9A0F55E75A100231224B912371EB876FC9724EB0A72A32B676E6EE0F0C05F79B4AE9BF2628686844B63K0E" TargetMode="External"/><Relationship Id="rId18" Type="http://schemas.openxmlformats.org/officeDocument/2006/relationships/hyperlink" Target="consultantplus://offline/ref=36B2000BC914B9F752B7E19D967BA6B9A0F55E75A100231224B912371EB876FC8524B30673A034606E7BB6A18660KB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6B2000BC914B9F752B7E19D967BA6B9A0F55E75A107231224B912371EB876FC8524B30673A034606E7BB6A18660KBE" TargetMode="External"/><Relationship Id="rId12" Type="http://schemas.openxmlformats.org/officeDocument/2006/relationships/hyperlink" Target="consultantplus://offline/ref=36B2000BC914B9F752B7E19D967BA6B9A0F55E75A100231224B912371EB876FC9724EB0A72A32B606A6EE0F0C05F79B4AE9BF2628686844B63K0E" TargetMode="External"/><Relationship Id="rId17" Type="http://schemas.openxmlformats.org/officeDocument/2006/relationships/hyperlink" Target="consultantplus://offline/ref=36B2000BC914B9F752B7E19D967BA6B9A0F55E75A100231224B912371EB876FC9724EB0A72A32B696F6EE0F0C05F79B4AE9BF2628686844B63K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B2000BC914B9F752B7E19D967BA6B9A0F55E75A100231224B912371EB876FC9724EB0A72A328636B6EE0F0C05F79B4AE9BF2628686844B63K0E" TargetMode="External"/><Relationship Id="rId20" Type="http://schemas.openxmlformats.org/officeDocument/2006/relationships/hyperlink" Target="consultantplus://offline/ref=36B2000BC914B9F752B7E19D967BA6B9A0FE5E75AF02231224B912371EB876FC8524B30673A034606E7BB6A18660K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2000BC914B9F752B7E19D967BA6B9A0F55E75A100231224B912371EB876FC9724EB0975A721343821E1AC85096AB5AA9BF0659A68K5E" TargetMode="External"/><Relationship Id="rId11" Type="http://schemas.openxmlformats.org/officeDocument/2006/relationships/hyperlink" Target="consultantplus://offline/ref=36B2000BC914B9F752B7E19D967BA6B9A0F55E75A100231224B912371EB876FC9724EB0873AB21343821E1AC85096AB5AA9BF0659A68K5E" TargetMode="External"/><Relationship Id="rId5" Type="http://schemas.openxmlformats.org/officeDocument/2006/relationships/hyperlink" Target="consultantplus://offline/ref=36B2000BC914B9F752B7E19D967BA6B9A0F55E75A107231224B912371EB876FC9724EB027BA87E312D30B9A0871474B2B387F26769K9E" TargetMode="External"/><Relationship Id="rId15" Type="http://schemas.openxmlformats.org/officeDocument/2006/relationships/hyperlink" Target="consultantplus://offline/ref=36B2000BC914B9F752B7E19D967BA6B9A0F55E75A100231224B912371EB876FC9724EB0A72A328606C6EE0F0C05F79B4AE9BF2628686844B63K0E" TargetMode="External"/><Relationship Id="rId10" Type="http://schemas.openxmlformats.org/officeDocument/2006/relationships/hyperlink" Target="consultantplus://offline/ref=36B2000BC914B9F752B7E19D967BA6B9A0F55E75A100231224B912371EB876FC9724EB0873AB21343821E1AC85096AB5AA9BF0659A68K5E" TargetMode="External"/><Relationship Id="rId19" Type="http://schemas.openxmlformats.org/officeDocument/2006/relationships/hyperlink" Target="consultantplus://offline/ref=36B2000BC914B9F752B7E19D967BA6B9A0F55A79AE02231224B912371EB876FC8524B30673A034606E7BB6A18660K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B2000BC914B9F752B7E19D967BA6B9A0FB5178A803231224B912371EB876FC9724EB0A72A32A60606EE0F0C05F79B4AE9BF2628686844B63K0E" TargetMode="External"/><Relationship Id="rId14" Type="http://schemas.openxmlformats.org/officeDocument/2006/relationships/hyperlink" Target="consultantplus://offline/ref=36B2000BC914B9F752B7E19D967BA6B9A0F55E75A100231224B912371EB876FC9724EB0A72A32B686B6EE0F0C05F79B4AE9BF2628686844B63K0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2021-07-13T04:10:00Z</dcterms:created>
  <dcterms:modified xsi:type="dcterms:W3CDTF">2021-07-13T04:11:00Z</dcterms:modified>
</cp:coreProperties>
</file>