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CEB" w:rsidRDefault="00AC6CEB">
      <w:pPr>
        <w:pStyle w:val="ConsPlusTitlePage"/>
      </w:pPr>
      <w:r>
        <w:t xml:space="preserve">Документ предоставлен </w:t>
      </w:r>
      <w:hyperlink r:id="rId5" w:history="1">
        <w:r>
          <w:rPr>
            <w:color w:val="0000FF"/>
          </w:rPr>
          <w:t>КонсультантПлюс</w:t>
        </w:r>
      </w:hyperlink>
      <w:r>
        <w:br/>
      </w:r>
    </w:p>
    <w:p w:rsidR="00AC6CEB" w:rsidRDefault="00AC6CEB">
      <w:pPr>
        <w:pStyle w:val="ConsPlusNormal"/>
        <w:jc w:val="both"/>
        <w:outlineLvl w:val="0"/>
      </w:pPr>
    </w:p>
    <w:p w:rsidR="00AC6CEB" w:rsidRDefault="00AC6CEB">
      <w:pPr>
        <w:pStyle w:val="ConsPlusNormal"/>
        <w:outlineLvl w:val="0"/>
      </w:pPr>
      <w:r>
        <w:t>Зарегистрировано в Минюсте России 4 мая 2011 г. N 20648</w:t>
      </w:r>
    </w:p>
    <w:p w:rsidR="00AC6CEB" w:rsidRDefault="00AC6CEB">
      <w:pPr>
        <w:pStyle w:val="ConsPlusNormal"/>
        <w:pBdr>
          <w:top w:val="single" w:sz="6" w:space="0" w:color="auto"/>
        </w:pBdr>
        <w:spacing w:before="100" w:after="100"/>
        <w:jc w:val="both"/>
        <w:rPr>
          <w:sz w:val="2"/>
          <w:szCs w:val="2"/>
        </w:rPr>
      </w:pPr>
    </w:p>
    <w:p w:rsidR="00AC6CEB" w:rsidRDefault="00AC6CEB">
      <w:pPr>
        <w:pStyle w:val="ConsPlusNormal"/>
      </w:pPr>
    </w:p>
    <w:p w:rsidR="00AC6CEB" w:rsidRDefault="00AC6CEB">
      <w:pPr>
        <w:pStyle w:val="ConsPlusTitle"/>
        <w:jc w:val="center"/>
      </w:pPr>
      <w:r>
        <w:t>МИНИСТЕРСТВО ЗДРАВООХРАНЕНИЯ И СОЦИАЛЬНОГО РАЗВИТИЯ</w:t>
      </w:r>
    </w:p>
    <w:p w:rsidR="00AC6CEB" w:rsidRDefault="00AC6CEB">
      <w:pPr>
        <w:pStyle w:val="ConsPlusTitle"/>
        <w:jc w:val="center"/>
      </w:pPr>
      <w:r>
        <w:t>РОССИЙСКОЙ ФЕДЕРАЦИИ</w:t>
      </w:r>
    </w:p>
    <w:p w:rsidR="00AC6CEB" w:rsidRDefault="00AC6CEB">
      <w:pPr>
        <w:pStyle w:val="ConsPlusTitle"/>
        <w:jc w:val="center"/>
      </w:pPr>
    </w:p>
    <w:p w:rsidR="00AC6CEB" w:rsidRDefault="00AC6CEB">
      <w:pPr>
        <w:pStyle w:val="ConsPlusTitle"/>
        <w:jc w:val="center"/>
      </w:pPr>
      <w:r>
        <w:t>ПРИКАЗ</w:t>
      </w:r>
    </w:p>
    <w:p w:rsidR="00AC6CEB" w:rsidRDefault="00AC6CEB">
      <w:pPr>
        <w:pStyle w:val="ConsPlusTitle"/>
        <w:jc w:val="center"/>
      </w:pPr>
      <w:r>
        <w:t>от 22 марта 2011 г. N 228н</w:t>
      </w:r>
    </w:p>
    <w:p w:rsidR="00AC6CEB" w:rsidRDefault="00AC6CEB">
      <w:pPr>
        <w:pStyle w:val="ConsPlusTitle"/>
        <w:jc w:val="center"/>
      </w:pPr>
    </w:p>
    <w:p w:rsidR="00AC6CEB" w:rsidRDefault="00AC6CEB">
      <w:pPr>
        <w:pStyle w:val="ConsPlusTitle"/>
        <w:jc w:val="center"/>
      </w:pPr>
      <w:r>
        <w:t>О ПРОВЕДЕНИИ ВСЕРОССИЙСКОГО КОНКУРСА</w:t>
      </w:r>
    </w:p>
    <w:p w:rsidR="00AC6CEB" w:rsidRDefault="00AC6CEB">
      <w:pPr>
        <w:pStyle w:val="ConsPlusTitle"/>
        <w:jc w:val="center"/>
      </w:pPr>
      <w:r>
        <w:t>НА ЗВАНИЕ "ЛУЧШИЙ РАБОТНИК УЧРЕЖДЕНИЯ</w:t>
      </w:r>
    </w:p>
    <w:p w:rsidR="00AC6CEB" w:rsidRDefault="00AC6CEB">
      <w:pPr>
        <w:pStyle w:val="ConsPlusTitle"/>
        <w:jc w:val="center"/>
      </w:pPr>
      <w:r>
        <w:t>СОЦИАЛЬНОГО ОБСЛУЖИВАНИЯ"</w:t>
      </w:r>
    </w:p>
    <w:p w:rsidR="00AC6CEB" w:rsidRDefault="00AC6C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6CEB">
        <w:trPr>
          <w:jc w:val="center"/>
        </w:trPr>
        <w:tc>
          <w:tcPr>
            <w:tcW w:w="9294" w:type="dxa"/>
            <w:tcBorders>
              <w:top w:val="nil"/>
              <w:left w:val="single" w:sz="24" w:space="0" w:color="CED3F1"/>
              <w:bottom w:val="nil"/>
              <w:right w:val="single" w:sz="24" w:space="0" w:color="F4F3F8"/>
            </w:tcBorders>
            <w:shd w:val="clear" w:color="auto" w:fill="F4F3F8"/>
          </w:tcPr>
          <w:p w:rsidR="00AC6CEB" w:rsidRDefault="00AC6CEB">
            <w:pPr>
              <w:pStyle w:val="ConsPlusNormal"/>
              <w:jc w:val="center"/>
            </w:pPr>
            <w:r>
              <w:rPr>
                <w:color w:val="392C69"/>
              </w:rPr>
              <w:t>Список изменяющих документов</w:t>
            </w:r>
          </w:p>
          <w:p w:rsidR="00AC6CEB" w:rsidRDefault="00AC6CEB">
            <w:pPr>
              <w:pStyle w:val="ConsPlusNormal"/>
              <w:jc w:val="center"/>
            </w:pPr>
            <w:proofErr w:type="gramStart"/>
            <w:r>
              <w:rPr>
                <w:color w:val="392C69"/>
              </w:rPr>
              <w:t xml:space="preserve">(в ред. </w:t>
            </w:r>
            <w:hyperlink r:id="rId6" w:history="1">
              <w:r>
                <w:rPr>
                  <w:color w:val="0000FF"/>
                </w:rPr>
                <w:t>Приказа</w:t>
              </w:r>
            </w:hyperlink>
            <w:r>
              <w:rPr>
                <w:color w:val="392C69"/>
              </w:rPr>
              <w:t xml:space="preserve"> Минздравсоцразвития России от 16.05.2012 N 548н,</w:t>
            </w:r>
            <w:proofErr w:type="gramEnd"/>
          </w:p>
          <w:p w:rsidR="00AC6CEB" w:rsidRDefault="00AC6CEB">
            <w:pPr>
              <w:pStyle w:val="ConsPlusNormal"/>
              <w:jc w:val="center"/>
            </w:pPr>
            <w:r>
              <w:rPr>
                <w:color w:val="392C69"/>
              </w:rPr>
              <w:t xml:space="preserve">Приказов Минтруда России от 21.05.2014 </w:t>
            </w:r>
            <w:hyperlink r:id="rId7" w:history="1">
              <w:r>
                <w:rPr>
                  <w:color w:val="0000FF"/>
                </w:rPr>
                <w:t>N 334н</w:t>
              </w:r>
            </w:hyperlink>
            <w:r>
              <w:rPr>
                <w:color w:val="392C69"/>
              </w:rPr>
              <w:t xml:space="preserve">, от 04.05.2016 </w:t>
            </w:r>
            <w:hyperlink r:id="rId8" w:history="1">
              <w:r>
                <w:rPr>
                  <w:color w:val="0000FF"/>
                </w:rPr>
                <w:t>N 209н</w:t>
              </w:r>
            </w:hyperlink>
            <w:r>
              <w:rPr>
                <w:color w:val="392C69"/>
              </w:rPr>
              <w:t>,</w:t>
            </w:r>
          </w:p>
          <w:p w:rsidR="00AC6CEB" w:rsidRDefault="00AC6CEB">
            <w:pPr>
              <w:pStyle w:val="ConsPlusNormal"/>
              <w:jc w:val="center"/>
            </w:pPr>
            <w:r>
              <w:rPr>
                <w:color w:val="392C69"/>
              </w:rPr>
              <w:t xml:space="preserve">от 14.12.2016 </w:t>
            </w:r>
            <w:hyperlink r:id="rId9" w:history="1">
              <w:r>
                <w:rPr>
                  <w:color w:val="0000FF"/>
                </w:rPr>
                <w:t>N 741н</w:t>
              </w:r>
            </w:hyperlink>
            <w:r>
              <w:rPr>
                <w:color w:val="392C69"/>
              </w:rPr>
              <w:t xml:space="preserve">, от 17.05.2018 </w:t>
            </w:r>
            <w:hyperlink r:id="rId10" w:history="1">
              <w:r>
                <w:rPr>
                  <w:color w:val="0000FF"/>
                </w:rPr>
                <w:t>N 309н</w:t>
              </w:r>
            </w:hyperlink>
            <w:r>
              <w:rPr>
                <w:color w:val="392C69"/>
              </w:rPr>
              <w:t>)</w:t>
            </w:r>
          </w:p>
        </w:tc>
      </w:tr>
    </w:tbl>
    <w:p w:rsidR="00AC6CEB" w:rsidRDefault="00AC6CEB">
      <w:pPr>
        <w:pStyle w:val="ConsPlusNormal"/>
        <w:ind w:firstLine="540"/>
        <w:jc w:val="both"/>
      </w:pPr>
    </w:p>
    <w:p w:rsidR="00AC6CEB" w:rsidRDefault="00AC6CEB">
      <w:pPr>
        <w:pStyle w:val="ConsPlusNormal"/>
        <w:ind w:firstLine="540"/>
        <w:jc w:val="both"/>
      </w:pPr>
      <w:proofErr w:type="gramStart"/>
      <w:r>
        <w:t xml:space="preserve">В целях повышения престижа профессии социальных работников, распространения передовых технологий работы с пожилыми людьми, инвалидами, детьми, семьями, имеющими детей, для стимулирования профессиональной деятельности социальных работников, а также с целью реализации </w:t>
      </w:r>
      <w:hyperlink r:id="rId11" w:history="1">
        <w:r>
          <w:rPr>
            <w:color w:val="0000FF"/>
          </w:rPr>
          <w:t>Постановления</w:t>
        </w:r>
      </w:hyperlink>
      <w:r>
        <w:t xml:space="preserve"> Правительства Российской Федерации от 1 марта 2011 г. N 121 "О единовременном денежном поощрении лучших работников системы социального обслуживания" (Собрание законодательства Российской Федерации, 2011, N 10, ст. 1398, 2013</w:t>
      </w:r>
      <w:proofErr w:type="gramEnd"/>
      <w:r>
        <w:t xml:space="preserve">, </w:t>
      </w:r>
      <w:proofErr w:type="gramStart"/>
      <w:r>
        <w:t>N 13, ст. 1559; 2014, N 10, ст. 1046) приказываю:</w:t>
      </w:r>
      <w:proofErr w:type="gramEnd"/>
    </w:p>
    <w:p w:rsidR="00AC6CEB" w:rsidRDefault="00AC6CEB">
      <w:pPr>
        <w:pStyle w:val="ConsPlusNormal"/>
        <w:jc w:val="both"/>
      </w:pPr>
      <w:r>
        <w:t xml:space="preserve">(в ред. </w:t>
      </w:r>
      <w:hyperlink r:id="rId12" w:history="1">
        <w:r>
          <w:rPr>
            <w:color w:val="0000FF"/>
          </w:rPr>
          <w:t>Приказа</w:t>
        </w:r>
      </w:hyperlink>
      <w:r>
        <w:t xml:space="preserve"> Минтруда России от 21.05.2014 N 334н)</w:t>
      </w:r>
    </w:p>
    <w:p w:rsidR="00AC6CEB" w:rsidRDefault="00AC6CEB">
      <w:pPr>
        <w:pStyle w:val="ConsPlusNormal"/>
        <w:spacing w:before="220"/>
        <w:ind w:firstLine="540"/>
        <w:jc w:val="both"/>
      </w:pPr>
      <w:r>
        <w:t>1. Утвердить:</w:t>
      </w:r>
    </w:p>
    <w:p w:rsidR="00AC6CEB" w:rsidRDefault="00AC6CEB">
      <w:pPr>
        <w:pStyle w:val="ConsPlusNormal"/>
        <w:spacing w:before="220"/>
        <w:ind w:firstLine="540"/>
        <w:jc w:val="both"/>
      </w:pPr>
      <w:hyperlink w:anchor="P49" w:history="1">
        <w:r>
          <w:rPr>
            <w:color w:val="0000FF"/>
          </w:rPr>
          <w:t>условия и порядок</w:t>
        </w:r>
      </w:hyperlink>
      <w:r>
        <w:t xml:space="preserve"> проведения Всероссийского конкурса на звание "Лучший работник учреждения социального обслуживания" согласно приложению N 1;</w:t>
      </w:r>
    </w:p>
    <w:p w:rsidR="00AC6CEB" w:rsidRDefault="00AC6CEB">
      <w:pPr>
        <w:pStyle w:val="ConsPlusNormal"/>
        <w:spacing w:before="220"/>
        <w:ind w:firstLine="540"/>
        <w:jc w:val="both"/>
      </w:pPr>
      <w:hyperlink w:anchor="P224" w:history="1">
        <w:r>
          <w:rPr>
            <w:color w:val="0000FF"/>
          </w:rPr>
          <w:t>правила</w:t>
        </w:r>
      </w:hyperlink>
      <w:r>
        <w:t xml:space="preserve"> выплаты единовременного денежного поощрения призерам Всероссийского конкурса на звание "Лучший работник учреждения социального обслуживания" согласно приложению N 2;</w:t>
      </w:r>
    </w:p>
    <w:p w:rsidR="00AC6CEB" w:rsidRDefault="00AC6CEB">
      <w:pPr>
        <w:pStyle w:val="ConsPlusNormal"/>
        <w:spacing w:before="220"/>
        <w:ind w:firstLine="540"/>
        <w:jc w:val="both"/>
      </w:pPr>
      <w:hyperlink w:anchor="P255" w:history="1">
        <w:r>
          <w:rPr>
            <w:color w:val="0000FF"/>
          </w:rPr>
          <w:t>состав</w:t>
        </w:r>
      </w:hyperlink>
      <w:r>
        <w:t xml:space="preserve"> центральной конкурсной комиссии Всероссийского конкурса на звание "Лучший работник учреждения социального обслуживания" согласно приложению N 3.</w:t>
      </w:r>
    </w:p>
    <w:p w:rsidR="00AC6CEB" w:rsidRDefault="00AC6CEB">
      <w:pPr>
        <w:pStyle w:val="ConsPlusNormal"/>
        <w:spacing w:before="220"/>
        <w:ind w:firstLine="540"/>
        <w:jc w:val="both"/>
      </w:pPr>
      <w:r>
        <w:t>2. Организацию работы по подготовке к проведению Всероссийского конкурса на звание "Лучший работник учреждения социального обслуживания" возложить на Департамент демографической политики и социальной защиты населения Министерства труда и социальной защиты Российской Федерации.</w:t>
      </w:r>
    </w:p>
    <w:p w:rsidR="00AC6CEB" w:rsidRDefault="00AC6CEB">
      <w:pPr>
        <w:pStyle w:val="ConsPlusNormal"/>
        <w:jc w:val="both"/>
      </w:pPr>
      <w:r>
        <w:t>(</w:t>
      </w:r>
      <w:proofErr w:type="gramStart"/>
      <w:r>
        <w:t>в</w:t>
      </w:r>
      <w:proofErr w:type="gramEnd"/>
      <w:r>
        <w:t xml:space="preserve"> ред. </w:t>
      </w:r>
      <w:hyperlink r:id="rId13" w:history="1">
        <w:r>
          <w:rPr>
            <w:color w:val="0000FF"/>
          </w:rPr>
          <w:t>Приказа</w:t>
        </w:r>
      </w:hyperlink>
      <w:r>
        <w:t xml:space="preserve"> Минтруда России от 21.05.2014 N 334н)</w:t>
      </w:r>
    </w:p>
    <w:p w:rsidR="00AC6CEB" w:rsidRDefault="00AC6CEB">
      <w:pPr>
        <w:pStyle w:val="ConsPlusNormal"/>
        <w:spacing w:before="220"/>
        <w:ind w:firstLine="540"/>
        <w:jc w:val="both"/>
      </w:pPr>
      <w:r>
        <w:t>3. Обеспечение регистрации и учета материалов, поступивших в центральную конкурсную комиссию Всероссийского конкурса на звание "Лучший работник учреждения социального обслуживания, а также оформление дипломов победителям", возложить на Департамент управления делами.</w:t>
      </w:r>
    </w:p>
    <w:p w:rsidR="00AC6CEB" w:rsidRDefault="00AC6CEB">
      <w:pPr>
        <w:pStyle w:val="ConsPlusNormal"/>
        <w:jc w:val="both"/>
      </w:pPr>
      <w:r>
        <w:t>(</w:t>
      </w:r>
      <w:proofErr w:type="gramStart"/>
      <w:r>
        <w:t>в</w:t>
      </w:r>
      <w:proofErr w:type="gramEnd"/>
      <w:r>
        <w:t xml:space="preserve"> ред. </w:t>
      </w:r>
      <w:hyperlink r:id="rId14" w:history="1">
        <w:r>
          <w:rPr>
            <w:color w:val="0000FF"/>
          </w:rPr>
          <w:t>Приказа</w:t>
        </w:r>
      </w:hyperlink>
      <w:r>
        <w:t xml:space="preserve"> Минтруда России от 04.05.2016 N 209н)</w:t>
      </w:r>
    </w:p>
    <w:p w:rsidR="00AC6CEB" w:rsidRDefault="00AC6CEB">
      <w:pPr>
        <w:pStyle w:val="ConsPlusNormal"/>
        <w:spacing w:before="220"/>
        <w:ind w:firstLine="540"/>
        <w:jc w:val="both"/>
      </w:pPr>
      <w:r>
        <w:lastRenderedPageBreak/>
        <w:t>4. Обеспечение своевременного перечисления единовременного денежного поощрения номинантам Всероссийского конкурса на звание "Лучший работник учреждения социального обслуживания" возложить на Финансовый департамент Министерства труда и социальной защиты Российской Федерации.</w:t>
      </w:r>
    </w:p>
    <w:p w:rsidR="00AC6CEB" w:rsidRDefault="00AC6CEB">
      <w:pPr>
        <w:pStyle w:val="ConsPlusNormal"/>
        <w:jc w:val="both"/>
      </w:pPr>
      <w:r>
        <w:t>(</w:t>
      </w:r>
      <w:proofErr w:type="gramStart"/>
      <w:r>
        <w:t>в</w:t>
      </w:r>
      <w:proofErr w:type="gramEnd"/>
      <w:r>
        <w:t xml:space="preserve"> ред. </w:t>
      </w:r>
      <w:hyperlink r:id="rId15" w:history="1">
        <w:r>
          <w:rPr>
            <w:color w:val="0000FF"/>
          </w:rPr>
          <w:t>Приказа</w:t>
        </w:r>
      </w:hyperlink>
      <w:r>
        <w:t xml:space="preserve"> Минтруда России от 21.05.2014 N 334н)</w:t>
      </w:r>
    </w:p>
    <w:p w:rsidR="00AC6CEB" w:rsidRDefault="00AC6CEB">
      <w:pPr>
        <w:pStyle w:val="ConsPlusNormal"/>
        <w:spacing w:before="220"/>
        <w:ind w:firstLine="540"/>
        <w:jc w:val="both"/>
      </w:pPr>
      <w:r>
        <w:t>5. Рекомендовать руководителям органов социальной защиты населения субъектов Российской Федерации, руководителям федеральных государственных учреждений, находящихся в ведении Министерства труда и социальной защиты Российской Федерации:</w:t>
      </w:r>
    </w:p>
    <w:p w:rsidR="00AC6CEB" w:rsidRDefault="00AC6CEB">
      <w:pPr>
        <w:pStyle w:val="ConsPlusNormal"/>
        <w:jc w:val="both"/>
      </w:pPr>
      <w:r>
        <w:t xml:space="preserve">(в ред. </w:t>
      </w:r>
      <w:hyperlink r:id="rId16" w:history="1">
        <w:r>
          <w:rPr>
            <w:color w:val="0000FF"/>
          </w:rPr>
          <w:t>Приказа</w:t>
        </w:r>
      </w:hyperlink>
      <w:r>
        <w:t xml:space="preserve"> Минтруда России от 21.05.2014 N 334н)</w:t>
      </w:r>
    </w:p>
    <w:p w:rsidR="00AC6CEB" w:rsidRDefault="00AC6CEB">
      <w:pPr>
        <w:pStyle w:val="ConsPlusNormal"/>
        <w:spacing w:before="220"/>
        <w:ind w:firstLine="540"/>
        <w:jc w:val="both"/>
      </w:pPr>
      <w:r>
        <w:t>принять участие в проведении Всероссийского конкурса на звание "Лучший работник учреждения социального обслуживания";</w:t>
      </w:r>
    </w:p>
    <w:p w:rsidR="00AC6CEB" w:rsidRDefault="00AC6CEB">
      <w:pPr>
        <w:pStyle w:val="ConsPlusNormal"/>
        <w:spacing w:before="220"/>
        <w:ind w:firstLine="540"/>
        <w:jc w:val="both"/>
      </w:pPr>
      <w:r>
        <w:t>решить вопрос о командировании победителей третьего этапа Всероссийского конкурса на звание "Лучший работник учреждения социального обслуживания" на Торжественную церемонию награждения победителей.</w:t>
      </w:r>
    </w:p>
    <w:p w:rsidR="00AC6CEB" w:rsidRDefault="00AC6CEB">
      <w:pPr>
        <w:pStyle w:val="ConsPlusNormal"/>
        <w:spacing w:before="220"/>
        <w:ind w:firstLine="540"/>
        <w:jc w:val="both"/>
      </w:pPr>
      <w:r>
        <w:t xml:space="preserve">6. </w:t>
      </w:r>
      <w:proofErr w:type="gramStart"/>
      <w:r>
        <w:t>Контроль за</w:t>
      </w:r>
      <w:proofErr w:type="gramEnd"/>
      <w:r>
        <w:t xml:space="preserve"> исполнением настоящего Приказа оставляю за собой.</w:t>
      </w:r>
    </w:p>
    <w:p w:rsidR="00AC6CEB" w:rsidRDefault="00AC6CEB">
      <w:pPr>
        <w:pStyle w:val="ConsPlusNormal"/>
        <w:ind w:firstLine="540"/>
        <w:jc w:val="both"/>
      </w:pPr>
    </w:p>
    <w:p w:rsidR="00AC6CEB" w:rsidRDefault="00AC6CEB">
      <w:pPr>
        <w:pStyle w:val="ConsPlusNormal"/>
        <w:jc w:val="right"/>
      </w:pPr>
      <w:r>
        <w:t>Министр</w:t>
      </w:r>
    </w:p>
    <w:p w:rsidR="00AC6CEB" w:rsidRDefault="00AC6CEB">
      <w:pPr>
        <w:pStyle w:val="ConsPlusNormal"/>
        <w:jc w:val="right"/>
      </w:pPr>
      <w:r>
        <w:t>Т.А.ГОЛИКОВА</w:t>
      </w: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jc w:val="right"/>
        <w:outlineLvl w:val="0"/>
      </w:pPr>
      <w:r>
        <w:t>Приложение N 1</w:t>
      </w:r>
    </w:p>
    <w:p w:rsidR="00AC6CEB" w:rsidRDefault="00AC6CEB">
      <w:pPr>
        <w:pStyle w:val="ConsPlusNormal"/>
        <w:jc w:val="right"/>
      </w:pPr>
      <w:r>
        <w:t>к Приказу Министерства здравоохранения</w:t>
      </w:r>
    </w:p>
    <w:p w:rsidR="00AC6CEB" w:rsidRDefault="00AC6CEB">
      <w:pPr>
        <w:pStyle w:val="ConsPlusNormal"/>
        <w:jc w:val="right"/>
      </w:pPr>
      <w:r>
        <w:t>и социального развития</w:t>
      </w:r>
    </w:p>
    <w:p w:rsidR="00AC6CEB" w:rsidRDefault="00AC6CEB">
      <w:pPr>
        <w:pStyle w:val="ConsPlusNormal"/>
        <w:jc w:val="right"/>
      </w:pPr>
      <w:r>
        <w:t>Российской Федерации</w:t>
      </w:r>
    </w:p>
    <w:p w:rsidR="00AC6CEB" w:rsidRDefault="00AC6CEB">
      <w:pPr>
        <w:pStyle w:val="ConsPlusNormal"/>
        <w:jc w:val="right"/>
      </w:pPr>
      <w:r>
        <w:t>от 22 марта 2011 г. N 228н</w:t>
      </w:r>
    </w:p>
    <w:p w:rsidR="00AC6CEB" w:rsidRDefault="00AC6CEB">
      <w:pPr>
        <w:pStyle w:val="ConsPlusNormal"/>
        <w:ind w:firstLine="540"/>
        <w:jc w:val="both"/>
      </w:pPr>
    </w:p>
    <w:p w:rsidR="00AC6CEB" w:rsidRDefault="00AC6CEB">
      <w:pPr>
        <w:pStyle w:val="ConsPlusTitle"/>
        <w:jc w:val="center"/>
      </w:pPr>
      <w:bookmarkStart w:id="0" w:name="P49"/>
      <w:bookmarkEnd w:id="0"/>
      <w:r>
        <w:t>УСЛОВИЯ И ПОРЯДОК</w:t>
      </w:r>
    </w:p>
    <w:p w:rsidR="00AC6CEB" w:rsidRDefault="00AC6CEB">
      <w:pPr>
        <w:pStyle w:val="ConsPlusTitle"/>
        <w:jc w:val="center"/>
      </w:pPr>
      <w:r>
        <w:t>ПРОВЕДЕНИЯ ВСЕРОССИЙСКОГО КОНКУРСА НА ЗВАНИЕ "</w:t>
      </w:r>
      <w:proofErr w:type="gramStart"/>
      <w:r>
        <w:t>ЛУЧШИЙ</w:t>
      </w:r>
      <w:proofErr w:type="gramEnd"/>
    </w:p>
    <w:p w:rsidR="00AC6CEB" w:rsidRDefault="00AC6CEB">
      <w:pPr>
        <w:pStyle w:val="ConsPlusTitle"/>
        <w:jc w:val="center"/>
      </w:pPr>
      <w:r>
        <w:t>РАБОТНИК УЧРЕЖДЕНИЯ СОЦИАЛЬНОГО ОБСЛУЖИВАНИЯ"</w:t>
      </w:r>
    </w:p>
    <w:p w:rsidR="00AC6CEB" w:rsidRDefault="00AC6C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6CEB">
        <w:trPr>
          <w:jc w:val="center"/>
        </w:trPr>
        <w:tc>
          <w:tcPr>
            <w:tcW w:w="9294" w:type="dxa"/>
            <w:tcBorders>
              <w:top w:val="nil"/>
              <w:left w:val="single" w:sz="24" w:space="0" w:color="CED3F1"/>
              <w:bottom w:val="nil"/>
              <w:right w:val="single" w:sz="24" w:space="0" w:color="F4F3F8"/>
            </w:tcBorders>
            <w:shd w:val="clear" w:color="auto" w:fill="F4F3F8"/>
          </w:tcPr>
          <w:p w:rsidR="00AC6CEB" w:rsidRDefault="00AC6CEB">
            <w:pPr>
              <w:pStyle w:val="ConsPlusNormal"/>
              <w:jc w:val="center"/>
            </w:pPr>
            <w:r>
              <w:rPr>
                <w:color w:val="392C69"/>
              </w:rPr>
              <w:t>Список изменяющих документов</w:t>
            </w:r>
          </w:p>
          <w:p w:rsidR="00AC6CEB" w:rsidRDefault="00AC6CEB">
            <w:pPr>
              <w:pStyle w:val="ConsPlusNormal"/>
              <w:jc w:val="center"/>
            </w:pPr>
            <w:proofErr w:type="gramStart"/>
            <w:r>
              <w:rPr>
                <w:color w:val="392C69"/>
              </w:rPr>
              <w:t xml:space="preserve">(в ред. Приказов Минтруда России от 21.05.2014 </w:t>
            </w:r>
            <w:hyperlink r:id="rId17" w:history="1">
              <w:r>
                <w:rPr>
                  <w:color w:val="0000FF"/>
                </w:rPr>
                <w:t>N 334н</w:t>
              </w:r>
            </w:hyperlink>
            <w:r>
              <w:rPr>
                <w:color w:val="392C69"/>
              </w:rPr>
              <w:t>,</w:t>
            </w:r>
            <w:proofErr w:type="gramEnd"/>
          </w:p>
          <w:p w:rsidR="00AC6CEB" w:rsidRDefault="00AC6CEB">
            <w:pPr>
              <w:pStyle w:val="ConsPlusNormal"/>
              <w:jc w:val="center"/>
            </w:pPr>
            <w:r>
              <w:rPr>
                <w:color w:val="392C69"/>
              </w:rPr>
              <w:t xml:space="preserve">от 04.05.2016 </w:t>
            </w:r>
            <w:hyperlink r:id="rId18" w:history="1">
              <w:r>
                <w:rPr>
                  <w:color w:val="0000FF"/>
                </w:rPr>
                <w:t>N 209н</w:t>
              </w:r>
            </w:hyperlink>
            <w:r>
              <w:rPr>
                <w:color w:val="392C69"/>
              </w:rPr>
              <w:t>)</w:t>
            </w:r>
          </w:p>
        </w:tc>
      </w:tr>
    </w:tbl>
    <w:p w:rsidR="00AC6CEB" w:rsidRDefault="00AC6CEB">
      <w:pPr>
        <w:pStyle w:val="ConsPlusNormal"/>
        <w:ind w:firstLine="540"/>
        <w:jc w:val="both"/>
      </w:pPr>
    </w:p>
    <w:p w:rsidR="00AC6CEB" w:rsidRDefault="00AC6CEB">
      <w:pPr>
        <w:pStyle w:val="ConsPlusTitle"/>
        <w:jc w:val="center"/>
        <w:outlineLvl w:val="1"/>
      </w:pPr>
      <w:r>
        <w:t>I. Общие положения</w:t>
      </w:r>
    </w:p>
    <w:p w:rsidR="00AC6CEB" w:rsidRDefault="00AC6CEB">
      <w:pPr>
        <w:pStyle w:val="ConsPlusNormal"/>
        <w:jc w:val="center"/>
      </w:pPr>
    </w:p>
    <w:p w:rsidR="00AC6CEB" w:rsidRDefault="00AC6CEB">
      <w:pPr>
        <w:pStyle w:val="ConsPlusNormal"/>
        <w:ind w:firstLine="540"/>
        <w:jc w:val="both"/>
      </w:pPr>
      <w:r>
        <w:t xml:space="preserve">1. </w:t>
      </w:r>
      <w:proofErr w:type="gramStart"/>
      <w:r>
        <w:t xml:space="preserve">Настоящие условия и порядок регулируют проведение Всероссийского конкурса на звание "Лучший работник учреждения социального обслуживания" (далее - Конкурс), определяющего в текущем году лучших социальных работников в Российской Федерации в соответствии с </w:t>
      </w:r>
      <w:hyperlink r:id="rId19" w:history="1">
        <w:r>
          <w:rPr>
            <w:color w:val="0000FF"/>
          </w:rPr>
          <w:t>перечнем</w:t>
        </w:r>
      </w:hyperlink>
      <w:r>
        <w:t xml:space="preserve"> номинаций, по которым проводится Всероссийский конкурс на звание "Лучший работник учреждения социального обслуживания", утвержденным Постановлением Правительства Российской Федерации от 1 марта 2011 г. N 121 (далее - номинация).</w:t>
      </w:r>
      <w:proofErr w:type="gramEnd"/>
    </w:p>
    <w:p w:rsidR="00AC6CEB" w:rsidRDefault="00AC6CEB">
      <w:pPr>
        <w:pStyle w:val="ConsPlusNormal"/>
        <w:spacing w:before="220"/>
        <w:ind w:firstLine="540"/>
        <w:jc w:val="both"/>
      </w:pPr>
      <w:bookmarkStart w:id="1" w:name="P59"/>
      <w:bookmarkEnd w:id="1"/>
      <w:r>
        <w:t>2. К участию в Конкурсе допускаются работники государственных учреждений социального обслуживания, а также предприятий и учреждений социального обслуживания иных форм собственности (далее - учреждения социального обслуживания), занимающие следующие должности:</w:t>
      </w:r>
    </w:p>
    <w:p w:rsidR="00AC6CEB" w:rsidRDefault="00AC6CEB">
      <w:pPr>
        <w:pStyle w:val="ConsPlusNormal"/>
        <w:spacing w:before="220"/>
        <w:ind w:firstLine="540"/>
        <w:jc w:val="both"/>
      </w:pPr>
      <w:proofErr w:type="gramStart"/>
      <w:r>
        <w:lastRenderedPageBreak/>
        <w:t>в номинации "Лучший директор стационарного учреждения социального обслуживания" - директор дома-интерната (пансионата) для престарелых и инвалидов, директор дома-интерната (пансионата) для ветеранов войны и труда, директор специального дома-интерната для престарелых и инвалидов, директор дома-интерната милосердия для престарелых и инвалидов, директор специального дома для одиноких престарелых и одиноких супружеских пар, директор геронтологического центра, директор геронтопсихиатрического центра, директор социально-оздоровительного центра, директор психоневрологического интерната, директор</w:t>
      </w:r>
      <w:proofErr w:type="gramEnd"/>
      <w:r>
        <w:t xml:space="preserve"> дома-интерната малой вместимости для граждан пожилого возраста и инвалидов, директор детского дома-интерната для умственно отсталых детей, директор дома-интерната для детей с физическими недостатками, директор пансионата для ветеранов, директора других стационарных учреждений социального обслуживания независимо от их наименования;</w:t>
      </w:r>
    </w:p>
    <w:p w:rsidR="00AC6CEB" w:rsidRDefault="00AC6CEB">
      <w:pPr>
        <w:pStyle w:val="ConsPlusNormal"/>
        <w:spacing w:before="220"/>
        <w:ind w:firstLine="540"/>
        <w:jc w:val="both"/>
      </w:pPr>
      <w:proofErr w:type="gramStart"/>
      <w:r>
        <w:t>в номинации "Лучший директор центра (комплексного центра) социального обслуживания" - директор центра социального обслуживания граждан пожилого возраста и инвалидов, директор комплексного центра социального обслуживания населения, директор территориального центра социальной помощи семье и детям, директор социально-реабилитационного центра для несовершеннолетних, директор социального приюта для детей и подростков, директор центра помощи детям, оставшимся без попечения родителей, директор реабилитационного центра для детей и подростков с</w:t>
      </w:r>
      <w:proofErr w:type="gramEnd"/>
      <w:r>
        <w:t xml:space="preserve"> ограниченными возможностями, директор центра психолого-педагогической помощи населению, директор центра экстренной психологической помощи по телефону, директор центра (отделения) социальной помощи на дому, директор центра социальной адаптации, директор дома ночного пребывания, директор социального приюта (социальной гостиницы);</w:t>
      </w:r>
    </w:p>
    <w:p w:rsidR="00AC6CEB" w:rsidRDefault="00AC6CEB">
      <w:pPr>
        <w:pStyle w:val="ConsPlusNormal"/>
        <w:spacing w:before="220"/>
        <w:ind w:firstLine="540"/>
        <w:jc w:val="both"/>
      </w:pPr>
      <w:proofErr w:type="gramStart"/>
      <w:r>
        <w:t>в номинации "Лучший заведующий отделением учреждения социального обслуживания" - заведующий отделением, являющимся структурным подразделением учреждения социального обслуживания, предоставляющего социальные услуги семье, детям, женщинам и гражданам, оказавшимся в трудной жизненной ситуации, гражданам пожилого возраста и инвалидам, включая детей-инвалидов;</w:t>
      </w:r>
      <w:proofErr w:type="gramEnd"/>
    </w:p>
    <w:p w:rsidR="00AC6CEB" w:rsidRDefault="00AC6CEB">
      <w:pPr>
        <w:pStyle w:val="ConsPlusNormal"/>
        <w:spacing w:before="220"/>
        <w:ind w:firstLine="540"/>
        <w:jc w:val="both"/>
      </w:pPr>
      <w:r>
        <w:t>в номинации "Лучший специалист по социальной работе учреждения социального обслуживания" - специалист по социальной работе учреждения социального обслуживания, предоставляющего социальные услуги семье, детям, женщинам и гражданам, оказавшимся в трудной жизненной ситуации, гражданам пожилого возраста и инвалидам, включая детей-инвалидов;</w:t>
      </w:r>
    </w:p>
    <w:p w:rsidR="00AC6CEB" w:rsidRDefault="00AC6CEB">
      <w:pPr>
        <w:pStyle w:val="ConsPlusNormal"/>
        <w:spacing w:before="220"/>
        <w:ind w:firstLine="540"/>
        <w:jc w:val="both"/>
      </w:pPr>
      <w:r>
        <w:t>в номинации "Лучший социальный работник учреждения социального обслуживания" - социальный работник учреждения социального обслуживания, предоставляющего социальные услуги семье, детям, женщинам и гражданам, оказавшимся в трудной жизненной ситуации, гражданам пожилого возраста и инвалидам, включая детей-инвалидов;</w:t>
      </w:r>
    </w:p>
    <w:p w:rsidR="00AC6CEB" w:rsidRDefault="00AC6CEB">
      <w:pPr>
        <w:pStyle w:val="ConsPlusNormal"/>
        <w:spacing w:before="220"/>
        <w:ind w:firstLine="540"/>
        <w:jc w:val="both"/>
      </w:pPr>
      <w:r>
        <w:t>в номинации "Лучший врач учреждения социального обслуживания" - врачи, осуществляющие трудовую деятельность на штатных врачебных должностях в учреждениях социального обслуживания, предоставляющих социальные услуги семье, детям, женщинам и гражданам, оказавшимся в трудной жизненной ситуации, гражданам пожилого возраста и инвалидам, включая детей-инвалидов;</w:t>
      </w:r>
    </w:p>
    <w:p w:rsidR="00AC6CEB" w:rsidRDefault="00AC6CEB">
      <w:pPr>
        <w:pStyle w:val="ConsPlusNormal"/>
        <w:spacing w:before="220"/>
        <w:ind w:firstLine="540"/>
        <w:jc w:val="both"/>
      </w:pPr>
      <w:r>
        <w:t>в номинации "Лучший социальный педагог учреждения социального обслуживания" - социальный педагог учреждения социального обслуживания, предоставляющего социальные услуги семье и детям;</w:t>
      </w:r>
    </w:p>
    <w:p w:rsidR="00AC6CEB" w:rsidRDefault="00AC6CEB">
      <w:pPr>
        <w:pStyle w:val="ConsPlusNormal"/>
        <w:spacing w:before="220"/>
        <w:ind w:firstLine="540"/>
        <w:jc w:val="both"/>
      </w:pPr>
      <w:r>
        <w:t>в номинации "Лучший психолог учреждения социального обслуживания" - психолог учреждения социального обслуживания, предоставляющего социальные услуги семье, детям, женщинам и гражданам, оказавшимся в трудной жизненной ситуации, гражданам пожилого возраста и инвалидам, включая детей-инвалидов;</w:t>
      </w:r>
    </w:p>
    <w:p w:rsidR="00AC6CEB" w:rsidRDefault="00AC6CEB">
      <w:pPr>
        <w:pStyle w:val="ConsPlusNormal"/>
        <w:spacing w:before="220"/>
        <w:ind w:firstLine="540"/>
        <w:jc w:val="both"/>
      </w:pPr>
      <w:r>
        <w:lastRenderedPageBreak/>
        <w:t>в номинации "Лучший воспитатель учреждения социального обслуживания" - воспитатель учреждения социального обслуживания, предоставляющего социальные услуги семье, детям, гражданам пожилого возраста и инвалидам, включая детей-инвалидов;</w:t>
      </w:r>
    </w:p>
    <w:p w:rsidR="00AC6CEB" w:rsidRDefault="00AC6CEB">
      <w:pPr>
        <w:pStyle w:val="ConsPlusNormal"/>
        <w:spacing w:before="220"/>
        <w:ind w:firstLine="540"/>
        <w:jc w:val="both"/>
      </w:pPr>
      <w:r>
        <w:t>в номинации "Лучший специалист по реабилитации инвалидов учреждения социального обслуживания" - специалист по реабилитации инвалидов учреждения социального обслуживания, предоставляющего социальные услуги гражданам пожилого возраста и инвалидам, включая детей-инвалидов;</w:t>
      </w:r>
    </w:p>
    <w:p w:rsidR="00AC6CEB" w:rsidRDefault="00AC6CEB">
      <w:pPr>
        <w:pStyle w:val="ConsPlusNormal"/>
        <w:spacing w:before="220"/>
        <w:ind w:firstLine="540"/>
        <w:jc w:val="both"/>
      </w:pPr>
      <w:r>
        <w:t>в номинации "Лучшая медицинская сестра учреждения социального обслуживания" - медицинская сестра учреждения социального обслуживания, предоставляющего социальные услуги семье, детям, женщинам и гражданам, оказавшимся в трудной жизненной ситуации, гражданам пожилого возраста и инвалидам;</w:t>
      </w:r>
    </w:p>
    <w:p w:rsidR="00AC6CEB" w:rsidRDefault="00AC6CEB">
      <w:pPr>
        <w:pStyle w:val="ConsPlusNormal"/>
        <w:spacing w:before="220"/>
        <w:ind w:firstLine="540"/>
        <w:jc w:val="both"/>
      </w:pPr>
      <w:r>
        <w:t>в номинации "Лучшая медицинская сестра учреждения социального обслуживания детей-инвалидов" - медицинская сестра учреждения социального обслуживания, предоставляющего социальные услуги детям-инвалидам;</w:t>
      </w:r>
    </w:p>
    <w:p w:rsidR="00AC6CEB" w:rsidRDefault="00AC6CEB">
      <w:pPr>
        <w:pStyle w:val="ConsPlusNormal"/>
        <w:spacing w:before="220"/>
        <w:ind w:firstLine="540"/>
        <w:jc w:val="both"/>
      </w:pPr>
      <w:r>
        <w:t>в номинации "Лучшая санитарка учреждения социального обслуживания граждан пожилого возраста и инвалидов" - санитарка учреждения социального обслуживания, предоставляющего социальные услуги семье, детям, женщинам и гражданам, оказавшимся в трудной жизненной ситуации, гражданам пожилого возраста и инвалидам;</w:t>
      </w:r>
    </w:p>
    <w:p w:rsidR="00AC6CEB" w:rsidRDefault="00AC6CEB">
      <w:pPr>
        <w:pStyle w:val="ConsPlusNormal"/>
        <w:spacing w:before="220"/>
        <w:ind w:firstLine="540"/>
        <w:jc w:val="both"/>
      </w:pPr>
      <w:r>
        <w:t>в номинации "Лучшая санитарка учреждения социального обслуживания детей-инвалидов" - санитарка учреждения социального обслуживания, предоставляющего социальные услуги детям-инвалидам;</w:t>
      </w:r>
    </w:p>
    <w:p w:rsidR="00AC6CEB" w:rsidRDefault="00AC6CEB">
      <w:pPr>
        <w:pStyle w:val="ConsPlusNormal"/>
        <w:spacing w:before="220"/>
        <w:ind w:firstLine="540"/>
        <w:jc w:val="both"/>
      </w:pPr>
      <w:r>
        <w:t>в номинации "Лучший инструктор по труду учреждения социального обслуживания" - инструктор по труду учреждения социального обслуживания, предоставляющего социальные услуги детям, гражданам пожилого возраста и инвалидам, включая детей-инвалидов;</w:t>
      </w:r>
    </w:p>
    <w:p w:rsidR="00AC6CEB" w:rsidRDefault="00AC6CEB">
      <w:pPr>
        <w:pStyle w:val="ConsPlusNormal"/>
        <w:spacing w:before="220"/>
        <w:ind w:firstLine="540"/>
        <w:jc w:val="both"/>
      </w:pPr>
      <w:r>
        <w:t>в номинации "Лучшая медицинская сестра отделения милосердия" - медицинская сестра учреждения социального обслуживания, предоставляющего социальные услуги гражданам пожилого возраста и инвалидам, включая детей-инвалидов;</w:t>
      </w:r>
    </w:p>
    <w:p w:rsidR="00AC6CEB" w:rsidRDefault="00AC6CEB">
      <w:pPr>
        <w:pStyle w:val="ConsPlusNormal"/>
        <w:jc w:val="both"/>
      </w:pPr>
      <w:r>
        <w:t xml:space="preserve">(в ред. </w:t>
      </w:r>
      <w:hyperlink r:id="rId20" w:history="1">
        <w:r>
          <w:rPr>
            <w:color w:val="0000FF"/>
          </w:rPr>
          <w:t>Приказа</w:t>
        </w:r>
      </w:hyperlink>
      <w:r>
        <w:t xml:space="preserve"> Минтруда России от 21.05.2014 N 334н)</w:t>
      </w:r>
    </w:p>
    <w:p w:rsidR="00AC6CEB" w:rsidRDefault="00AC6CEB">
      <w:pPr>
        <w:pStyle w:val="ConsPlusNormal"/>
        <w:spacing w:before="220"/>
        <w:ind w:firstLine="540"/>
        <w:jc w:val="both"/>
      </w:pPr>
      <w:proofErr w:type="gramStart"/>
      <w:r>
        <w:t>в номинации "Специальная премия "За творчество в работе" - работник учреждения социального обслуживания, предоставляющего социальные услуги семье, детям, женщинам и гражданам, оказавшимся в трудной жизненной ситуации, гражданам пожилого возраста и инвалидам, включая детей-инвалидов, обладающий незаурядным отношением к своему делу, использующий в своей работе теоретические знания и практические навыки, творческий подход, новаторские идеи и новые социальные технологии, нестандартные решения и собственную инициативу</w:t>
      </w:r>
      <w:proofErr w:type="gramEnd"/>
      <w:r>
        <w:t>, способствующие удовлетворению социальных потребностей, развитию индивидуальных способностей и повышению качества жизни обслуживаемых граждан;</w:t>
      </w:r>
    </w:p>
    <w:p w:rsidR="00AC6CEB" w:rsidRDefault="00AC6CEB">
      <w:pPr>
        <w:pStyle w:val="ConsPlusNormal"/>
        <w:spacing w:before="220"/>
        <w:ind w:firstLine="540"/>
        <w:jc w:val="both"/>
      </w:pPr>
      <w:proofErr w:type="gramStart"/>
      <w:r>
        <w:t>в номинации "Специальная премия "Лучший молодой специалист социальной службы" - работник, имеющий не менее 5 лет стажа работы в учреждении социального обслуживания, предоставляющем социальные услуги семье, детям, женщинам и гражданам, оказавшимся в трудной жизненной ситуации, гражданам пожилого возраста и инвалидам, включая детей-инвалидов, проявляющий заинтересованность и инициативу в работе, обладающий высокой степенью ответственности, исполнительской обязательностью, стремлением накапливать опыт и совершенствовать свой профессиональный</w:t>
      </w:r>
      <w:proofErr w:type="gramEnd"/>
      <w:r>
        <w:t xml:space="preserve"> уровень, эффективно и рационально использовать свое рабочее время, умело устанавливать контакты с клиентами учреждения и налаживать взаимодействие с коллегами;</w:t>
      </w:r>
    </w:p>
    <w:p w:rsidR="00AC6CEB" w:rsidRDefault="00AC6CEB">
      <w:pPr>
        <w:pStyle w:val="ConsPlusNormal"/>
        <w:spacing w:before="220"/>
        <w:ind w:firstLine="540"/>
        <w:jc w:val="both"/>
      </w:pPr>
      <w:proofErr w:type="gramStart"/>
      <w:r>
        <w:t xml:space="preserve">в номинации "Специальная премия "За долголетие в социальной работе" - работник, </w:t>
      </w:r>
      <w:r>
        <w:lastRenderedPageBreak/>
        <w:t>имеющий стаж работы не менее 20 лет в учреждениях социального обслуживания, предоставляющих социальные услуги семье, детям, женщинам и гражданам, оказавшимся в трудной жизненной ситуации, гражданам пожилого возраста и инвалидам, включая детей-инвалидов, добросовестно и на высоком профессиональном уровне выполняющий свои должностные обязанности, участвующий в реализации современных социальных технологий, способствующий совершенствованию качества</w:t>
      </w:r>
      <w:proofErr w:type="gramEnd"/>
      <w:r>
        <w:t xml:space="preserve"> предоставляемых социальных услуг населению, обобщению и распространению передового опыта деятельности учреждений социального обслуживания, </w:t>
      </w:r>
      <w:proofErr w:type="gramStart"/>
      <w:r>
        <w:t>осуществляющий</w:t>
      </w:r>
      <w:proofErr w:type="gramEnd"/>
      <w:r>
        <w:t xml:space="preserve"> наставническую деятельность и имеющий поощрения за свою работу;</w:t>
      </w:r>
    </w:p>
    <w:p w:rsidR="00AC6CEB" w:rsidRDefault="00AC6CEB">
      <w:pPr>
        <w:pStyle w:val="ConsPlusNormal"/>
        <w:spacing w:before="220"/>
        <w:ind w:firstLine="540"/>
        <w:jc w:val="both"/>
      </w:pPr>
      <w:proofErr w:type="gramStart"/>
      <w:r>
        <w:t>в номинации "Специальная премия "За работу с детьми, оказавшимися в трудной жизненной ситуации" - работник учреждения социального обслуживания, предоставляющего социальные услуги детям, оказавшимся в трудной жизненной ситуации, обладающий состраданием, милосердием, корректностью, деликатностью, желанием оказать помощь, знанием детской и подростковой психологии, способностью убеждения и предостережения в совершении необдуманных поступков.</w:t>
      </w:r>
      <w:proofErr w:type="gramEnd"/>
    </w:p>
    <w:p w:rsidR="00AC6CEB" w:rsidRDefault="00AC6CEB">
      <w:pPr>
        <w:pStyle w:val="ConsPlusNormal"/>
        <w:spacing w:before="220"/>
        <w:ind w:firstLine="540"/>
        <w:jc w:val="both"/>
      </w:pPr>
      <w:r>
        <w:t xml:space="preserve">3. Для участия в Конкурсе допускаются лица, указанные в </w:t>
      </w:r>
      <w:hyperlink w:anchor="P59" w:history="1">
        <w:r>
          <w:rPr>
            <w:color w:val="0000FF"/>
          </w:rPr>
          <w:t>пункте 2</w:t>
        </w:r>
      </w:hyperlink>
      <w:r>
        <w:t xml:space="preserve"> настоящих условий и порядка (далее - номинанты), стаж работы которых по занимаемой должности в учреждениях социального обслуживания составляет не менее 10 лет, при этом не менее 5 лет - в учреждении, которое выдвигает номинанта на Конкурс.</w:t>
      </w:r>
    </w:p>
    <w:p w:rsidR="00AC6CEB" w:rsidRDefault="00AC6CEB">
      <w:pPr>
        <w:pStyle w:val="ConsPlusNormal"/>
        <w:spacing w:before="220"/>
        <w:ind w:firstLine="540"/>
        <w:jc w:val="both"/>
      </w:pPr>
      <w:r>
        <w:t>В Конкурсе по номинации "Специальная премия "Лучший молодой специалист социальной службы" принимают участие молодые люди в возрасте до 30 лет, имеющие стаж работы не менее 5 лет по занимаемой должности в учреждении, которое выдвигает номинанта на Конкурс.</w:t>
      </w:r>
    </w:p>
    <w:p w:rsidR="00AC6CEB" w:rsidRDefault="00AC6CEB">
      <w:pPr>
        <w:pStyle w:val="ConsPlusNormal"/>
        <w:spacing w:before="220"/>
        <w:ind w:firstLine="540"/>
        <w:jc w:val="both"/>
      </w:pPr>
      <w:r>
        <w:t>4. Выдвижение номинантов на Конкурс осуществляется коллективами учреждений социального обслуживания с учетом профессиональных, творческих, нравственных качеств номинантов на звание "Лучший работник учреждения социального обслуживания".</w:t>
      </w:r>
    </w:p>
    <w:p w:rsidR="00AC6CEB" w:rsidRDefault="00AC6CEB">
      <w:pPr>
        <w:pStyle w:val="ConsPlusNormal"/>
        <w:spacing w:before="220"/>
        <w:ind w:firstLine="540"/>
        <w:jc w:val="both"/>
      </w:pPr>
      <w:r>
        <w:t>5. Конкурс проводится для учреждений социального обслуживания в три этапа, для федеральных государственных учреждений, находящихся в ведении Министерства труда и социальной защиты Российской Федерации (далее - федеральные учреждения), - в два этапа.</w:t>
      </w:r>
    </w:p>
    <w:p w:rsidR="00AC6CEB" w:rsidRDefault="00AC6CEB">
      <w:pPr>
        <w:pStyle w:val="ConsPlusNormal"/>
        <w:jc w:val="both"/>
      </w:pPr>
      <w:r>
        <w:t>(</w:t>
      </w:r>
      <w:proofErr w:type="gramStart"/>
      <w:r>
        <w:t>в</w:t>
      </w:r>
      <w:proofErr w:type="gramEnd"/>
      <w:r>
        <w:t xml:space="preserve"> ред. </w:t>
      </w:r>
      <w:hyperlink r:id="rId21" w:history="1">
        <w:r>
          <w:rPr>
            <w:color w:val="0000FF"/>
          </w:rPr>
          <w:t>Приказа</w:t>
        </w:r>
      </w:hyperlink>
      <w:r>
        <w:t xml:space="preserve"> Минтруда России от 21.05.2014 N 334н)</w:t>
      </w:r>
    </w:p>
    <w:p w:rsidR="00AC6CEB" w:rsidRDefault="00AC6CEB">
      <w:pPr>
        <w:pStyle w:val="ConsPlusNormal"/>
        <w:spacing w:before="220"/>
        <w:ind w:firstLine="540"/>
        <w:jc w:val="both"/>
      </w:pPr>
      <w:r>
        <w:t xml:space="preserve">6. Первый этап Конкурса проводится в учреждениях социального обслуживания и федеральных учреждениях. Каждая кандидатура рассматривается на общем собрании с участием не менее 2/3 трудового коллектива. Решение о победителе первого этапа Конкурса </w:t>
      </w:r>
      <w:proofErr w:type="gramStart"/>
      <w:r>
        <w:t>принимается по результатам голосования трудового коллектива большинством голосов и заносится</w:t>
      </w:r>
      <w:proofErr w:type="gramEnd"/>
      <w:r>
        <w:t xml:space="preserve"> в протокол общего собрания коллектива (далее - протокол N 1).</w:t>
      </w:r>
    </w:p>
    <w:p w:rsidR="00AC6CEB" w:rsidRDefault="00AC6CEB">
      <w:pPr>
        <w:pStyle w:val="ConsPlusNormal"/>
        <w:jc w:val="both"/>
      </w:pPr>
      <w:r>
        <w:t>(</w:t>
      </w:r>
      <w:proofErr w:type="gramStart"/>
      <w:r>
        <w:t>в</w:t>
      </w:r>
      <w:proofErr w:type="gramEnd"/>
      <w:r>
        <w:t xml:space="preserve"> ред. </w:t>
      </w:r>
      <w:hyperlink r:id="rId22" w:history="1">
        <w:r>
          <w:rPr>
            <w:color w:val="0000FF"/>
          </w:rPr>
          <w:t>Приказа</w:t>
        </w:r>
      </w:hyperlink>
      <w:r>
        <w:t xml:space="preserve"> Минтруда России от 21.05.2014 N 334н)</w:t>
      </w:r>
    </w:p>
    <w:p w:rsidR="00AC6CEB" w:rsidRDefault="00AC6CEB">
      <w:pPr>
        <w:pStyle w:val="ConsPlusNormal"/>
        <w:spacing w:before="220"/>
        <w:ind w:firstLine="540"/>
        <w:jc w:val="both"/>
      </w:pPr>
      <w:r>
        <w:t>7. Для проведения дальнейших этапов Конкурса создаются конкурсные комиссии органа социальной защиты населения субъекта Российской Федерации.</w:t>
      </w:r>
    </w:p>
    <w:p w:rsidR="00AC6CEB" w:rsidRDefault="00AC6CEB">
      <w:pPr>
        <w:pStyle w:val="ConsPlusNormal"/>
        <w:spacing w:before="220"/>
        <w:ind w:firstLine="540"/>
        <w:jc w:val="both"/>
      </w:pPr>
      <w:r>
        <w:t>8. После проведения соответствующих этапов Конкурса материалы на номинантов направляются для регистрации в центральную конкурсную комиссию по проведению Конкурса (далее - центральная конкурсная комиссия) по адресу: 127994, улица Ильинка, 21, Москва, ГСП-4, с пометкой "На конкурс "Лучший работник учреждения социального обслуживания". Материалы на номинантов для их регистрации принимаются до 10 июля текущего года.</w:t>
      </w:r>
    </w:p>
    <w:p w:rsidR="00AC6CEB" w:rsidRDefault="00AC6CEB">
      <w:pPr>
        <w:pStyle w:val="ConsPlusNormal"/>
        <w:jc w:val="both"/>
      </w:pPr>
      <w:r>
        <w:t xml:space="preserve">(в ред. Приказов Минтруда России от 21.05.2014 </w:t>
      </w:r>
      <w:hyperlink r:id="rId23" w:history="1">
        <w:r>
          <w:rPr>
            <w:color w:val="0000FF"/>
          </w:rPr>
          <w:t>N 334н</w:t>
        </w:r>
      </w:hyperlink>
      <w:r>
        <w:t xml:space="preserve">, от 04.05.2016 </w:t>
      </w:r>
      <w:hyperlink r:id="rId24" w:history="1">
        <w:r>
          <w:rPr>
            <w:color w:val="0000FF"/>
          </w:rPr>
          <w:t>N 209н</w:t>
        </w:r>
      </w:hyperlink>
      <w:r>
        <w:t>)</w:t>
      </w:r>
    </w:p>
    <w:p w:rsidR="00AC6CEB" w:rsidRDefault="00AC6CEB">
      <w:pPr>
        <w:pStyle w:val="ConsPlusNormal"/>
        <w:ind w:firstLine="540"/>
        <w:jc w:val="both"/>
      </w:pPr>
    </w:p>
    <w:p w:rsidR="00AC6CEB" w:rsidRDefault="00AC6CEB">
      <w:pPr>
        <w:pStyle w:val="ConsPlusTitle"/>
        <w:jc w:val="center"/>
        <w:outlineLvl w:val="1"/>
      </w:pPr>
      <w:r>
        <w:t>II. Особенности проведения этапов Конкурса для учреждений</w:t>
      </w:r>
    </w:p>
    <w:p w:rsidR="00AC6CEB" w:rsidRDefault="00AC6CEB">
      <w:pPr>
        <w:pStyle w:val="ConsPlusTitle"/>
        <w:jc w:val="center"/>
      </w:pPr>
      <w:r>
        <w:t>социального обслуживания и федеральных учреждений</w:t>
      </w:r>
    </w:p>
    <w:p w:rsidR="00AC6CEB" w:rsidRDefault="00AC6CEB">
      <w:pPr>
        <w:pStyle w:val="ConsPlusNormal"/>
        <w:ind w:firstLine="540"/>
        <w:jc w:val="both"/>
      </w:pPr>
    </w:p>
    <w:p w:rsidR="00AC6CEB" w:rsidRDefault="00AC6CEB">
      <w:pPr>
        <w:pStyle w:val="ConsPlusNormal"/>
        <w:ind w:firstLine="540"/>
        <w:jc w:val="both"/>
      </w:pPr>
      <w:r>
        <w:lastRenderedPageBreak/>
        <w:t xml:space="preserve">9. По завершении первого этапа Конкурса учреждения социального обслуживания направляют протокол общего собрания коллектива, представления на победителей первого этапа Конкурса и документы, перечень которых установлен </w:t>
      </w:r>
      <w:hyperlink w:anchor="P192" w:history="1">
        <w:r>
          <w:rPr>
            <w:color w:val="0000FF"/>
          </w:rPr>
          <w:t>приложением N 3</w:t>
        </w:r>
      </w:hyperlink>
      <w:r>
        <w:t xml:space="preserve"> к настоящим условиям и порядку (далее - пакет документов), в орган социальной защиты населения субъекта Российской Федерации, где проводится второй этап Конкурса.</w:t>
      </w:r>
    </w:p>
    <w:p w:rsidR="00AC6CEB" w:rsidRDefault="00AC6CEB">
      <w:pPr>
        <w:pStyle w:val="ConsPlusNormal"/>
        <w:jc w:val="both"/>
      </w:pPr>
      <w:r>
        <w:t>(</w:t>
      </w:r>
      <w:proofErr w:type="gramStart"/>
      <w:r>
        <w:t>в</w:t>
      </w:r>
      <w:proofErr w:type="gramEnd"/>
      <w:r>
        <w:t xml:space="preserve"> ред. </w:t>
      </w:r>
      <w:hyperlink r:id="rId25" w:history="1">
        <w:r>
          <w:rPr>
            <w:color w:val="0000FF"/>
          </w:rPr>
          <w:t>Приказа</w:t>
        </w:r>
      </w:hyperlink>
      <w:r>
        <w:t xml:space="preserve"> Минтруда России от 21.05.2014 N 334н)</w:t>
      </w:r>
    </w:p>
    <w:p w:rsidR="00AC6CEB" w:rsidRDefault="00AC6CEB">
      <w:pPr>
        <w:pStyle w:val="ConsPlusNormal"/>
        <w:spacing w:before="220"/>
        <w:ind w:firstLine="540"/>
        <w:jc w:val="both"/>
      </w:pPr>
      <w:r>
        <w:t xml:space="preserve">10. Конкурсная комиссия органа социальной защиты населения субъекта Российской Федерации на своем заседании </w:t>
      </w:r>
      <w:proofErr w:type="gramStart"/>
      <w:r>
        <w:t>рассматривает представленный пакет документов по каждой из номинаций и принимает</w:t>
      </w:r>
      <w:proofErr w:type="gramEnd"/>
      <w:r>
        <w:t xml:space="preserve"> решение о победителе второго этапа Конкурса в субъекте Российской Федерации, которое оформляется протоколом заседания Конкурсной комиссии органа социальной защиты населения субъекта Российской Федерации.</w:t>
      </w:r>
    </w:p>
    <w:p w:rsidR="00AC6CEB" w:rsidRDefault="00AC6CEB">
      <w:pPr>
        <w:pStyle w:val="ConsPlusNormal"/>
        <w:jc w:val="both"/>
      </w:pPr>
      <w:r>
        <w:t>(</w:t>
      </w:r>
      <w:proofErr w:type="gramStart"/>
      <w:r>
        <w:t>в</w:t>
      </w:r>
      <w:proofErr w:type="gramEnd"/>
      <w:r>
        <w:t xml:space="preserve"> ред. </w:t>
      </w:r>
      <w:hyperlink r:id="rId26" w:history="1">
        <w:r>
          <w:rPr>
            <w:color w:val="0000FF"/>
          </w:rPr>
          <w:t>Приказа</w:t>
        </w:r>
      </w:hyperlink>
      <w:r>
        <w:t xml:space="preserve"> Минтруда России от 21.05.2014 N 334н)</w:t>
      </w:r>
    </w:p>
    <w:p w:rsidR="00AC6CEB" w:rsidRDefault="00AC6CEB">
      <w:pPr>
        <w:pStyle w:val="ConsPlusNormal"/>
        <w:spacing w:before="220"/>
        <w:ind w:firstLine="540"/>
        <w:jc w:val="both"/>
      </w:pPr>
      <w:r>
        <w:t>11. В центральную конкурсную комиссию от субъекта Российской Федерации направляется пакет документов победителя второго этапа Конкурса, занявшего первое место в номинации, для участия в завершающем этапе Конкурса, но не более чем на двух победителей второго этапа Конкурса.</w:t>
      </w:r>
    </w:p>
    <w:p w:rsidR="00AC6CEB" w:rsidRDefault="00AC6CEB">
      <w:pPr>
        <w:pStyle w:val="ConsPlusNormal"/>
        <w:jc w:val="both"/>
      </w:pPr>
      <w:r>
        <w:t>(</w:t>
      </w:r>
      <w:proofErr w:type="gramStart"/>
      <w:r>
        <w:t>п</w:t>
      </w:r>
      <w:proofErr w:type="gramEnd"/>
      <w:r>
        <w:t xml:space="preserve">. 11 в ред. </w:t>
      </w:r>
      <w:hyperlink r:id="rId27" w:history="1">
        <w:r>
          <w:rPr>
            <w:color w:val="0000FF"/>
          </w:rPr>
          <w:t>Приказа</w:t>
        </w:r>
      </w:hyperlink>
      <w:r>
        <w:t xml:space="preserve"> Минтруда России от 04.05.2016 N 209н)</w:t>
      </w:r>
    </w:p>
    <w:p w:rsidR="00AC6CEB" w:rsidRDefault="00AC6CEB">
      <w:pPr>
        <w:pStyle w:val="ConsPlusNormal"/>
        <w:spacing w:before="220"/>
        <w:ind w:firstLine="540"/>
        <w:jc w:val="both"/>
      </w:pPr>
      <w:r>
        <w:t>12. В центральную конкурсную комиссию от федерального учреждения направляется пакет документов победителя первого этапа Конкурса, занявшего первое место в номинации, для участия в завершающем этапе Конкурса, но не более чем на двух победителей первого этапа Конкурса.</w:t>
      </w:r>
    </w:p>
    <w:p w:rsidR="00AC6CEB" w:rsidRDefault="00AC6CEB">
      <w:pPr>
        <w:pStyle w:val="ConsPlusNormal"/>
        <w:jc w:val="both"/>
      </w:pPr>
      <w:r>
        <w:t>(</w:t>
      </w:r>
      <w:proofErr w:type="gramStart"/>
      <w:r>
        <w:t>п</w:t>
      </w:r>
      <w:proofErr w:type="gramEnd"/>
      <w:r>
        <w:t xml:space="preserve">. 12 в ред. </w:t>
      </w:r>
      <w:hyperlink r:id="rId28" w:history="1">
        <w:r>
          <w:rPr>
            <w:color w:val="0000FF"/>
          </w:rPr>
          <w:t>Приказа</w:t>
        </w:r>
      </w:hyperlink>
      <w:r>
        <w:t xml:space="preserve"> Минтруда России от 04.05.2016 N 209н)</w:t>
      </w:r>
    </w:p>
    <w:p w:rsidR="00AC6CEB" w:rsidRDefault="00AC6CEB">
      <w:pPr>
        <w:pStyle w:val="ConsPlusNormal"/>
        <w:ind w:firstLine="540"/>
        <w:jc w:val="both"/>
      </w:pPr>
    </w:p>
    <w:p w:rsidR="00AC6CEB" w:rsidRDefault="00AC6CEB">
      <w:pPr>
        <w:pStyle w:val="ConsPlusTitle"/>
        <w:jc w:val="center"/>
        <w:outlineLvl w:val="1"/>
      </w:pPr>
      <w:r>
        <w:t xml:space="preserve">III. Рассмотрение материалов </w:t>
      </w:r>
      <w:proofErr w:type="gramStart"/>
      <w:r>
        <w:t>центральной</w:t>
      </w:r>
      <w:proofErr w:type="gramEnd"/>
    </w:p>
    <w:p w:rsidR="00AC6CEB" w:rsidRDefault="00AC6CEB">
      <w:pPr>
        <w:pStyle w:val="ConsPlusTitle"/>
        <w:jc w:val="center"/>
      </w:pPr>
      <w:r>
        <w:t>конкурсной комиссией</w:t>
      </w:r>
    </w:p>
    <w:p w:rsidR="00AC6CEB" w:rsidRDefault="00AC6CEB">
      <w:pPr>
        <w:pStyle w:val="ConsPlusNormal"/>
        <w:ind w:firstLine="540"/>
        <w:jc w:val="both"/>
      </w:pPr>
    </w:p>
    <w:p w:rsidR="00AC6CEB" w:rsidRDefault="00AC6CEB">
      <w:pPr>
        <w:pStyle w:val="ConsPlusNormal"/>
        <w:ind w:firstLine="540"/>
        <w:jc w:val="both"/>
      </w:pPr>
      <w:r>
        <w:t>13. После регистрации все материалы на номинантов рассматриваются центральной конкурсной комиссией не позднее 1 октября текущего года.</w:t>
      </w:r>
    </w:p>
    <w:p w:rsidR="00AC6CEB" w:rsidRDefault="00AC6CEB">
      <w:pPr>
        <w:pStyle w:val="ConsPlusNormal"/>
        <w:jc w:val="both"/>
      </w:pPr>
      <w:r>
        <w:t>(</w:t>
      </w:r>
      <w:proofErr w:type="gramStart"/>
      <w:r>
        <w:t>в</w:t>
      </w:r>
      <w:proofErr w:type="gramEnd"/>
      <w:r>
        <w:t xml:space="preserve"> ред. </w:t>
      </w:r>
      <w:hyperlink r:id="rId29" w:history="1">
        <w:r>
          <w:rPr>
            <w:color w:val="0000FF"/>
          </w:rPr>
          <w:t>Приказа</w:t>
        </w:r>
      </w:hyperlink>
      <w:r>
        <w:t xml:space="preserve"> Минтруда России от 04.05.2016 N 209н)</w:t>
      </w:r>
    </w:p>
    <w:p w:rsidR="00AC6CEB" w:rsidRDefault="00AC6CEB">
      <w:pPr>
        <w:pStyle w:val="ConsPlusNormal"/>
        <w:spacing w:before="220"/>
        <w:ind w:firstLine="540"/>
        <w:jc w:val="both"/>
      </w:pPr>
      <w:r>
        <w:t>14. Центральная конкурсная комиссия формируется с целью определения победителей Конкурса из представителей Государственной Думы и Совета Федерации Федерального Собрания Российской Федерации, Министерства труда и социальной защиты Российской Федерации и подведомственной ему службы, представителей федеральных органов исполнительной власти, а также из представителей общественных объединений и организаций.</w:t>
      </w:r>
    </w:p>
    <w:p w:rsidR="00AC6CEB" w:rsidRDefault="00AC6CEB">
      <w:pPr>
        <w:pStyle w:val="ConsPlusNormal"/>
        <w:jc w:val="both"/>
      </w:pPr>
      <w:r>
        <w:t>(</w:t>
      </w:r>
      <w:proofErr w:type="gramStart"/>
      <w:r>
        <w:t>в</w:t>
      </w:r>
      <w:proofErr w:type="gramEnd"/>
      <w:r>
        <w:t xml:space="preserve"> ред. </w:t>
      </w:r>
      <w:hyperlink r:id="rId30" w:history="1">
        <w:r>
          <w:rPr>
            <w:color w:val="0000FF"/>
          </w:rPr>
          <w:t>Приказа</w:t>
        </w:r>
      </w:hyperlink>
      <w:r>
        <w:t xml:space="preserve"> Минтруда России от 21.05.2014 N 334н)</w:t>
      </w:r>
    </w:p>
    <w:p w:rsidR="00AC6CEB" w:rsidRDefault="00AC6CEB">
      <w:pPr>
        <w:pStyle w:val="ConsPlusNormal"/>
        <w:spacing w:before="220"/>
        <w:ind w:firstLine="540"/>
        <w:jc w:val="both"/>
      </w:pPr>
      <w:r>
        <w:t>15. Председателем центральной конкурсной комиссии является первый заместитель Министра труда и социальной защиты Российской Федерации.</w:t>
      </w:r>
    </w:p>
    <w:p w:rsidR="00AC6CEB" w:rsidRDefault="00AC6CEB">
      <w:pPr>
        <w:pStyle w:val="ConsPlusNormal"/>
        <w:jc w:val="both"/>
      </w:pPr>
      <w:r>
        <w:t>(</w:t>
      </w:r>
      <w:proofErr w:type="gramStart"/>
      <w:r>
        <w:t>в</w:t>
      </w:r>
      <w:proofErr w:type="gramEnd"/>
      <w:r>
        <w:t xml:space="preserve"> ред. Приказов Минтруда России от 21.05.2014 </w:t>
      </w:r>
      <w:hyperlink r:id="rId31" w:history="1">
        <w:r>
          <w:rPr>
            <w:color w:val="0000FF"/>
          </w:rPr>
          <w:t>N 334н</w:t>
        </w:r>
      </w:hyperlink>
      <w:r>
        <w:t xml:space="preserve">, от 04.05.2016 </w:t>
      </w:r>
      <w:hyperlink r:id="rId32" w:history="1">
        <w:r>
          <w:rPr>
            <w:color w:val="0000FF"/>
          </w:rPr>
          <w:t>N 209н</w:t>
        </w:r>
      </w:hyperlink>
      <w:r>
        <w:t>)</w:t>
      </w:r>
    </w:p>
    <w:p w:rsidR="00AC6CEB" w:rsidRDefault="00AC6CEB">
      <w:pPr>
        <w:pStyle w:val="ConsPlusNormal"/>
        <w:spacing w:before="220"/>
        <w:ind w:firstLine="540"/>
        <w:jc w:val="both"/>
      </w:pPr>
      <w:r>
        <w:t>В случае отсутствия председателя комиссии его обязанности исполняет заместитель председателя комиссии.</w:t>
      </w:r>
    </w:p>
    <w:p w:rsidR="00AC6CEB" w:rsidRDefault="00AC6CEB">
      <w:pPr>
        <w:pStyle w:val="ConsPlusNormal"/>
        <w:jc w:val="both"/>
      </w:pPr>
      <w:r>
        <w:t xml:space="preserve">(абзац введен </w:t>
      </w:r>
      <w:hyperlink r:id="rId33" w:history="1">
        <w:r>
          <w:rPr>
            <w:color w:val="0000FF"/>
          </w:rPr>
          <w:t>Приказом</w:t>
        </w:r>
      </w:hyperlink>
      <w:r>
        <w:t xml:space="preserve"> Минтруда России от 04.05.2016 N 209н)</w:t>
      </w:r>
    </w:p>
    <w:p w:rsidR="00AC6CEB" w:rsidRDefault="00AC6CEB">
      <w:pPr>
        <w:pStyle w:val="ConsPlusNormal"/>
        <w:spacing w:before="220"/>
        <w:ind w:firstLine="540"/>
        <w:jc w:val="both"/>
      </w:pPr>
      <w:r>
        <w:t>16. Определение победителей Конкурса центральной конкурсной комиссией производится по каждой номинации.</w:t>
      </w:r>
    </w:p>
    <w:p w:rsidR="00AC6CEB" w:rsidRDefault="00AC6CEB">
      <w:pPr>
        <w:pStyle w:val="ConsPlusNormal"/>
        <w:spacing w:before="220"/>
        <w:ind w:firstLine="540"/>
        <w:jc w:val="both"/>
      </w:pPr>
      <w:r>
        <w:t>Материалы на номинантов, зарегистрированные центральной конкурсной комиссией, рассматриваются членами центральной конкурсной комиссии индивидуально по каждой номинации.</w:t>
      </w:r>
    </w:p>
    <w:p w:rsidR="00AC6CEB" w:rsidRDefault="00AC6CEB">
      <w:pPr>
        <w:pStyle w:val="ConsPlusNormal"/>
        <w:spacing w:before="220"/>
        <w:ind w:firstLine="540"/>
        <w:jc w:val="both"/>
      </w:pPr>
      <w:r>
        <w:lastRenderedPageBreak/>
        <w:t>17. По результатам рассмотрения представленных документов отбираются в каждой номинации претенденты для рассмотрения на заключительном заседании центральной конкурсной комиссии.</w:t>
      </w:r>
    </w:p>
    <w:p w:rsidR="00AC6CEB" w:rsidRDefault="00AC6CEB">
      <w:pPr>
        <w:pStyle w:val="ConsPlusNormal"/>
        <w:jc w:val="both"/>
      </w:pPr>
      <w:r>
        <w:t>(</w:t>
      </w:r>
      <w:proofErr w:type="gramStart"/>
      <w:r>
        <w:t>в</w:t>
      </w:r>
      <w:proofErr w:type="gramEnd"/>
      <w:r>
        <w:t xml:space="preserve"> ред. </w:t>
      </w:r>
      <w:hyperlink r:id="rId34" w:history="1">
        <w:r>
          <w:rPr>
            <w:color w:val="0000FF"/>
          </w:rPr>
          <w:t>Приказа</w:t>
        </w:r>
      </w:hyperlink>
      <w:r>
        <w:t xml:space="preserve"> Минтруда России от 04.05.2016 N 209н)</w:t>
      </w:r>
    </w:p>
    <w:p w:rsidR="00AC6CEB" w:rsidRDefault="00AC6CEB">
      <w:pPr>
        <w:pStyle w:val="ConsPlusNormal"/>
        <w:spacing w:before="220"/>
        <w:ind w:firstLine="540"/>
        <w:jc w:val="both"/>
      </w:pPr>
      <w:r>
        <w:t xml:space="preserve">18. На заседании центральной конкурсной комиссии коллегиально </w:t>
      </w:r>
      <w:proofErr w:type="gramStart"/>
      <w:r>
        <w:t>обсуждается каждая из представленных кандидатур по каждой номинации и проводится</w:t>
      </w:r>
      <w:proofErr w:type="gramEnd"/>
      <w:r>
        <w:t xml:space="preserve"> голосование.</w:t>
      </w:r>
    </w:p>
    <w:p w:rsidR="00AC6CEB" w:rsidRDefault="00AC6CEB">
      <w:pPr>
        <w:pStyle w:val="ConsPlusNormal"/>
        <w:spacing w:before="220"/>
        <w:ind w:firstLine="540"/>
        <w:jc w:val="both"/>
      </w:pPr>
      <w:r>
        <w:t>19. Победителем Конкурса в номинации становится номинант, получивший большинство голосов членов центральной конкурсной комиссии, но не менее 50% от состава центральной конкурсной комиссии.</w:t>
      </w:r>
    </w:p>
    <w:p w:rsidR="00AC6CEB" w:rsidRDefault="00AC6CEB">
      <w:pPr>
        <w:pStyle w:val="ConsPlusNormal"/>
        <w:spacing w:before="220"/>
        <w:ind w:firstLine="540"/>
        <w:jc w:val="both"/>
      </w:pPr>
      <w:r>
        <w:t>20. По результатам заседания центральной конкурсной комиссии оформляется протокол.</w:t>
      </w:r>
    </w:p>
    <w:p w:rsidR="00AC6CEB" w:rsidRDefault="00AC6CEB">
      <w:pPr>
        <w:pStyle w:val="ConsPlusNormal"/>
        <w:jc w:val="both"/>
      </w:pPr>
      <w:r>
        <w:t>(</w:t>
      </w:r>
      <w:proofErr w:type="gramStart"/>
      <w:r>
        <w:t>в</w:t>
      </w:r>
      <w:proofErr w:type="gramEnd"/>
      <w:r>
        <w:t xml:space="preserve"> ред. </w:t>
      </w:r>
      <w:hyperlink r:id="rId35" w:history="1">
        <w:r>
          <w:rPr>
            <w:color w:val="0000FF"/>
          </w:rPr>
          <w:t>Приказа</w:t>
        </w:r>
      </w:hyperlink>
      <w:r>
        <w:t xml:space="preserve"> Минтруда России от 04.05.2016 N 209н)</w:t>
      </w:r>
    </w:p>
    <w:p w:rsidR="00AC6CEB" w:rsidRDefault="00AC6CEB">
      <w:pPr>
        <w:pStyle w:val="ConsPlusNormal"/>
        <w:spacing w:before="220"/>
        <w:ind w:firstLine="540"/>
        <w:jc w:val="both"/>
      </w:pPr>
      <w:r>
        <w:t>21. На основании протокола, подписанного членами центральной конкурсной комиссии, издается приказ Министерства труда и социальной защиты Российской Федерац</w:t>
      </w:r>
      <w:proofErr w:type="gramStart"/>
      <w:r>
        <w:t>ии о е</w:t>
      </w:r>
      <w:proofErr w:type="gramEnd"/>
      <w:r>
        <w:t>диновременном денежном поощрении победителей Конкурса.</w:t>
      </w:r>
    </w:p>
    <w:p w:rsidR="00AC6CEB" w:rsidRDefault="00AC6CEB">
      <w:pPr>
        <w:pStyle w:val="ConsPlusNormal"/>
        <w:jc w:val="both"/>
      </w:pPr>
      <w:r>
        <w:t>(</w:t>
      </w:r>
      <w:proofErr w:type="gramStart"/>
      <w:r>
        <w:t>в</w:t>
      </w:r>
      <w:proofErr w:type="gramEnd"/>
      <w:r>
        <w:t xml:space="preserve"> ред. </w:t>
      </w:r>
      <w:hyperlink r:id="rId36" w:history="1">
        <w:r>
          <w:rPr>
            <w:color w:val="0000FF"/>
          </w:rPr>
          <w:t>Приказа</w:t>
        </w:r>
      </w:hyperlink>
      <w:r>
        <w:t xml:space="preserve"> Минтруда России от 21.05.2014 N 334н)</w:t>
      </w:r>
    </w:p>
    <w:p w:rsidR="00AC6CEB" w:rsidRDefault="00AC6CEB">
      <w:pPr>
        <w:pStyle w:val="ConsPlusNormal"/>
        <w:spacing w:before="220"/>
        <w:ind w:firstLine="540"/>
        <w:jc w:val="both"/>
      </w:pPr>
      <w:r>
        <w:t>22. Центральная конкурсная комиссия направляет информацию о победителях Конкурса в органы социальной защиты населения субъектов Российской Федерации и в средства массовой информации.</w:t>
      </w:r>
    </w:p>
    <w:p w:rsidR="00AC6CEB" w:rsidRDefault="00AC6CEB">
      <w:pPr>
        <w:pStyle w:val="ConsPlusNormal"/>
        <w:spacing w:before="220"/>
        <w:ind w:firstLine="540"/>
        <w:jc w:val="both"/>
      </w:pPr>
      <w:r>
        <w:t>23. Срок хранения конкурсных документов составляет 3 года.</w:t>
      </w:r>
    </w:p>
    <w:p w:rsidR="00AC6CEB" w:rsidRDefault="00AC6CEB">
      <w:pPr>
        <w:pStyle w:val="ConsPlusNormal"/>
        <w:ind w:firstLine="540"/>
        <w:jc w:val="both"/>
      </w:pPr>
    </w:p>
    <w:p w:rsidR="00AC6CEB" w:rsidRDefault="00AC6CEB">
      <w:pPr>
        <w:pStyle w:val="ConsPlusTitle"/>
        <w:jc w:val="center"/>
        <w:outlineLvl w:val="1"/>
      </w:pPr>
      <w:r>
        <w:t>IV. Награждение победителей</w:t>
      </w:r>
    </w:p>
    <w:p w:rsidR="00AC6CEB" w:rsidRDefault="00AC6CEB">
      <w:pPr>
        <w:pStyle w:val="ConsPlusNormal"/>
        <w:ind w:firstLine="540"/>
        <w:jc w:val="both"/>
      </w:pPr>
    </w:p>
    <w:p w:rsidR="00AC6CEB" w:rsidRDefault="00AC6CEB">
      <w:pPr>
        <w:pStyle w:val="ConsPlusNormal"/>
        <w:ind w:firstLine="540"/>
        <w:jc w:val="both"/>
      </w:pPr>
      <w:r>
        <w:t>24. Победителям Конкурса выдаются дипломы.</w:t>
      </w:r>
    </w:p>
    <w:p w:rsidR="00AC6CEB" w:rsidRDefault="00AC6CEB">
      <w:pPr>
        <w:pStyle w:val="ConsPlusNormal"/>
        <w:jc w:val="both"/>
      </w:pPr>
      <w:r>
        <w:t>(</w:t>
      </w:r>
      <w:proofErr w:type="gramStart"/>
      <w:r>
        <w:t>п</w:t>
      </w:r>
      <w:proofErr w:type="gramEnd"/>
      <w:r>
        <w:t xml:space="preserve">. 24 в ред. </w:t>
      </w:r>
      <w:hyperlink r:id="rId37" w:history="1">
        <w:r>
          <w:rPr>
            <w:color w:val="0000FF"/>
          </w:rPr>
          <w:t>Приказа</w:t>
        </w:r>
      </w:hyperlink>
      <w:r>
        <w:t xml:space="preserve"> Минтруда России от 04.05.2016 N 209н)</w:t>
      </w:r>
    </w:p>
    <w:p w:rsidR="00AC6CEB" w:rsidRDefault="00AC6CEB">
      <w:pPr>
        <w:pStyle w:val="ConsPlusNormal"/>
        <w:spacing w:before="220"/>
        <w:ind w:firstLine="540"/>
        <w:jc w:val="both"/>
      </w:pPr>
      <w:r>
        <w:t xml:space="preserve">25. Время и место </w:t>
      </w:r>
      <w:proofErr w:type="gramStart"/>
      <w:r>
        <w:t>проведения торжественной церемонии награждения победителей Конкурса</w:t>
      </w:r>
      <w:proofErr w:type="gramEnd"/>
      <w:r>
        <w:t xml:space="preserve"> дипломами ежегодно определяется приказом Министерства труда и социальной защиты Российской Федерации.</w:t>
      </w:r>
    </w:p>
    <w:p w:rsidR="00AC6CEB" w:rsidRDefault="00AC6CEB">
      <w:pPr>
        <w:pStyle w:val="ConsPlusNormal"/>
        <w:jc w:val="both"/>
      </w:pPr>
      <w:r>
        <w:t>(</w:t>
      </w:r>
      <w:proofErr w:type="gramStart"/>
      <w:r>
        <w:t>в</w:t>
      </w:r>
      <w:proofErr w:type="gramEnd"/>
      <w:r>
        <w:t xml:space="preserve"> ред. Приказов Минтруда России от 21.05.2014 </w:t>
      </w:r>
      <w:hyperlink r:id="rId38" w:history="1">
        <w:r>
          <w:rPr>
            <w:color w:val="0000FF"/>
          </w:rPr>
          <w:t>N 334н</w:t>
        </w:r>
      </w:hyperlink>
      <w:r>
        <w:t xml:space="preserve">, от 04.05.2016 </w:t>
      </w:r>
      <w:hyperlink r:id="rId39" w:history="1">
        <w:r>
          <w:rPr>
            <w:color w:val="0000FF"/>
          </w:rPr>
          <w:t>N 209н</w:t>
        </w:r>
      </w:hyperlink>
      <w:r>
        <w:t>)</w:t>
      </w: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jc w:val="right"/>
        <w:outlineLvl w:val="1"/>
      </w:pPr>
      <w:r>
        <w:t>Приложение N 1</w:t>
      </w:r>
    </w:p>
    <w:p w:rsidR="00AC6CEB" w:rsidRDefault="00AC6CEB">
      <w:pPr>
        <w:pStyle w:val="ConsPlusNormal"/>
        <w:jc w:val="right"/>
      </w:pPr>
      <w:r>
        <w:t>к условиям и порядку</w:t>
      </w:r>
    </w:p>
    <w:p w:rsidR="00AC6CEB" w:rsidRDefault="00AC6CEB">
      <w:pPr>
        <w:pStyle w:val="ConsPlusNormal"/>
        <w:jc w:val="right"/>
      </w:pPr>
      <w:r>
        <w:t>проведения Всероссийского</w:t>
      </w:r>
    </w:p>
    <w:p w:rsidR="00AC6CEB" w:rsidRDefault="00AC6CEB">
      <w:pPr>
        <w:pStyle w:val="ConsPlusNormal"/>
        <w:jc w:val="right"/>
      </w:pPr>
      <w:r>
        <w:t>конкурса на звание "</w:t>
      </w:r>
      <w:proofErr w:type="gramStart"/>
      <w:r>
        <w:t>Лучший</w:t>
      </w:r>
      <w:proofErr w:type="gramEnd"/>
    </w:p>
    <w:p w:rsidR="00AC6CEB" w:rsidRDefault="00AC6CEB">
      <w:pPr>
        <w:pStyle w:val="ConsPlusNormal"/>
        <w:jc w:val="right"/>
      </w:pPr>
      <w:r>
        <w:t>работник учреждения</w:t>
      </w:r>
    </w:p>
    <w:p w:rsidR="00AC6CEB" w:rsidRDefault="00AC6CEB">
      <w:pPr>
        <w:pStyle w:val="ConsPlusNormal"/>
        <w:jc w:val="right"/>
      </w:pPr>
      <w:r>
        <w:t>социального обслуживания",</w:t>
      </w:r>
    </w:p>
    <w:p w:rsidR="00AC6CEB" w:rsidRDefault="00AC6CEB">
      <w:pPr>
        <w:pStyle w:val="ConsPlusNormal"/>
        <w:jc w:val="right"/>
      </w:pPr>
      <w:r>
        <w:t>утвержденным Приказом</w:t>
      </w:r>
    </w:p>
    <w:p w:rsidR="00AC6CEB" w:rsidRDefault="00AC6CEB">
      <w:pPr>
        <w:pStyle w:val="ConsPlusNormal"/>
        <w:jc w:val="right"/>
      </w:pPr>
      <w:r>
        <w:t>Министерства здравоохранения</w:t>
      </w:r>
    </w:p>
    <w:p w:rsidR="00AC6CEB" w:rsidRDefault="00AC6CEB">
      <w:pPr>
        <w:pStyle w:val="ConsPlusNormal"/>
        <w:jc w:val="right"/>
      </w:pPr>
      <w:r>
        <w:t>и социального развития</w:t>
      </w:r>
    </w:p>
    <w:p w:rsidR="00AC6CEB" w:rsidRDefault="00AC6CEB">
      <w:pPr>
        <w:pStyle w:val="ConsPlusNormal"/>
        <w:jc w:val="right"/>
      </w:pPr>
      <w:r>
        <w:t>Российской Федерации</w:t>
      </w:r>
    </w:p>
    <w:p w:rsidR="00AC6CEB" w:rsidRDefault="00AC6CEB">
      <w:pPr>
        <w:pStyle w:val="ConsPlusNormal"/>
        <w:jc w:val="right"/>
      </w:pPr>
      <w:r>
        <w:t>от 22 марта 2011 г. N 228н</w:t>
      </w:r>
    </w:p>
    <w:p w:rsidR="00AC6CEB" w:rsidRDefault="00AC6CEB">
      <w:pPr>
        <w:pStyle w:val="ConsPlusNormal"/>
        <w:jc w:val="right"/>
      </w:pPr>
    </w:p>
    <w:p w:rsidR="00AC6CEB" w:rsidRDefault="00AC6CEB">
      <w:pPr>
        <w:pStyle w:val="ConsPlusNormal"/>
        <w:jc w:val="right"/>
      </w:pPr>
      <w:r>
        <w:t>Образец</w:t>
      </w:r>
    </w:p>
    <w:p w:rsidR="00AC6CEB" w:rsidRDefault="00AC6CEB">
      <w:pPr>
        <w:pStyle w:val="ConsPlusNormal"/>
        <w:jc w:val="right"/>
      </w:pPr>
    </w:p>
    <w:p w:rsidR="00AC6CEB" w:rsidRDefault="00AC6CEB">
      <w:pPr>
        <w:pStyle w:val="ConsPlusNormal"/>
        <w:jc w:val="center"/>
      </w:pPr>
      <w:r>
        <w:t>Протокол общего собрания коллектива</w:t>
      </w:r>
    </w:p>
    <w:p w:rsidR="00AC6CEB" w:rsidRDefault="00AC6CEB">
      <w:pPr>
        <w:pStyle w:val="ConsPlusNormal"/>
        <w:jc w:val="center"/>
      </w:pPr>
    </w:p>
    <w:p w:rsidR="00AC6CEB" w:rsidRDefault="00AC6CEB">
      <w:pPr>
        <w:pStyle w:val="ConsPlusNormal"/>
        <w:ind w:firstLine="540"/>
        <w:jc w:val="both"/>
      </w:pPr>
      <w:r>
        <w:t xml:space="preserve">Утратил силу. - </w:t>
      </w:r>
      <w:hyperlink r:id="rId40" w:history="1">
        <w:r>
          <w:rPr>
            <w:color w:val="0000FF"/>
          </w:rPr>
          <w:t>Приказ</w:t>
        </w:r>
      </w:hyperlink>
      <w:r>
        <w:t xml:space="preserve"> Минтруда России от 21.05.2014 N 334н.</w:t>
      </w:r>
    </w:p>
    <w:p w:rsidR="00AC6CEB" w:rsidRDefault="00AC6CEB">
      <w:pPr>
        <w:pStyle w:val="ConsPlusNormal"/>
        <w:jc w:val="both"/>
      </w:pPr>
    </w:p>
    <w:p w:rsidR="00AC6CEB" w:rsidRDefault="00AC6CEB">
      <w:pPr>
        <w:pStyle w:val="ConsPlusNormal"/>
        <w:jc w:val="both"/>
      </w:pPr>
    </w:p>
    <w:p w:rsidR="00AC6CEB" w:rsidRDefault="00AC6CEB">
      <w:pPr>
        <w:pStyle w:val="ConsPlusNormal"/>
        <w:jc w:val="both"/>
      </w:pPr>
    </w:p>
    <w:p w:rsidR="00AC6CEB" w:rsidRDefault="00AC6CEB">
      <w:pPr>
        <w:pStyle w:val="ConsPlusNormal"/>
        <w:jc w:val="right"/>
        <w:outlineLvl w:val="1"/>
      </w:pPr>
      <w:r>
        <w:t>Приложение N 2</w:t>
      </w:r>
    </w:p>
    <w:p w:rsidR="00AC6CEB" w:rsidRDefault="00AC6CEB">
      <w:pPr>
        <w:pStyle w:val="ConsPlusNormal"/>
        <w:jc w:val="right"/>
      </w:pPr>
      <w:r>
        <w:t>к условиям и порядку</w:t>
      </w:r>
    </w:p>
    <w:p w:rsidR="00AC6CEB" w:rsidRDefault="00AC6CEB">
      <w:pPr>
        <w:pStyle w:val="ConsPlusNormal"/>
        <w:jc w:val="right"/>
      </w:pPr>
      <w:r>
        <w:t>проведения Всероссийского</w:t>
      </w:r>
    </w:p>
    <w:p w:rsidR="00AC6CEB" w:rsidRDefault="00AC6CEB">
      <w:pPr>
        <w:pStyle w:val="ConsPlusNormal"/>
        <w:jc w:val="right"/>
      </w:pPr>
      <w:r>
        <w:t>конкурса на звание "</w:t>
      </w:r>
      <w:proofErr w:type="gramStart"/>
      <w:r>
        <w:t>Лучший</w:t>
      </w:r>
      <w:proofErr w:type="gramEnd"/>
    </w:p>
    <w:p w:rsidR="00AC6CEB" w:rsidRDefault="00AC6CEB">
      <w:pPr>
        <w:pStyle w:val="ConsPlusNormal"/>
        <w:jc w:val="right"/>
      </w:pPr>
      <w:r>
        <w:t>работник учреждения</w:t>
      </w:r>
    </w:p>
    <w:p w:rsidR="00AC6CEB" w:rsidRDefault="00AC6CEB">
      <w:pPr>
        <w:pStyle w:val="ConsPlusNormal"/>
        <w:jc w:val="right"/>
      </w:pPr>
      <w:r>
        <w:t>социального обслуживания",</w:t>
      </w:r>
    </w:p>
    <w:p w:rsidR="00AC6CEB" w:rsidRDefault="00AC6CEB">
      <w:pPr>
        <w:pStyle w:val="ConsPlusNormal"/>
        <w:jc w:val="right"/>
      </w:pPr>
      <w:r>
        <w:t>утвержденным Приказом</w:t>
      </w:r>
    </w:p>
    <w:p w:rsidR="00AC6CEB" w:rsidRDefault="00AC6CEB">
      <w:pPr>
        <w:pStyle w:val="ConsPlusNormal"/>
        <w:jc w:val="right"/>
      </w:pPr>
      <w:r>
        <w:t>Министерства здравоохранения</w:t>
      </w:r>
    </w:p>
    <w:p w:rsidR="00AC6CEB" w:rsidRDefault="00AC6CEB">
      <w:pPr>
        <w:pStyle w:val="ConsPlusNormal"/>
        <w:jc w:val="right"/>
      </w:pPr>
      <w:r>
        <w:t>и социального развития</w:t>
      </w:r>
    </w:p>
    <w:p w:rsidR="00AC6CEB" w:rsidRDefault="00AC6CEB">
      <w:pPr>
        <w:pStyle w:val="ConsPlusNormal"/>
        <w:jc w:val="right"/>
      </w:pPr>
      <w:r>
        <w:t>Российской Федерации</w:t>
      </w:r>
    </w:p>
    <w:p w:rsidR="00AC6CEB" w:rsidRDefault="00AC6CEB">
      <w:pPr>
        <w:pStyle w:val="ConsPlusNormal"/>
        <w:jc w:val="right"/>
      </w:pPr>
      <w:r>
        <w:t>от 22 марта 2011 г. N 228н</w:t>
      </w:r>
    </w:p>
    <w:p w:rsidR="00AC6CEB" w:rsidRDefault="00AC6CEB">
      <w:pPr>
        <w:pStyle w:val="ConsPlusNormal"/>
        <w:jc w:val="right"/>
      </w:pPr>
    </w:p>
    <w:p w:rsidR="00AC6CEB" w:rsidRDefault="00AC6CEB">
      <w:pPr>
        <w:pStyle w:val="ConsPlusNormal"/>
        <w:jc w:val="right"/>
      </w:pPr>
      <w:r>
        <w:t>Образец</w:t>
      </w:r>
    </w:p>
    <w:p w:rsidR="00AC6CEB" w:rsidRDefault="00AC6CEB">
      <w:pPr>
        <w:pStyle w:val="ConsPlusNormal"/>
        <w:jc w:val="both"/>
      </w:pPr>
    </w:p>
    <w:p w:rsidR="00AC6CEB" w:rsidRDefault="00AC6CEB">
      <w:pPr>
        <w:pStyle w:val="ConsPlusNormal"/>
        <w:jc w:val="center"/>
      </w:pPr>
      <w:r>
        <w:t>Протокол заседания конкурсной комиссии органа социальной</w:t>
      </w:r>
    </w:p>
    <w:p w:rsidR="00AC6CEB" w:rsidRDefault="00AC6CEB">
      <w:pPr>
        <w:pStyle w:val="ConsPlusNormal"/>
        <w:jc w:val="center"/>
      </w:pPr>
      <w:r>
        <w:t xml:space="preserve">защиты населения о выдвижении номинантов на </w:t>
      </w:r>
      <w:proofErr w:type="gramStart"/>
      <w:r>
        <w:t>Всероссийский</w:t>
      </w:r>
      <w:proofErr w:type="gramEnd"/>
    </w:p>
    <w:p w:rsidR="00AC6CEB" w:rsidRDefault="00AC6CEB">
      <w:pPr>
        <w:pStyle w:val="ConsPlusNormal"/>
        <w:jc w:val="center"/>
      </w:pPr>
      <w:r>
        <w:t>конкурс на звание "Лучший работник учреждения</w:t>
      </w:r>
    </w:p>
    <w:p w:rsidR="00AC6CEB" w:rsidRDefault="00AC6CEB">
      <w:pPr>
        <w:pStyle w:val="ConsPlusNormal"/>
        <w:jc w:val="center"/>
      </w:pPr>
      <w:r>
        <w:t>социального обслуживания"</w:t>
      </w:r>
    </w:p>
    <w:p w:rsidR="00AC6CEB" w:rsidRDefault="00AC6CEB">
      <w:pPr>
        <w:pStyle w:val="ConsPlusNormal"/>
        <w:jc w:val="center"/>
      </w:pPr>
    </w:p>
    <w:p w:rsidR="00AC6CEB" w:rsidRDefault="00AC6CEB">
      <w:pPr>
        <w:pStyle w:val="ConsPlusNormal"/>
        <w:ind w:firstLine="540"/>
        <w:jc w:val="both"/>
      </w:pPr>
      <w:r>
        <w:t xml:space="preserve">Утратил силу. - </w:t>
      </w:r>
      <w:hyperlink r:id="rId41" w:history="1">
        <w:r>
          <w:rPr>
            <w:color w:val="0000FF"/>
          </w:rPr>
          <w:t>Приказ</w:t>
        </w:r>
      </w:hyperlink>
      <w:r>
        <w:t xml:space="preserve"> Минтруда России от 21.05.2014 N 334н.</w:t>
      </w: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jc w:val="right"/>
        <w:outlineLvl w:val="1"/>
      </w:pPr>
      <w:r>
        <w:t>Приложение N 3</w:t>
      </w:r>
    </w:p>
    <w:p w:rsidR="00AC6CEB" w:rsidRDefault="00AC6CEB">
      <w:pPr>
        <w:pStyle w:val="ConsPlusNormal"/>
        <w:jc w:val="right"/>
      </w:pPr>
      <w:r>
        <w:t>к условиям и порядку</w:t>
      </w:r>
    </w:p>
    <w:p w:rsidR="00AC6CEB" w:rsidRDefault="00AC6CEB">
      <w:pPr>
        <w:pStyle w:val="ConsPlusNormal"/>
        <w:jc w:val="right"/>
      </w:pPr>
      <w:r>
        <w:t>проведения Всероссийского</w:t>
      </w:r>
    </w:p>
    <w:p w:rsidR="00AC6CEB" w:rsidRDefault="00AC6CEB">
      <w:pPr>
        <w:pStyle w:val="ConsPlusNormal"/>
        <w:jc w:val="right"/>
      </w:pPr>
      <w:r>
        <w:t>конкурса на звание "</w:t>
      </w:r>
      <w:proofErr w:type="gramStart"/>
      <w:r>
        <w:t>Лучший</w:t>
      </w:r>
      <w:proofErr w:type="gramEnd"/>
    </w:p>
    <w:p w:rsidR="00AC6CEB" w:rsidRDefault="00AC6CEB">
      <w:pPr>
        <w:pStyle w:val="ConsPlusNormal"/>
        <w:jc w:val="right"/>
      </w:pPr>
      <w:r>
        <w:t>работник учреждения</w:t>
      </w:r>
    </w:p>
    <w:p w:rsidR="00AC6CEB" w:rsidRDefault="00AC6CEB">
      <w:pPr>
        <w:pStyle w:val="ConsPlusNormal"/>
        <w:jc w:val="right"/>
      </w:pPr>
      <w:r>
        <w:t>социального обслуживания",</w:t>
      </w:r>
    </w:p>
    <w:p w:rsidR="00AC6CEB" w:rsidRDefault="00AC6CEB">
      <w:pPr>
        <w:pStyle w:val="ConsPlusNormal"/>
        <w:jc w:val="right"/>
      </w:pPr>
      <w:r>
        <w:t>утвержденным Приказом</w:t>
      </w:r>
    </w:p>
    <w:p w:rsidR="00AC6CEB" w:rsidRDefault="00AC6CEB">
      <w:pPr>
        <w:pStyle w:val="ConsPlusNormal"/>
        <w:jc w:val="right"/>
      </w:pPr>
      <w:r>
        <w:t>Министерства здравоохранения</w:t>
      </w:r>
    </w:p>
    <w:p w:rsidR="00AC6CEB" w:rsidRDefault="00AC6CEB">
      <w:pPr>
        <w:pStyle w:val="ConsPlusNormal"/>
        <w:jc w:val="right"/>
      </w:pPr>
      <w:r>
        <w:t>и социального развития</w:t>
      </w:r>
    </w:p>
    <w:p w:rsidR="00AC6CEB" w:rsidRDefault="00AC6CEB">
      <w:pPr>
        <w:pStyle w:val="ConsPlusNormal"/>
        <w:jc w:val="right"/>
      </w:pPr>
      <w:r>
        <w:t>Российской Федерации</w:t>
      </w:r>
    </w:p>
    <w:p w:rsidR="00AC6CEB" w:rsidRDefault="00AC6CEB">
      <w:pPr>
        <w:pStyle w:val="ConsPlusNormal"/>
        <w:jc w:val="right"/>
      </w:pPr>
      <w:r>
        <w:t>от 22 марта 2011 г. N 228н</w:t>
      </w:r>
    </w:p>
    <w:p w:rsidR="00AC6CEB" w:rsidRDefault="00AC6CEB">
      <w:pPr>
        <w:pStyle w:val="ConsPlusNormal"/>
        <w:jc w:val="center"/>
      </w:pPr>
    </w:p>
    <w:p w:rsidR="00AC6CEB" w:rsidRDefault="00AC6CEB">
      <w:pPr>
        <w:pStyle w:val="ConsPlusTitle"/>
        <w:jc w:val="center"/>
      </w:pPr>
      <w:bookmarkStart w:id="2" w:name="P192"/>
      <w:bookmarkEnd w:id="2"/>
      <w:r>
        <w:t>ПЕРЕЧЕНЬ</w:t>
      </w:r>
    </w:p>
    <w:p w:rsidR="00AC6CEB" w:rsidRDefault="00AC6CEB">
      <w:pPr>
        <w:pStyle w:val="ConsPlusTitle"/>
        <w:jc w:val="center"/>
      </w:pPr>
      <w:r>
        <w:t xml:space="preserve">ДОКУМЕНТОВ, ПРЕДСТАВЛЯЕМЫХ В </w:t>
      </w:r>
      <w:proofErr w:type="gramStart"/>
      <w:r>
        <w:t>ЦЕНТРАЛЬНУЮ</w:t>
      </w:r>
      <w:proofErr w:type="gramEnd"/>
      <w:r>
        <w:t xml:space="preserve"> КОНКУРСНУЮ</w:t>
      </w:r>
    </w:p>
    <w:p w:rsidR="00AC6CEB" w:rsidRDefault="00AC6CEB">
      <w:pPr>
        <w:pStyle w:val="ConsPlusTitle"/>
        <w:jc w:val="center"/>
      </w:pPr>
      <w:r>
        <w:t>КОМИССИЮ ВСЕРОССИЙСКОГО КОНКУРСА НА ЗВАНИЕ "ЛУЧШИЙ РАБОТНИК</w:t>
      </w:r>
    </w:p>
    <w:p w:rsidR="00AC6CEB" w:rsidRDefault="00AC6CEB">
      <w:pPr>
        <w:pStyle w:val="ConsPlusTitle"/>
        <w:jc w:val="center"/>
      </w:pPr>
      <w:r>
        <w:t>УЧРЕЖДЕНИЯ СОЦИАЛЬНОГО ОБСЛУЖИВАНИЯ", НА КАЖДОГО НОМИНАНТА,</w:t>
      </w:r>
    </w:p>
    <w:p w:rsidR="00AC6CEB" w:rsidRDefault="00AC6CEB">
      <w:pPr>
        <w:pStyle w:val="ConsPlusTitle"/>
        <w:jc w:val="center"/>
      </w:pPr>
      <w:proofErr w:type="gramStart"/>
      <w:r>
        <w:t>ВЫДВИНУТОГО ДЛЯ УЧАСТИЯ В КОНКУРСЕ</w:t>
      </w:r>
      <w:proofErr w:type="gramEnd"/>
    </w:p>
    <w:p w:rsidR="00AC6CEB" w:rsidRDefault="00AC6C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6CEB">
        <w:trPr>
          <w:jc w:val="center"/>
        </w:trPr>
        <w:tc>
          <w:tcPr>
            <w:tcW w:w="9294" w:type="dxa"/>
            <w:tcBorders>
              <w:top w:val="nil"/>
              <w:left w:val="single" w:sz="24" w:space="0" w:color="CED3F1"/>
              <w:bottom w:val="nil"/>
              <w:right w:val="single" w:sz="24" w:space="0" w:color="F4F3F8"/>
            </w:tcBorders>
            <w:shd w:val="clear" w:color="auto" w:fill="F4F3F8"/>
          </w:tcPr>
          <w:p w:rsidR="00AC6CEB" w:rsidRDefault="00AC6CEB">
            <w:pPr>
              <w:pStyle w:val="ConsPlusNormal"/>
              <w:jc w:val="center"/>
            </w:pPr>
            <w:r>
              <w:rPr>
                <w:color w:val="392C69"/>
              </w:rPr>
              <w:t>Список изменяющих документов</w:t>
            </w:r>
          </w:p>
          <w:p w:rsidR="00AC6CEB" w:rsidRDefault="00AC6CEB">
            <w:pPr>
              <w:pStyle w:val="ConsPlusNormal"/>
              <w:jc w:val="center"/>
            </w:pPr>
            <w:r>
              <w:rPr>
                <w:color w:val="392C69"/>
              </w:rPr>
              <w:t xml:space="preserve">(в ред. </w:t>
            </w:r>
            <w:hyperlink r:id="rId42" w:history="1">
              <w:r>
                <w:rPr>
                  <w:color w:val="0000FF"/>
                </w:rPr>
                <w:t>Приказа</w:t>
              </w:r>
            </w:hyperlink>
            <w:r>
              <w:rPr>
                <w:color w:val="392C69"/>
              </w:rPr>
              <w:t xml:space="preserve"> Минтруда России от 04.05.2016 N 209н)</w:t>
            </w:r>
          </w:p>
        </w:tc>
      </w:tr>
    </w:tbl>
    <w:p w:rsidR="00AC6CEB" w:rsidRDefault="00AC6CEB">
      <w:pPr>
        <w:pStyle w:val="ConsPlusNormal"/>
        <w:jc w:val="both"/>
      </w:pPr>
    </w:p>
    <w:p w:rsidR="00AC6CEB" w:rsidRDefault="00AC6CEB">
      <w:pPr>
        <w:pStyle w:val="ConsPlusNormal"/>
        <w:ind w:firstLine="540"/>
        <w:jc w:val="both"/>
      </w:pPr>
      <w:r>
        <w:t>1. Представление на номинанта, подготовленное руководителем учреждения, в котором работает номинант, заверенное подписью руководителя органа социальной защиты населения субъекта Российской Федерации, в объеме не более четырех страниц машинописного текста, содержащее следующую информацию:</w:t>
      </w:r>
    </w:p>
    <w:p w:rsidR="00AC6CEB" w:rsidRDefault="00AC6CEB">
      <w:pPr>
        <w:pStyle w:val="ConsPlusNormal"/>
        <w:spacing w:before="220"/>
        <w:ind w:firstLine="540"/>
        <w:jc w:val="both"/>
      </w:pPr>
      <w:r>
        <w:t>а) фамилия, имя, отчество (при наличии) номинанта, дата рождения;</w:t>
      </w:r>
    </w:p>
    <w:p w:rsidR="00AC6CEB" w:rsidRDefault="00AC6CEB">
      <w:pPr>
        <w:pStyle w:val="ConsPlusNormal"/>
        <w:spacing w:before="220"/>
        <w:ind w:firstLine="540"/>
        <w:jc w:val="both"/>
      </w:pPr>
      <w:r>
        <w:lastRenderedPageBreak/>
        <w:t>б) общий стаж работы, стаж работы в учреждении социального обслуживания;</w:t>
      </w:r>
    </w:p>
    <w:p w:rsidR="00AC6CEB" w:rsidRDefault="00AC6CEB">
      <w:pPr>
        <w:pStyle w:val="ConsPlusNormal"/>
        <w:spacing w:before="220"/>
        <w:ind w:firstLine="540"/>
        <w:jc w:val="both"/>
      </w:pPr>
      <w:r>
        <w:t>в) сведения об уровне образования, с указанием наименования образовательной организации и датой окончания данной организации;</w:t>
      </w:r>
    </w:p>
    <w:p w:rsidR="00AC6CEB" w:rsidRDefault="00AC6CEB">
      <w:pPr>
        <w:pStyle w:val="ConsPlusNormal"/>
        <w:spacing w:before="220"/>
        <w:ind w:firstLine="540"/>
        <w:jc w:val="both"/>
      </w:pPr>
      <w:r>
        <w:t>г) сведения о наградах, полученных от высшего должностного лица субъекта Российской Федерации, высшего исполнительного органа государственной власти субъекта Российской Федерации, органа социальной защиты населения субъекта Российской Федерации;</w:t>
      </w:r>
    </w:p>
    <w:p w:rsidR="00AC6CEB" w:rsidRDefault="00AC6CEB">
      <w:pPr>
        <w:pStyle w:val="ConsPlusNormal"/>
        <w:spacing w:before="220"/>
        <w:ind w:firstLine="540"/>
        <w:jc w:val="both"/>
      </w:pPr>
      <w:r>
        <w:t>д) сведения об отсутствии замечаний контролирующих органов в адрес учреждения, в котором работает номинант, за последние три года;</w:t>
      </w:r>
    </w:p>
    <w:p w:rsidR="00AC6CEB" w:rsidRDefault="00AC6CEB">
      <w:pPr>
        <w:pStyle w:val="ConsPlusNormal"/>
        <w:spacing w:before="220"/>
        <w:ind w:firstLine="540"/>
        <w:jc w:val="both"/>
      </w:pPr>
      <w:r>
        <w:t>е) сведения о выдающихся заслугах, на основании которых номинант признан победителем на первом и втором этапах Конкурса;</w:t>
      </w:r>
    </w:p>
    <w:p w:rsidR="00AC6CEB" w:rsidRDefault="00AC6CEB">
      <w:pPr>
        <w:pStyle w:val="ConsPlusNormal"/>
        <w:spacing w:before="220"/>
        <w:ind w:firstLine="540"/>
        <w:jc w:val="both"/>
      </w:pPr>
      <w:r>
        <w:t>ж) сведения о результатах проведения общественными советами независимой оценки качества оказания услуг учреждением социального обслуживания, в котором работает номинант.</w:t>
      </w:r>
    </w:p>
    <w:p w:rsidR="00AC6CEB" w:rsidRDefault="00AC6CEB">
      <w:pPr>
        <w:pStyle w:val="ConsPlusNormal"/>
        <w:spacing w:before="220"/>
        <w:ind w:firstLine="540"/>
        <w:jc w:val="both"/>
      </w:pPr>
      <w:r>
        <w:t>2. Личный листок по учету кадров, цветная или черно-белая фотография 4 x 6 см.</w:t>
      </w:r>
    </w:p>
    <w:p w:rsidR="00AC6CEB" w:rsidRDefault="00AC6CEB">
      <w:pPr>
        <w:pStyle w:val="ConsPlusNormal"/>
        <w:spacing w:before="220"/>
        <w:ind w:firstLine="540"/>
        <w:jc w:val="both"/>
      </w:pPr>
      <w:r>
        <w:t>3. Копия диплома о высшем образовании или среднем профессиональном образовании, соответствующем направлению деятельности, или аттестата об основном общем образовании или о среднем (полном) общем образовании.</w:t>
      </w:r>
    </w:p>
    <w:p w:rsidR="00AC6CEB" w:rsidRDefault="00AC6CEB">
      <w:pPr>
        <w:pStyle w:val="ConsPlusNormal"/>
        <w:spacing w:before="220"/>
        <w:ind w:firstLine="540"/>
        <w:jc w:val="both"/>
      </w:pPr>
      <w:r>
        <w:t>4. Копии дипломов, свидетельств, сертификатов, удостоверений о повышении квалификации, специализации, переподготовке, заверенные подписью руководителя органа социальной защиты населения субъекта Российской Федерации (при наличии).</w:t>
      </w:r>
    </w:p>
    <w:p w:rsidR="00AC6CEB" w:rsidRDefault="00AC6CEB">
      <w:pPr>
        <w:pStyle w:val="ConsPlusNormal"/>
        <w:spacing w:before="220"/>
        <w:ind w:firstLine="540"/>
        <w:jc w:val="both"/>
      </w:pPr>
      <w:r>
        <w:t>5. Копия документа, подтверждающего наличие награды, полученной от высшего должностного лица субъекта Российской Федерации, высшего исполнительного органа государственной власти субъекта Российской Федерации, органа социальной защиты населения субъекта Российской Федерации, заверенная подписью руководителя органа социальной защиты населения субъекта Российской Федерации.</w:t>
      </w:r>
    </w:p>
    <w:p w:rsidR="00AC6CEB" w:rsidRDefault="00AC6CEB">
      <w:pPr>
        <w:pStyle w:val="ConsPlusNormal"/>
        <w:spacing w:before="220"/>
        <w:ind w:firstLine="540"/>
        <w:jc w:val="both"/>
      </w:pPr>
      <w:r>
        <w:t>6. Протоколы заседаний конкурсных комиссий в соответствии с проведенными этапами Конкурса.</w:t>
      </w: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jc w:val="right"/>
        <w:outlineLvl w:val="0"/>
      </w:pPr>
      <w:r>
        <w:t>Приложение N 2</w:t>
      </w:r>
    </w:p>
    <w:p w:rsidR="00AC6CEB" w:rsidRDefault="00AC6CEB">
      <w:pPr>
        <w:pStyle w:val="ConsPlusNormal"/>
        <w:jc w:val="right"/>
      </w:pPr>
      <w:r>
        <w:t>к Приказу Министерства здравоохранения</w:t>
      </w:r>
    </w:p>
    <w:p w:rsidR="00AC6CEB" w:rsidRDefault="00AC6CEB">
      <w:pPr>
        <w:pStyle w:val="ConsPlusNormal"/>
        <w:jc w:val="right"/>
      </w:pPr>
      <w:r>
        <w:t>и социального развития</w:t>
      </w:r>
    </w:p>
    <w:p w:rsidR="00AC6CEB" w:rsidRDefault="00AC6CEB">
      <w:pPr>
        <w:pStyle w:val="ConsPlusNormal"/>
        <w:jc w:val="right"/>
      </w:pPr>
      <w:r>
        <w:t>Российской Федерации</w:t>
      </w:r>
    </w:p>
    <w:p w:rsidR="00AC6CEB" w:rsidRDefault="00AC6CEB">
      <w:pPr>
        <w:pStyle w:val="ConsPlusNormal"/>
        <w:jc w:val="right"/>
      </w:pPr>
      <w:r>
        <w:t>от 22 марта 2011 г. N 228н</w:t>
      </w:r>
    </w:p>
    <w:p w:rsidR="00AC6CEB" w:rsidRDefault="00AC6CEB">
      <w:pPr>
        <w:pStyle w:val="ConsPlusNormal"/>
        <w:ind w:firstLine="540"/>
        <w:jc w:val="both"/>
      </w:pPr>
    </w:p>
    <w:p w:rsidR="00AC6CEB" w:rsidRDefault="00AC6CEB">
      <w:pPr>
        <w:pStyle w:val="ConsPlusTitle"/>
        <w:jc w:val="center"/>
      </w:pPr>
      <w:bookmarkStart w:id="3" w:name="P224"/>
      <w:bookmarkEnd w:id="3"/>
      <w:r>
        <w:t>ПРАВИЛА</w:t>
      </w:r>
    </w:p>
    <w:p w:rsidR="00AC6CEB" w:rsidRDefault="00AC6CEB">
      <w:pPr>
        <w:pStyle w:val="ConsPlusTitle"/>
        <w:jc w:val="center"/>
      </w:pPr>
      <w:r>
        <w:t>ВЫПЛАТЫ ЕДИНОВРЕМЕННОГО ДЕНЕЖНОГО ПООЩРЕНИЯ ПРИЗЕРАМ</w:t>
      </w:r>
    </w:p>
    <w:p w:rsidR="00AC6CEB" w:rsidRDefault="00AC6CEB">
      <w:pPr>
        <w:pStyle w:val="ConsPlusTitle"/>
        <w:jc w:val="center"/>
      </w:pPr>
      <w:r>
        <w:t>ВСЕРОССИЙСКОГО КОНКУРСА НА ЗВАНИЕ "ЛУЧШИЙ РАБОТНИК</w:t>
      </w:r>
    </w:p>
    <w:p w:rsidR="00AC6CEB" w:rsidRDefault="00AC6CEB">
      <w:pPr>
        <w:pStyle w:val="ConsPlusTitle"/>
        <w:jc w:val="center"/>
      </w:pPr>
      <w:r>
        <w:t>УЧРЕЖДЕНИЯ СОЦИАЛЬНОГО ОБСЛУЖИВАНИЯ"</w:t>
      </w:r>
    </w:p>
    <w:p w:rsidR="00AC6CEB" w:rsidRDefault="00AC6C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6CEB">
        <w:trPr>
          <w:jc w:val="center"/>
        </w:trPr>
        <w:tc>
          <w:tcPr>
            <w:tcW w:w="9294" w:type="dxa"/>
            <w:tcBorders>
              <w:top w:val="nil"/>
              <w:left w:val="single" w:sz="24" w:space="0" w:color="CED3F1"/>
              <w:bottom w:val="nil"/>
              <w:right w:val="single" w:sz="24" w:space="0" w:color="F4F3F8"/>
            </w:tcBorders>
            <w:shd w:val="clear" w:color="auto" w:fill="F4F3F8"/>
          </w:tcPr>
          <w:p w:rsidR="00AC6CEB" w:rsidRDefault="00AC6CEB">
            <w:pPr>
              <w:pStyle w:val="ConsPlusNormal"/>
              <w:jc w:val="center"/>
            </w:pPr>
            <w:r>
              <w:rPr>
                <w:color w:val="392C69"/>
              </w:rPr>
              <w:t>Список изменяющих документов</w:t>
            </w:r>
          </w:p>
          <w:p w:rsidR="00AC6CEB" w:rsidRDefault="00AC6CEB">
            <w:pPr>
              <w:pStyle w:val="ConsPlusNormal"/>
              <w:jc w:val="center"/>
            </w:pPr>
            <w:proofErr w:type="gramStart"/>
            <w:r>
              <w:rPr>
                <w:color w:val="392C69"/>
              </w:rPr>
              <w:t xml:space="preserve">(в ред. Приказов Минтруда России от 21.05.2014 </w:t>
            </w:r>
            <w:hyperlink r:id="rId43" w:history="1">
              <w:r>
                <w:rPr>
                  <w:color w:val="0000FF"/>
                </w:rPr>
                <w:t>N 334н</w:t>
              </w:r>
            </w:hyperlink>
            <w:r>
              <w:rPr>
                <w:color w:val="392C69"/>
              </w:rPr>
              <w:t>,</w:t>
            </w:r>
            <w:proofErr w:type="gramEnd"/>
          </w:p>
          <w:p w:rsidR="00AC6CEB" w:rsidRDefault="00AC6CEB">
            <w:pPr>
              <w:pStyle w:val="ConsPlusNormal"/>
              <w:jc w:val="center"/>
            </w:pPr>
            <w:r>
              <w:rPr>
                <w:color w:val="392C69"/>
              </w:rPr>
              <w:t xml:space="preserve">от 14.12.2016 </w:t>
            </w:r>
            <w:hyperlink r:id="rId44" w:history="1">
              <w:r>
                <w:rPr>
                  <w:color w:val="0000FF"/>
                </w:rPr>
                <w:t>N 741н</w:t>
              </w:r>
            </w:hyperlink>
            <w:r>
              <w:rPr>
                <w:color w:val="392C69"/>
              </w:rPr>
              <w:t>)</w:t>
            </w:r>
          </w:p>
        </w:tc>
      </w:tr>
    </w:tbl>
    <w:p w:rsidR="00AC6CEB" w:rsidRDefault="00AC6CEB">
      <w:pPr>
        <w:pStyle w:val="ConsPlusNormal"/>
        <w:jc w:val="center"/>
      </w:pPr>
    </w:p>
    <w:p w:rsidR="00AC6CEB" w:rsidRDefault="00AC6CEB">
      <w:pPr>
        <w:pStyle w:val="ConsPlusNormal"/>
        <w:ind w:firstLine="540"/>
        <w:jc w:val="both"/>
      </w:pPr>
      <w:r>
        <w:t>1. Настоящие Правила определяют порядок выплаты единовременного денежного поощрения призерам Всероссийского конкурса "Лучший работник учреждения социального обслуживания" (далее - соответственно победители Конкурса, поощрение).</w:t>
      </w:r>
    </w:p>
    <w:p w:rsidR="00AC6CEB" w:rsidRDefault="00AC6CEB">
      <w:pPr>
        <w:pStyle w:val="ConsPlusNormal"/>
        <w:spacing w:before="220"/>
        <w:ind w:firstLine="540"/>
        <w:jc w:val="both"/>
      </w:pPr>
      <w:r>
        <w:t>2. Финансовое обеспечение расходов, связанных с предоставлением поощрения, осуществляется в пределах средств федерального бюджета, предусмотренных на указанные цели Министерству труда и социальной защиты Российской Федерации (далее - Министерство) на соответствующий год.</w:t>
      </w:r>
    </w:p>
    <w:p w:rsidR="00AC6CEB" w:rsidRDefault="00AC6CEB">
      <w:pPr>
        <w:pStyle w:val="ConsPlusNormal"/>
        <w:jc w:val="both"/>
      </w:pPr>
      <w:r>
        <w:t xml:space="preserve">(п. 2 в ред. </w:t>
      </w:r>
      <w:hyperlink r:id="rId45" w:history="1">
        <w:r>
          <w:rPr>
            <w:color w:val="0000FF"/>
          </w:rPr>
          <w:t>Приказа</w:t>
        </w:r>
      </w:hyperlink>
      <w:r>
        <w:t xml:space="preserve"> Минтруда России от 21.05.2014 N 334н)</w:t>
      </w:r>
    </w:p>
    <w:p w:rsidR="00AC6CEB" w:rsidRDefault="00AC6CEB">
      <w:pPr>
        <w:pStyle w:val="ConsPlusNormal"/>
        <w:spacing w:before="220"/>
        <w:ind w:firstLine="540"/>
        <w:jc w:val="both"/>
      </w:pPr>
      <w:r>
        <w:t xml:space="preserve">3. </w:t>
      </w:r>
      <w:proofErr w:type="gramStart"/>
      <w:r>
        <w:t>Выплата поощрения осуществляется в текущем финансовом году путем перечисления в установленном порядке средств федерального бюджета с лицевого счета Министерства, открытого в Управлении Федерального казначейства по г. Москве, на счета по вкладам, открытые победителями Конкурса в финансово-кредитных организациях, расположенных на территории Российской Федерации, на основании протокола центральной конкурсной комиссии Всероссийского конкурса на звание "Лучший работник учреждения социального обслуживания".</w:t>
      </w:r>
      <w:proofErr w:type="gramEnd"/>
    </w:p>
    <w:p w:rsidR="00AC6CEB" w:rsidRDefault="00AC6CEB">
      <w:pPr>
        <w:pStyle w:val="ConsPlusNormal"/>
        <w:jc w:val="both"/>
      </w:pPr>
      <w:r>
        <w:t>(</w:t>
      </w:r>
      <w:proofErr w:type="gramStart"/>
      <w:r>
        <w:t>в</w:t>
      </w:r>
      <w:proofErr w:type="gramEnd"/>
      <w:r>
        <w:t xml:space="preserve"> ред. </w:t>
      </w:r>
      <w:hyperlink r:id="rId46" w:history="1">
        <w:r>
          <w:rPr>
            <w:color w:val="0000FF"/>
          </w:rPr>
          <w:t>Приказа</w:t>
        </w:r>
      </w:hyperlink>
      <w:r>
        <w:t xml:space="preserve"> Минтруда России от 14.12.2016 N 741н)</w:t>
      </w:r>
    </w:p>
    <w:p w:rsidR="00AC6CEB" w:rsidRDefault="00AC6CEB">
      <w:pPr>
        <w:pStyle w:val="ConsPlusNormal"/>
        <w:spacing w:before="220"/>
        <w:ind w:firstLine="540"/>
        <w:jc w:val="both"/>
      </w:pPr>
      <w:bookmarkStart w:id="4" w:name="P237"/>
      <w:bookmarkEnd w:id="4"/>
      <w:r>
        <w:t xml:space="preserve">4. </w:t>
      </w:r>
      <w:proofErr w:type="gramStart"/>
      <w:r>
        <w:t>Для перечисления поощрения победители Конкурса представляют в Департамент управления делами Министерства заявление с указанием реквизитов банковского счета по вкладу, открытому в финансово-кредитных организациях, расположенных на территории Российской Федерации, копию паспорта, сведения об индивидуальном номере налогоплательщика (если выдавался налоговыми органами), о страховом номере индивидуального лицевого счета застрахованного лица в системе персонифицированного учета Пенсионного фонда Российской Федерации.</w:t>
      </w:r>
      <w:proofErr w:type="gramEnd"/>
    </w:p>
    <w:p w:rsidR="00AC6CEB" w:rsidRDefault="00AC6CEB">
      <w:pPr>
        <w:pStyle w:val="ConsPlusNormal"/>
        <w:spacing w:before="220"/>
        <w:ind w:firstLine="540"/>
        <w:jc w:val="both"/>
      </w:pPr>
      <w:r>
        <w:t xml:space="preserve">5. Департамент управления делами Министерства </w:t>
      </w:r>
      <w:proofErr w:type="gramStart"/>
      <w:r>
        <w:t>регистрирует в установленном порядке поступившие от победителей Конкурса документы и направляет</w:t>
      </w:r>
      <w:proofErr w:type="gramEnd"/>
      <w:r>
        <w:t xml:space="preserve"> их в Финансовый департамент Министерства для осуществления выплат поощрения победителям Конкурса.</w:t>
      </w:r>
    </w:p>
    <w:p w:rsidR="00AC6CEB" w:rsidRDefault="00AC6CEB">
      <w:pPr>
        <w:pStyle w:val="ConsPlusNormal"/>
        <w:jc w:val="both"/>
      </w:pPr>
      <w:r>
        <w:t>(</w:t>
      </w:r>
      <w:proofErr w:type="gramStart"/>
      <w:r>
        <w:t>в</w:t>
      </w:r>
      <w:proofErr w:type="gramEnd"/>
      <w:r>
        <w:t xml:space="preserve"> ред. </w:t>
      </w:r>
      <w:hyperlink r:id="rId47" w:history="1">
        <w:r>
          <w:rPr>
            <w:color w:val="0000FF"/>
          </w:rPr>
          <w:t>Приказа</w:t>
        </w:r>
      </w:hyperlink>
      <w:r>
        <w:t xml:space="preserve"> Минтруда России от 21.05.2014 N 334н)</w:t>
      </w:r>
    </w:p>
    <w:p w:rsidR="00AC6CEB" w:rsidRDefault="00AC6CEB">
      <w:pPr>
        <w:pStyle w:val="ConsPlusNormal"/>
        <w:spacing w:before="220"/>
        <w:ind w:firstLine="540"/>
        <w:jc w:val="both"/>
      </w:pPr>
      <w:r>
        <w:t xml:space="preserve">6. Перечисление поощрения на счет победителя Конкурса осуществляется за вычетом налога на доходы физического лица после представления победителем Конкурса документов, указанных в </w:t>
      </w:r>
      <w:hyperlink w:anchor="P237" w:history="1">
        <w:r>
          <w:rPr>
            <w:color w:val="0000FF"/>
          </w:rPr>
          <w:t>пункте 4</w:t>
        </w:r>
      </w:hyperlink>
      <w:r>
        <w:t xml:space="preserve"> настоящих Правил.</w:t>
      </w:r>
    </w:p>
    <w:p w:rsidR="00AC6CEB" w:rsidRDefault="00AC6CEB">
      <w:pPr>
        <w:pStyle w:val="ConsPlusNormal"/>
        <w:jc w:val="both"/>
      </w:pPr>
      <w:r>
        <w:t>(</w:t>
      </w:r>
      <w:proofErr w:type="gramStart"/>
      <w:r>
        <w:t>п</w:t>
      </w:r>
      <w:proofErr w:type="gramEnd"/>
      <w:r>
        <w:t xml:space="preserve">. 6 в ред. </w:t>
      </w:r>
      <w:hyperlink r:id="rId48" w:history="1">
        <w:r>
          <w:rPr>
            <w:color w:val="0000FF"/>
          </w:rPr>
          <w:t>Приказа</w:t>
        </w:r>
      </w:hyperlink>
      <w:r>
        <w:t xml:space="preserve"> Минтруда России от 14.12.2016 N 741н)</w:t>
      </w:r>
    </w:p>
    <w:p w:rsidR="00AC6CEB" w:rsidRDefault="00AC6CEB">
      <w:pPr>
        <w:pStyle w:val="ConsPlusNormal"/>
        <w:spacing w:before="220"/>
        <w:ind w:firstLine="540"/>
        <w:jc w:val="both"/>
      </w:pPr>
      <w:r>
        <w:t>7. Уплата налогов с сумм поощрения осуществляется Министерством в соответствии с законодательством Российской Федерации.</w:t>
      </w:r>
    </w:p>
    <w:p w:rsidR="00AC6CEB" w:rsidRDefault="00AC6CEB">
      <w:pPr>
        <w:pStyle w:val="ConsPlusNormal"/>
        <w:jc w:val="both"/>
      </w:pPr>
      <w:r>
        <w:t>(</w:t>
      </w:r>
      <w:proofErr w:type="gramStart"/>
      <w:r>
        <w:t>п</w:t>
      </w:r>
      <w:proofErr w:type="gramEnd"/>
      <w:r>
        <w:t xml:space="preserve">. 7 в ред. </w:t>
      </w:r>
      <w:hyperlink r:id="rId49" w:history="1">
        <w:r>
          <w:rPr>
            <w:color w:val="0000FF"/>
          </w:rPr>
          <w:t>Приказа</w:t>
        </w:r>
      </w:hyperlink>
      <w:r>
        <w:t xml:space="preserve"> Минтруда России от 14.12.2016 N 741н)</w:t>
      </w: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jc w:val="right"/>
        <w:outlineLvl w:val="0"/>
      </w:pPr>
      <w:r>
        <w:t>Приложение N 3</w:t>
      </w:r>
    </w:p>
    <w:p w:rsidR="00AC6CEB" w:rsidRDefault="00AC6CEB">
      <w:pPr>
        <w:pStyle w:val="ConsPlusNormal"/>
        <w:jc w:val="right"/>
      </w:pPr>
      <w:r>
        <w:t>к Приказу Министерства здравоохранения</w:t>
      </w:r>
    </w:p>
    <w:p w:rsidR="00AC6CEB" w:rsidRDefault="00AC6CEB">
      <w:pPr>
        <w:pStyle w:val="ConsPlusNormal"/>
        <w:jc w:val="right"/>
      </w:pPr>
      <w:r>
        <w:t>и социального развития</w:t>
      </w:r>
    </w:p>
    <w:p w:rsidR="00AC6CEB" w:rsidRDefault="00AC6CEB">
      <w:pPr>
        <w:pStyle w:val="ConsPlusNormal"/>
        <w:jc w:val="right"/>
      </w:pPr>
      <w:r>
        <w:t>Российской Федерации</w:t>
      </w:r>
    </w:p>
    <w:p w:rsidR="00AC6CEB" w:rsidRDefault="00AC6CEB">
      <w:pPr>
        <w:pStyle w:val="ConsPlusNormal"/>
        <w:jc w:val="right"/>
      </w:pPr>
      <w:r>
        <w:t>от 22 марта 2011 г. N 228н</w:t>
      </w:r>
    </w:p>
    <w:p w:rsidR="00AC6CEB" w:rsidRDefault="00AC6CEB">
      <w:pPr>
        <w:pStyle w:val="ConsPlusNormal"/>
        <w:ind w:firstLine="540"/>
        <w:jc w:val="both"/>
      </w:pPr>
    </w:p>
    <w:p w:rsidR="00AC6CEB" w:rsidRDefault="00AC6CEB">
      <w:pPr>
        <w:pStyle w:val="ConsPlusTitle"/>
        <w:jc w:val="center"/>
      </w:pPr>
      <w:bookmarkStart w:id="5" w:name="P255"/>
      <w:bookmarkEnd w:id="5"/>
      <w:r>
        <w:t>СОСТАВ</w:t>
      </w:r>
    </w:p>
    <w:p w:rsidR="00AC6CEB" w:rsidRDefault="00AC6CEB">
      <w:pPr>
        <w:pStyle w:val="ConsPlusTitle"/>
        <w:jc w:val="center"/>
      </w:pPr>
      <w:r>
        <w:t>ЦЕНТРАЛЬНОЙ КОНКУРСНОЙ КОМИССИИ ПО ПРОВЕДЕНИЮ</w:t>
      </w:r>
    </w:p>
    <w:p w:rsidR="00AC6CEB" w:rsidRDefault="00AC6CEB">
      <w:pPr>
        <w:pStyle w:val="ConsPlusTitle"/>
        <w:jc w:val="center"/>
      </w:pPr>
      <w:r>
        <w:t>ВСЕРОССИЙСКОГО КОНКУРСА НА ЗВАНИЕ "ЛУЧШИЙ РАБОТНИК</w:t>
      </w:r>
    </w:p>
    <w:p w:rsidR="00AC6CEB" w:rsidRDefault="00AC6CEB">
      <w:pPr>
        <w:pStyle w:val="ConsPlusTitle"/>
        <w:jc w:val="center"/>
      </w:pPr>
      <w:r>
        <w:t>УЧРЕЖДЕНИЯ СОЦИАЛЬНОГО ОБСЛУЖИВАНИЯ"</w:t>
      </w:r>
    </w:p>
    <w:p w:rsidR="00AC6CEB" w:rsidRDefault="00AC6C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6CEB">
        <w:trPr>
          <w:jc w:val="center"/>
        </w:trPr>
        <w:tc>
          <w:tcPr>
            <w:tcW w:w="9294" w:type="dxa"/>
            <w:tcBorders>
              <w:top w:val="nil"/>
              <w:left w:val="single" w:sz="24" w:space="0" w:color="CED3F1"/>
              <w:bottom w:val="nil"/>
              <w:right w:val="single" w:sz="24" w:space="0" w:color="F4F3F8"/>
            </w:tcBorders>
            <w:shd w:val="clear" w:color="auto" w:fill="F4F3F8"/>
          </w:tcPr>
          <w:p w:rsidR="00AC6CEB" w:rsidRDefault="00AC6CEB">
            <w:pPr>
              <w:pStyle w:val="ConsPlusNormal"/>
              <w:jc w:val="center"/>
            </w:pPr>
            <w:r>
              <w:rPr>
                <w:color w:val="392C69"/>
              </w:rPr>
              <w:t>Список изменяющих документов</w:t>
            </w:r>
          </w:p>
          <w:p w:rsidR="00AC6CEB" w:rsidRDefault="00AC6CEB">
            <w:pPr>
              <w:pStyle w:val="ConsPlusNormal"/>
              <w:jc w:val="center"/>
            </w:pPr>
            <w:r>
              <w:rPr>
                <w:color w:val="392C69"/>
              </w:rPr>
              <w:t xml:space="preserve">(в ред. </w:t>
            </w:r>
            <w:hyperlink r:id="rId50" w:history="1">
              <w:r>
                <w:rPr>
                  <w:color w:val="0000FF"/>
                </w:rPr>
                <w:t>Приказа</w:t>
              </w:r>
            </w:hyperlink>
            <w:r>
              <w:rPr>
                <w:color w:val="392C69"/>
              </w:rPr>
              <w:t xml:space="preserve"> Минтруда России от 17.05.2018 N 309н)</w:t>
            </w:r>
          </w:p>
        </w:tc>
      </w:tr>
    </w:tbl>
    <w:p w:rsidR="00AC6CEB" w:rsidRDefault="00AC6CE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AC6CEB">
        <w:tc>
          <w:tcPr>
            <w:tcW w:w="2778" w:type="dxa"/>
            <w:tcBorders>
              <w:top w:val="nil"/>
              <w:left w:val="nil"/>
              <w:bottom w:val="nil"/>
              <w:right w:val="nil"/>
            </w:tcBorders>
          </w:tcPr>
          <w:p w:rsidR="00AC6CEB" w:rsidRDefault="00AC6CEB">
            <w:pPr>
              <w:pStyle w:val="ConsPlusNormal"/>
            </w:pPr>
            <w:r>
              <w:t>Вовченко</w:t>
            </w:r>
          </w:p>
          <w:p w:rsidR="00AC6CEB" w:rsidRDefault="00AC6CEB">
            <w:pPr>
              <w:pStyle w:val="ConsPlusNormal"/>
            </w:pPr>
            <w:r>
              <w:t>Алексей Витальевич</w:t>
            </w:r>
          </w:p>
        </w:tc>
        <w:tc>
          <w:tcPr>
            <w:tcW w:w="6293" w:type="dxa"/>
            <w:tcBorders>
              <w:top w:val="nil"/>
              <w:left w:val="nil"/>
              <w:bottom w:val="nil"/>
              <w:right w:val="nil"/>
            </w:tcBorders>
          </w:tcPr>
          <w:p w:rsidR="00AC6CEB" w:rsidRDefault="00AC6CEB">
            <w:pPr>
              <w:pStyle w:val="ConsPlusNormal"/>
            </w:pPr>
            <w:r>
              <w:t>первый заместитель Министра труда и социальной защиты Российской Федерации (председатель)</w:t>
            </w:r>
          </w:p>
        </w:tc>
      </w:tr>
      <w:tr w:rsidR="00AC6CEB">
        <w:tc>
          <w:tcPr>
            <w:tcW w:w="2778" w:type="dxa"/>
            <w:tcBorders>
              <w:top w:val="nil"/>
              <w:left w:val="nil"/>
              <w:bottom w:val="nil"/>
              <w:right w:val="nil"/>
            </w:tcBorders>
          </w:tcPr>
          <w:p w:rsidR="00AC6CEB" w:rsidRDefault="00AC6CEB">
            <w:pPr>
              <w:pStyle w:val="ConsPlusNormal"/>
            </w:pPr>
            <w:r>
              <w:t>Петрова</w:t>
            </w:r>
          </w:p>
          <w:p w:rsidR="00AC6CEB" w:rsidRDefault="00AC6CEB">
            <w:pPr>
              <w:pStyle w:val="ConsPlusNormal"/>
            </w:pPr>
            <w:r>
              <w:t>Светлана Валентиновна</w:t>
            </w:r>
          </w:p>
        </w:tc>
        <w:tc>
          <w:tcPr>
            <w:tcW w:w="6293" w:type="dxa"/>
            <w:tcBorders>
              <w:top w:val="nil"/>
              <w:left w:val="nil"/>
              <w:bottom w:val="nil"/>
              <w:right w:val="nil"/>
            </w:tcBorders>
          </w:tcPr>
          <w:p w:rsidR="00AC6CEB" w:rsidRDefault="00AC6CEB">
            <w:pPr>
              <w:pStyle w:val="ConsPlusNormal"/>
            </w:pPr>
            <w:r>
              <w:t>директор Департамента демографической политики и социальной защиты населения Министерства труда и социальной защиты Российской Федерации (заместитель председателя)</w:t>
            </w:r>
          </w:p>
        </w:tc>
      </w:tr>
      <w:tr w:rsidR="00AC6CEB">
        <w:tc>
          <w:tcPr>
            <w:tcW w:w="2778" w:type="dxa"/>
            <w:tcBorders>
              <w:top w:val="nil"/>
              <w:left w:val="nil"/>
              <w:bottom w:val="nil"/>
              <w:right w:val="nil"/>
            </w:tcBorders>
          </w:tcPr>
          <w:p w:rsidR="00AC6CEB" w:rsidRDefault="00AC6CEB">
            <w:pPr>
              <w:pStyle w:val="ConsPlusNormal"/>
            </w:pPr>
            <w:r>
              <w:t>Бузин</w:t>
            </w:r>
          </w:p>
          <w:p w:rsidR="00AC6CEB" w:rsidRDefault="00AC6CEB">
            <w:pPr>
              <w:pStyle w:val="ConsPlusNormal"/>
            </w:pPr>
            <w:r>
              <w:t>Валерий Николаевич</w:t>
            </w:r>
          </w:p>
        </w:tc>
        <w:tc>
          <w:tcPr>
            <w:tcW w:w="6293" w:type="dxa"/>
            <w:tcBorders>
              <w:top w:val="nil"/>
              <w:left w:val="nil"/>
              <w:bottom w:val="nil"/>
              <w:right w:val="nil"/>
            </w:tcBorders>
          </w:tcPr>
          <w:p w:rsidR="00AC6CEB" w:rsidRDefault="00AC6CEB">
            <w:pPr>
              <w:pStyle w:val="ConsPlusNormal"/>
            </w:pPr>
            <w:r>
              <w:t>и.о. директора Департамента общественного здоровья и коммуникаций Министерства здравоохранения Российской Федерации (по согласованию)</w:t>
            </w:r>
          </w:p>
        </w:tc>
      </w:tr>
      <w:tr w:rsidR="00AC6CEB">
        <w:tc>
          <w:tcPr>
            <w:tcW w:w="2778" w:type="dxa"/>
            <w:tcBorders>
              <w:top w:val="nil"/>
              <w:left w:val="nil"/>
              <w:bottom w:val="nil"/>
              <w:right w:val="nil"/>
            </w:tcBorders>
          </w:tcPr>
          <w:p w:rsidR="00AC6CEB" w:rsidRDefault="00AC6CEB">
            <w:pPr>
              <w:pStyle w:val="ConsPlusNormal"/>
            </w:pPr>
            <w:r>
              <w:t>Гордеева</w:t>
            </w:r>
          </w:p>
          <w:p w:rsidR="00AC6CEB" w:rsidRDefault="00AC6CEB">
            <w:pPr>
              <w:pStyle w:val="ConsPlusNormal"/>
            </w:pPr>
            <w:r>
              <w:t>Марина Владимировна</w:t>
            </w:r>
          </w:p>
        </w:tc>
        <w:tc>
          <w:tcPr>
            <w:tcW w:w="6293" w:type="dxa"/>
            <w:tcBorders>
              <w:top w:val="nil"/>
              <w:left w:val="nil"/>
              <w:bottom w:val="nil"/>
              <w:right w:val="nil"/>
            </w:tcBorders>
          </w:tcPr>
          <w:p w:rsidR="00AC6CEB" w:rsidRDefault="00AC6CEB">
            <w:pPr>
              <w:pStyle w:val="ConsPlusNormal"/>
            </w:pPr>
            <w:r>
              <w:t>председатель правления Фонда поддержки детей, находящихся в трудной жизненной ситуации (по согласованию)</w:t>
            </w:r>
          </w:p>
        </w:tc>
      </w:tr>
      <w:tr w:rsidR="00AC6CEB">
        <w:tc>
          <w:tcPr>
            <w:tcW w:w="2778" w:type="dxa"/>
            <w:tcBorders>
              <w:top w:val="nil"/>
              <w:left w:val="nil"/>
              <w:bottom w:val="nil"/>
              <w:right w:val="nil"/>
            </w:tcBorders>
          </w:tcPr>
          <w:p w:rsidR="00AC6CEB" w:rsidRDefault="00AC6CEB">
            <w:pPr>
              <w:pStyle w:val="ConsPlusNormal"/>
            </w:pPr>
            <w:r>
              <w:t>Гуторова</w:t>
            </w:r>
          </w:p>
          <w:p w:rsidR="00AC6CEB" w:rsidRDefault="00AC6CEB">
            <w:pPr>
              <w:pStyle w:val="ConsPlusNormal"/>
            </w:pPr>
            <w:r>
              <w:t>Майя Александровна</w:t>
            </w:r>
          </w:p>
        </w:tc>
        <w:tc>
          <w:tcPr>
            <w:tcW w:w="6293" w:type="dxa"/>
            <w:tcBorders>
              <w:top w:val="nil"/>
              <w:left w:val="nil"/>
              <w:bottom w:val="nil"/>
              <w:right w:val="nil"/>
            </w:tcBorders>
          </w:tcPr>
          <w:p w:rsidR="00AC6CEB" w:rsidRDefault="00AC6CEB">
            <w:pPr>
              <w:pStyle w:val="ConsPlusNormal"/>
            </w:pPr>
            <w:r>
              <w:t xml:space="preserve">консультант отдела нормативного регулирования в сфере опеки и попечительства в отношении несовершеннолетних граждан Департамента государственной </w:t>
            </w:r>
            <w:proofErr w:type="gramStart"/>
            <w:r>
              <w:t>политики в сфере защиты прав детей Министерства просвещения Российской</w:t>
            </w:r>
            <w:proofErr w:type="gramEnd"/>
            <w:r>
              <w:t xml:space="preserve"> Федерации (по согласованию)</w:t>
            </w:r>
          </w:p>
        </w:tc>
      </w:tr>
      <w:tr w:rsidR="00AC6CEB">
        <w:tc>
          <w:tcPr>
            <w:tcW w:w="2778" w:type="dxa"/>
            <w:tcBorders>
              <w:top w:val="nil"/>
              <w:left w:val="nil"/>
              <w:bottom w:val="nil"/>
              <w:right w:val="nil"/>
            </w:tcBorders>
          </w:tcPr>
          <w:p w:rsidR="00AC6CEB" w:rsidRDefault="00AC6CEB">
            <w:pPr>
              <w:pStyle w:val="ConsPlusNormal"/>
            </w:pPr>
            <w:r>
              <w:t>Дашкина</w:t>
            </w:r>
          </w:p>
          <w:p w:rsidR="00AC6CEB" w:rsidRDefault="00AC6CEB">
            <w:pPr>
              <w:pStyle w:val="ConsPlusNormal"/>
            </w:pPr>
            <w:r>
              <w:t>Антонина Николаевна</w:t>
            </w:r>
          </w:p>
        </w:tc>
        <w:tc>
          <w:tcPr>
            <w:tcW w:w="6293" w:type="dxa"/>
            <w:tcBorders>
              <w:top w:val="nil"/>
              <w:left w:val="nil"/>
              <w:bottom w:val="nil"/>
              <w:right w:val="nil"/>
            </w:tcBorders>
          </w:tcPr>
          <w:p w:rsidR="00AC6CEB" w:rsidRDefault="00AC6CEB">
            <w:pPr>
              <w:pStyle w:val="ConsPlusNormal"/>
            </w:pPr>
            <w:r>
              <w:t>член общественного совета при Министерстве труда и социальной защиты Российской Федерации (по согласованию)</w:t>
            </w:r>
          </w:p>
        </w:tc>
      </w:tr>
      <w:tr w:rsidR="00AC6CEB">
        <w:tc>
          <w:tcPr>
            <w:tcW w:w="2778" w:type="dxa"/>
            <w:tcBorders>
              <w:top w:val="nil"/>
              <w:left w:val="nil"/>
              <w:bottom w:val="nil"/>
              <w:right w:val="nil"/>
            </w:tcBorders>
          </w:tcPr>
          <w:p w:rsidR="00AC6CEB" w:rsidRDefault="00AC6CEB">
            <w:pPr>
              <w:pStyle w:val="ConsPlusNormal"/>
            </w:pPr>
            <w:r>
              <w:t>Островская Марина Александровна</w:t>
            </w:r>
          </w:p>
        </w:tc>
        <w:tc>
          <w:tcPr>
            <w:tcW w:w="6293" w:type="dxa"/>
            <w:tcBorders>
              <w:top w:val="nil"/>
              <w:left w:val="nil"/>
              <w:bottom w:val="nil"/>
              <w:right w:val="nil"/>
            </w:tcBorders>
          </w:tcPr>
          <w:p w:rsidR="00AC6CEB" w:rsidRDefault="00AC6CEB">
            <w:pPr>
              <w:pStyle w:val="ConsPlusNormal"/>
            </w:pPr>
            <w:r>
              <w:t xml:space="preserve">президент </w:t>
            </w:r>
            <w:proofErr w:type="gramStart"/>
            <w:r>
              <w:t>Общероссийской</w:t>
            </w:r>
            <w:proofErr w:type="gramEnd"/>
            <w:r>
              <w:t xml:space="preserve"> общественной организации "Союз социальных педагогов и социальных работников" (по согласованию)</w:t>
            </w:r>
          </w:p>
        </w:tc>
      </w:tr>
      <w:tr w:rsidR="00AC6CEB">
        <w:tc>
          <w:tcPr>
            <w:tcW w:w="2778" w:type="dxa"/>
            <w:tcBorders>
              <w:top w:val="nil"/>
              <w:left w:val="nil"/>
              <w:bottom w:val="nil"/>
              <w:right w:val="nil"/>
            </w:tcBorders>
          </w:tcPr>
          <w:p w:rsidR="00AC6CEB" w:rsidRDefault="00AC6CEB">
            <w:pPr>
              <w:pStyle w:val="ConsPlusNormal"/>
            </w:pPr>
            <w:r>
              <w:t>Пискунова</w:t>
            </w:r>
          </w:p>
          <w:p w:rsidR="00AC6CEB" w:rsidRDefault="00AC6CEB">
            <w:pPr>
              <w:pStyle w:val="ConsPlusNormal"/>
            </w:pPr>
            <w:r>
              <w:t>Людмила Георгиевна</w:t>
            </w:r>
          </w:p>
        </w:tc>
        <w:tc>
          <w:tcPr>
            <w:tcW w:w="6293" w:type="dxa"/>
            <w:tcBorders>
              <w:top w:val="nil"/>
              <w:left w:val="nil"/>
              <w:bottom w:val="nil"/>
              <w:right w:val="nil"/>
            </w:tcBorders>
          </w:tcPr>
          <w:p w:rsidR="00AC6CEB" w:rsidRDefault="00AC6CEB">
            <w:pPr>
              <w:pStyle w:val="ConsPlusNormal"/>
            </w:pPr>
            <w:r>
              <w:t>заместитель председателя Союза пенсионеров России (по согласованию)</w:t>
            </w:r>
          </w:p>
        </w:tc>
      </w:tr>
      <w:tr w:rsidR="00AC6CEB">
        <w:tc>
          <w:tcPr>
            <w:tcW w:w="2778" w:type="dxa"/>
            <w:tcBorders>
              <w:top w:val="nil"/>
              <w:left w:val="nil"/>
              <w:bottom w:val="nil"/>
              <w:right w:val="nil"/>
            </w:tcBorders>
          </w:tcPr>
          <w:p w:rsidR="00AC6CEB" w:rsidRDefault="00AC6CEB">
            <w:pPr>
              <w:pStyle w:val="ConsPlusNormal"/>
            </w:pPr>
            <w:r>
              <w:t>Рулько</w:t>
            </w:r>
          </w:p>
          <w:p w:rsidR="00AC6CEB" w:rsidRDefault="00AC6CEB">
            <w:pPr>
              <w:pStyle w:val="ConsPlusNormal"/>
            </w:pPr>
            <w:r>
              <w:t>Анна Валентиновна</w:t>
            </w:r>
          </w:p>
        </w:tc>
        <w:tc>
          <w:tcPr>
            <w:tcW w:w="6293" w:type="dxa"/>
            <w:tcBorders>
              <w:top w:val="nil"/>
              <w:left w:val="nil"/>
              <w:bottom w:val="nil"/>
              <w:right w:val="nil"/>
            </w:tcBorders>
          </w:tcPr>
          <w:p w:rsidR="00AC6CEB" w:rsidRDefault="00AC6CEB">
            <w:pPr>
              <w:pStyle w:val="ConsPlusNormal"/>
            </w:pPr>
            <w:r>
              <w:t>руководитель программы "Ежедневный уход и досуг" благотворительного фонда "Старость в радость" (по согласованию)</w:t>
            </w:r>
          </w:p>
        </w:tc>
      </w:tr>
      <w:tr w:rsidR="00AC6CEB">
        <w:tc>
          <w:tcPr>
            <w:tcW w:w="2778" w:type="dxa"/>
            <w:tcBorders>
              <w:top w:val="nil"/>
              <w:left w:val="nil"/>
              <w:bottom w:val="nil"/>
              <w:right w:val="nil"/>
            </w:tcBorders>
          </w:tcPr>
          <w:p w:rsidR="00AC6CEB" w:rsidRDefault="00AC6CEB">
            <w:pPr>
              <w:pStyle w:val="ConsPlusNormal"/>
            </w:pPr>
            <w:r>
              <w:t>Соколова</w:t>
            </w:r>
          </w:p>
          <w:p w:rsidR="00AC6CEB" w:rsidRDefault="00AC6CEB">
            <w:pPr>
              <w:pStyle w:val="ConsPlusNormal"/>
            </w:pPr>
            <w:r>
              <w:t>Марьяна Барасбиевна</w:t>
            </w:r>
          </w:p>
        </w:tc>
        <w:tc>
          <w:tcPr>
            <w:tcW w:w="6293" w:type="dxa"/>
            <w:tcBorders>
              <w:top w:val="nil"/>
              <w:left w:val="nil"/>
              <w:bottom w:val="nil"/>
              <w:right w:val="nil"/>
            </w:tcBorders>
          </w:tcPr>
          <w:p w:rsidR="00AC6CEB" w:rsidRDefault="00AC6CEB">
            <w:pPr>
              <w:pStyle w:val="ConsPlusNormal"/>
            </w:pPr>
            <w:r>
              <w:t>директор по развитию Фонда "Качество жизни" (по согласованию)</w:t>
            </w:r>
          </w:p>
        </w:tc>
      </w:tr>
    </w:tbl>
    <w:p w:rsidR="00AC6CEB" w:rsidRDefault="00AC6CEB">
      <w:pPr>
        <w:pStyle w:val="ConsPlusNormal"/>
        <w:ind w:firstLine="540"/>
        <w:jc w:val="both"/>
      </w:pPr>
    </w:p>
    <w:p w:rsidR="00AC6CEB" w:rsidRDefault="00AC6CEB">
      <w:pPr>
        <w:pStyle w:val="ConsPlusNormal"/>
        <w:ind w:firstLine="540"/>
        <w:jc w:val="both"/>
      </w:pPr>
    </w:p>
    <w:p w:rsidR="00AC6CEB" w:rsidRDefault="00AC6CEB">
      <w:pPr>
        <w:pStyle w:val="ConsPlusNormal"/>
        <w:pBdr>
          <w:top w:val="single" w:sz="6" w:space="0" w:color="auto"/>
        </w:pBdr>
        <w:spacing w:before="100" w:after="100"/>
        <w:jc w:val="both"/>
        <w:rPr>
          <w:sz w:val="2"/>
          <w:szCs w:val="2"/>
        </w:rPr>
      </w:pPr>
    </w:p>
    <w:p w:rsidR="00F24480" w:rsidRDefault="00F24480">
      <w:bookmarkStart w:id="6" w:name="_GoBack"/>
      <w:bookmarkEnd w:id="6"/>
    </w:p>
    <w:sectPr w:rsidR="00F24480" w:rsidSect="00B33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EB"/>
    <w:rsid w:val="00AC6CEB"/>
    <w:rsid w:val="00F2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6C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6CE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6C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6C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60A96FA77627959E929B5D4074F5BCBEFB2BCA10036816A11DA0854337C83FC588688818EE5454CE4DC67753380FD73E6C61C5D9655455IEuBF" TargetMode="External"/><Relationship Id="rId18" Type="http://schemas.openxmlformats.org/officeDocument/2006/relationships/hyperlink" Target="consultantplus://offline/ref=A560A96FA77627959E929B5D4074F5BCBEF426C616076816A11DA0854337C83FC588688818EE5454CE4DC67753380FD73E6C61C5D9655455IEuBF" TargetMode="External"/><Relationship Id="rId26" Type="http://schemas.openxmlformats.org/officeDocument/2006/relationships/hyperlink" Target="consultantplus://offline/ref=A560A96FA77627959E929B5D4074F5BCBEFB2BCA10036816A11DA0854337C83FC588688818EE5457CD4DC67753380FD73E6C61C5D9655455IEuBF" TargetMode="External"/><Relationship Id="rId39" Type="http://schemas.openxmlformats.org/officeDocument/2006/relationships/hyperlink" Target="consultantplus://offline/ref=A560A96FA77627959E929B5D4074F5BCBEF426C616076816A11DA0854337C83FC588688818EE5457CB4DC67753380FD73E6C61C5D9655455IEuBF" TargetMode="External"/><Relationship Id="rId3" Type="http://schemas.openxmlformats.org/officeDocument/2006/relationships/settings" Target="settings.xml"/><Relationship Id="rId21" Type="http://schemas.openxmlformats.org/officeDocument/2006/relationships/hyperlink" Target="consultantplus://offline/ref=A560A96FA77627959E929B5D4074F5BCBEFB2BCA10036816A11DA0854337C83FC588688818EE5454CA4DC67753380FD73E6C61C5D9655455IEuBF" TargetMode="External"/><Relationship Id="rId34" Type="http://schemas.openxmlformats.org/officeDocument/2006/relationships/hyperlink" Target="consultantplus://offline/ref=A560A96FA77627959E929B5D4074F5BCBEF426C616076816A11DA0854337C83FC588688818EE5457CF4DC67753380FD73E6C61C5D9655455IEuBF" TargetMode="External"/><Relationship Id="rId42" Type="http://schemas.openxmlformats.org/officeDocument/2006/relationships/hyperlink" Target="consultantplus://offline/ref=A560A96FA77627959E929B5D4074F5BCBEF426C616076816A11DA0854337C83FC588688818EE5457C44DC67753380FD73E6C61C5D9655455IEuBF" TargetMode="External"/><Relationship Id="rId47" Type="http://schemas.openxmlformats.org/officeDocument/2006/relationships/hyperlink" Target="consultantplus://offline/ref=A560A96FA77627959E929B5D4074F5BCBEFB2BCA10036816A11DA0854337C83FC588688818EE5456CD4DC67753380FD73E6C61C5D9655455IEuBF" TargetMode="External"/><Relationship Id="rId50" Type="http://schemas.openxmlformats.org/officeDocument/2006/relationships/hyperlink" Target="consultantplus://offline/ref=A560A96FA77627959E929B5D4074F5BCBCFD2ECB10076816A11DA0854337C83FC588688818EE5454CC4DC67753380FD73E6C61C5D9655455IEuBF" TargetMode="External"/><Relationship Id="rId7" Type="http://schemas.openxmlformats.org/officeDocument/2006/relationships/hyperlink" Target="consultantplus://offline/ref=A560A96FA77627959E929B5D4074F5BCBEFB2BCA10036816A11DA0854337C83FC588688818EE5455CA4DC67753380FD73E6C61C5D9655455IEuBF" TargetMode="External"/><Relationship Id="rId12" Type="http://schemas.openxmlformats.org/officeDocument/2006/relationships/hyperlink" Target="consultantplus://offline/ref=A560A96FA77627959E929B5D4074F5BCBEFB2BCA10036816A11DA0854337C83FC588688818EE5454CD4DC67753380FD73E6C61C5D9655455IEuBF" TargetMode="External"/><Relationship Id="rId17" Type="http://schemas.openxmlformats.org/officeDocument/2006/relationships/hyperlink" Target="consultantplus://offline/ref=A560A96FA77627959E929B5D4074F5BCBEFB2BCA10036816A11DA0854337C83FC588688818EE5454C94DC67753380FD73E6C61C5D9655455IEuBF" TargetMode="External"/><Relationship Id="rId25" Type="http://schemas.openxmlformats.org/officeDocument/2006/relationships/hyperlink" Target="consultantplus://offline/ref=A560A96FA77627959E929B5D4074F5BCBEFB2BCA10036816A11DA0854337C83FC588688818EE5457CC4DC67753380FD73E6C61C5D9655455IEuBF" TargetMode="External"/><Relationship Id="rId33" Type="http://schemas.openxmlformats.org/officeDocument/2006/relationships/hyperlink" Target="consultantplus://offline/ref=A560A96FA77627959E929B5D4074F5BCBEF426C616076816A11DA0854337C83FC588688818EE5457CD4DC67753380FD73E6C61C5D9655455IEuBF" TargetMode="External"/><Relationship Id="rId38" Type="http://schemas.openxmlformats.org/officeDocument/2006/relationships/hyperlink" Target="consultantplus://offline/ref=A560A96FA77627959E929B5D4074F5BCBEFB2BCA10036816A11DA0854337C83FC588688818EE5454CA4DC67753380FD73E6C61C5D9655455IEuBF" TargetMode="External"/><Relationship Id="rId46" Type="http://schemas.openxmlformats.org/officeDocument/2006/relationships/hyperlink" Target="consultantplus://offline/ref=A560A96FA77627959E929B5D4074F5BCBDFD26C817056816A11DA0854337C83FC588688818EE5454CD4DC67753380FD73E6C61C5D9655455IEuBF" TargetMode="External"/><Relationship Id="rId2" Type="http://schemas.microsoft.com/office/2007/relationships/stylesWithEffects" Target="stylesWithEffects.xml"/><Relationship Id="rId16" Type="http://schemas.openxmlformats.org/officeDocument/2006/relationships/hyperlink" Target="consultantplus://offline/ref=A560A96FA77627959E929B5D4074F5BCBEFB2BCA10036816A11DA0854337C83FC588688818EE5454C84DC67753380FD73E6C61C5D9655455IEuBF" TargetMode="External"/><Relationship Id="rId20" Type="http://schemas.openxmlformats.org/officeDocument/2006/relationships/hyperlink" Target="consultantplus://offline/ref=A560A96FA77627959E929B5D4074F5BCBEFB2BCA10036816A11DA0854337C83FC588688818EE5454CB4DC67753380FD73E6C61C5D9655455IEuBF" TargetMode="External"/><Relationship Id="rId29" Type="http://schemas.openxmlformats.org/officeDocument/2006/relationships/hyperlink" Target="consultantplus://offline/ref=A560A96FA77627959E929B5D4074F5BCBEF426C616076816A11DA0854337C83FC588688818EE5454C44DC67753380FD73E6C61C5D9655455IEuBF" TargetMode="External"/><Relationship Id="rId41" Type="http://schemas.openxmlformats.org/officeDocument/2006/relationships/hyperlink" Target="consultantplus://offline/ref=A560A96FA77627959E929B5D4074F5BCBEFB2BCA10036816A11DA0854337C83FC588688818EE5457CB4DC67753380FD73E6C61C5D9655455IEuBF" TargetMode="External"/><Relationship Id="rId1" Type="http://schemas.openxmlformats.org/officeDocument/2006/relationships/styles" Target="styles.xml"/><Relationship Id="rId6" Type="http://schemas.openxmlformats.org/officeDocument/2006/relationships/hyperlink" Target="consultantplus://offline/ref=A560A96FA77627959E929B5D4074F5BCBEFE2FCB16006816A11DA0854337C83FC588688818EE5455CA4DC67753380FD73E6C61C5D9655455IEuBF" TargetMode="External"/><Relationship Id="rId11" Type="http://schemas.openxmlformats.org/officeDocument/2006/relationships/hyperlink" Target="consultantplus://offline/ref=A560A96FA77627959E929B5D4074F5BCBEF826C911026816A11DA0854337C83FC588688818EE5454CD4DC67753380FD73E6C61C5D9655455IEuBF" TargetMode="External"/><Relationship Id="rId24" Type="http://schemas.openxmlformats.org/officeDocument/2006/relationships/hyperlink" Target="consultantplus://offline/ref=A560A96FA77627959E929B5D4074F5BCBEF426C616076816A11DA0854337C83FC588688818EE5454CF4DC67753380FD73E6C61C5D9655455IEuBF" TargetMode="External"/><Relationship Id="rId32" Type="http://schemas.openxmlformats.org/officeDocument/2006/relationships/hyperlink" Target="consultantplus://offline/ref=A560A96FA77627959E929B5D4074F5BCBEF426C616076816A11DA0854337C83FC588688818EE5454C54DC67753380FD73E6C61C5D9655455IEuBF" TargetMode="External"/><Relationship Id="rId37" Type="http://schemas.openxmlformats.org/officeDocument/2006/relationships/hyperlink" Target="consultantplus://offline/ref=A560A96FA77627959E929B5D4074F5BCBEF426C616076816A11DA0854337C83FC588688818EE5457C94DC67753380FD73E6C61C5D9655455IEuBF" TargetMode="External"/><Relationship Id="rId40" Type="http://schemas.openxmlformats.org/officeDocument/2006/relationships/hyperlink" Target="consultantplus://offline/ref=A560A96FA77627959E929B5D4074F5BCBEFB2BCA10036816A11DA0854337C83FC588688818EE5457CB4DC67753380FD73E6C61C5D9655455IEuBF" TargetMode="External"/><Relationship Id="rId45" Type="http://schemas.openxmlformats.org/officeDocument/2006/relationships/hyperlink" Target="consultantplus://offline/ref=A560A96FA77627959E929B5D4074F5BCBEFB2BCA10036816A11DA0854337C83FC588688818EE5457C54DC67753380FD73E6C61C5D9655455IEuB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560A96FA77627959E929B5D4074F5BCBEFB2BCA10036816A11DA0854337C83FC588688818EE5454CF4DC67753380FD73E6C61C5D9655455IEuBF" TargetMode="External"/><Relationship Id="rId23" Type="http://schemas.openxmlformats.org/officeDocument/2006/relationships/hyperlink" Target="consultantplus://offline/ref=A560A96FA77627959E929B5D4074F5BCBEFB2BCA10036816A11DA0854337C83FC588688818EE5454C54DC67753380FD73E6C61C5D9655455IEuBF" TargetMode="External"/><Relationship Id="rId28" Type="http://schemas.openxmlformats.org/officeDocument/2006/relationships/hyperlink" Target="consultantplus://offline/ref=A560A96FA77627959E929B5D4074F5BCBEF426C616076816A11DA0854337C83FC588688818EE5454CA4DC67753380FD73E6C61C5D9655455IEuBF" TargetMode="External"/><Relationship Id="rId36" Type="http://schemas.openxmlformats.org/officeDocument/2006/relationships/hyperlink" Target="consultantplus://offline/ref=A560A96FA77627959E929B5D4074F5BCBEFB2BCA10036816A11DA0854337C83FC588688818EE5454CA4DC67753380FD73E6C61C5D9655455IEuBF" TargetMode="External"/><Relationship Id="rId49" Type="http://schemas.openxmlformats.org/officeDocument/2006/relationships/hyperlink" Target="consultantplus://offline/ref=A560A96FA77627959E929B5D4074F5BCBDFD26C817056816A11DA0854337C83FC588688818EE5454C84DC67753380FD73E6C61C5D9655455IEuBF" TargetMode="External"/><Relationship Id="rId10" Type="http://schemas.openxmlformats.org/officeDocument/2006/relationships/hyperlink" Target="consultantplus://offline/ref=A560A96FA77627959E929B5D4074F5BCBCFD2ECB10076816A11DA0854337C83FC588688818EE5455CA4DC67753380FD73E6C61C5D9655455IEuBF" TargetMode="External"/><Relationship Id="rId19" Type="http://schemas.openxmlformats.org/officeDocument/2006/relationships/hyperlink" Target="consultantplus://offline/ref=A560A96FA77627959E929B5D4074F5BCBEF826C911026816A11DA0854337C83FC588688818EE5454C94DC67753380FD73E6C61C5D9655455IEuBF" TargetMode="External"/><Relationship Id="rId31" Type="http://schemas.openxmlformats.org/officeDocument/2006/relationships/hyperlink" Target="consultantplus://offline/ref=A560A96FA77627959E929B5D4074F5BCBEFB2BCA10036816A11DA0854337C83FC588688818EE5457C84DC67753380FD73E6C61C5D9655455IEuBF" TargetMode="External"/><Relationship Id="rId44" Type="http://schemas.openxmlformats.org/officeDocument/2006/relationships/hyperlink" Target="consultantplus://offline/ref=A560A96FA77627959E929B5D4074F5BCBDFD26C817056816A11DA0854337C83FC588688818EE5455CA4DC67753380FD73E6C61C5D9655455IEuB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560A96FA77627959E929B5D4074F5BCBDFD26C817056816A11DA0854337C83FC588688818EE5455CA4DC67753380FD73E6C61C5D9655455IEuBF" TargetMode="External"/><Relationship Id="rId14" Type="http://schemas.openxmlformats.org/officeDocument/2006/relationships/hyperlink" Target="consultantplus://offline/ref=A560A96FA77627959E929B5D4074F5BCBEF426C616076816A11DA0854337C83FC588688818EE5454CD4DC67753380FD73E6C61C5D9655455IEuBF" TargetMode="External"/><Relationship Id="rId22" Type="http://schemas.openxmlformats.org/officeDocument/2006/relationships/hyperlink" Target="consultantplus://offline/ref=A560A96FA77627959E929B5D4074F5BCBEFB2BCA10036816A11DA0854337C83FC588688818EE5454C44DC67753380FD73E6C61C5D9655455IEuBF" TargetMode="External"/><Relationship Id="rId27" Type="http://schemas.openxmlformats.org/officeDocument/2006/relationships/hyperlink" Target="consultantplus://offline/ref=A560A96FA77627959E929B5D4074F5BCBEF426C616076816A11DA0854337C83FC588688818EE5454C84DC67753380FD73E6C61C5D9655455IEuBF" TargetMode="External"/><Relationship Id="rId30" Type="http://schemas.openxmlformats.org/officeDocument/2006/relationships/hyperlink" Target="consultantplus://offline/ref=A560A96FA77627959E929B5D4074F5BCBEFB2BCA10036816A11DA0854337C83FC588688818EE5454CA4DC67753380FD73E6C61C5D9655455IEuBF" TargetMode="External"/><Relationship Id="rId35" Type="http://schemas.openxmlformats.org/officeDocument/2006/relationships/hyperlink" Target="consultantplus://offline/ref=A560A96FA77627959E929B5D4074F5BCBEF426C616076816A11DA0854337C83FC588688818EE5457C84DC67753380FD73E6C61C5D9655455IEuBF" TargetMode="External"/><Relationship Id="rId43" Type="http://schemas.openxmlformats.org/officeDocument/2006/relationships/hyperlink" Target="consultantplus://offline/ref=A560A96FA77627959E929B5D4074F5BCBEFB2BCA10036816A11DA0854337C83FC588688818EE5457C44DC67753380FD73E6C61C5D9655455IEuBF" TargetMode="External"/><Relationship Id="rId48" Type="http://schemas.openxmlformats.org/officeDocument/2006/relationships/hyperlink" Target="consultantplus://offline/ref=A560A96FA77627959E929B5D4074F5BCBDFD26C817056816A11DA0854337C83FC588688818EE5454CE4DC67753380FD73E6C61C5D9655455IEuBF" TargetMode="External"/><Relationship Id="rId8" Type="http://schemas.openxmlformats.org/officeDocument/2006/relationships/hyperlink" Target="consultantplus://offline/ref=A560A96FA77627959E929B5D4074F5BCBEF426C616076816A11DA0854337C83FC588688818EE5455CA4DC67753380FD73E6C61C5D9655455IEuB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5265</Words>
  <Characters>30017</Characters>
  <Application>Microsoft Office Word</Application>
  <DocSecurity>0</DocSecurity>
  <Lines>250</Lines>
  <Paragraphs>70</Paragraphs>
  <ScaleCrop>false</ScaleCrop>
  <Company>PNO</Company>
  <LinksUpToDate>false</LinksUpToDate>
  <CharactersWithSpaces>35212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dc:creator>
  <cp:lastModifiedBy>selv</cp:lastModifiedBy>
  <cp:revision>1</cp:revision>
  <dcterms:created xsi:type="dcterms:W3CDTF">2019-01-10T05:46:00Z</dcterms:created>
  <dcterms:modified xsi:type="dcterms:W3CDTF">2019-01-10T05:46:00Z</dcterms:modified>
</cp:coreProperties>
</file>